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Nha Trang City Inn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Nha Trang City Inn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Số 07 Lê Lợi, thành phố Nha Trang.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Thương mại và dịch vụ du lịch Thành Thành.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trình có tổng diện tích sàn 8000 m2 sàn với 14 tầng bằng bê tông dự ứng lực căng sau.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II, quy mô trung bình, kết cấu khá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Tư vấn Đầu tư Xây dựng và Thương mại Việt Tín (lúc này công ty A.S.D &amp; A.S.P.T chưa thành lập).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10 năm 2007.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thiết kế xong nhưng do tình hình tài chính khó khăn nên Chủ đầu tư chưa tiến hành khởi công xây dựng.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