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Trụ sở Công ty CP Thép Thành Lợi.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Trụ sở Công ty CP Thép Thành Lợi.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133-135 Nguyễn Văn Linh – TP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Thép thành Lợi.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17 tầng, 6000 m2 sàn,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Vì công trình xây dựng nhằm mục đích làm văn phòng cho thuê nên được thiết kế theo hướng công năng có thể thay đổi linh hoạt tuỳ theo ý của người thuê nhà.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quy mô khá lớn, có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Chi nhánh Công ty CP Tư vấn Xây dựng Đất Việt tại Đà Nẵng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08 năm 2008.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