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Cụm công trình Cao ốc căn hộ và Chung cư cao cấp Hưng 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Cụm công trình Cao ốc căn hộ và Chung cư cao cấp Hưng Long.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60 Huỳnh Tấn Phát – Quận 7 – TP Hồ Chí Minh.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VLXD và xây lắp Thương mại ( BMC)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3 block 30 tầng với 110000m2 sàn bê tông dự ứng lực, kết cấu có sử dụng dầm chuyển và sàn bê tông dự ứng lực căng sau đó dính kế.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1 tầng chuyển với các dầm chuyển cao 2200 mm.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đặc biệt (TDTS&gt;15000 m2), có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CN Công ty CP Xây dựng Đất Việt tại Đà Nẵng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02 năm 2009.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xây dựng.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