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3B70F">
      <w:pPr>
        <w:pStyle w:val="36"/>
      </w:pPr>
      <w:r>
        <w:t>Khách sạn Brilliant.</w:t>
      </w:r>
    </w:p>
    <w:p w14:paraId="2B4E269E">
      <w:pPr>
        <w:jc w:val="both"/>
        <w:rPr>
          <w:rFonts w:hint="default"/>
          <w:lang w:val="en-US"/>
        </w:rPr>
      </w:pPr>
      <w:r>
        <w:rPr>
          <w:lang w:val="en-US"/>
        </w:rPr>
        <w:t>Dự án Khách sạn Brilliant do Công ty TNHH Ngũ Long làm chủ đầu tư, tọa lạc tại 162 Bạch Đằng, TP Đà Nẵng. Công trình gồm 19 tầng với hơn 8000m2 sàn bê tông dự ứng lực và nhịp kết cấu</w:t>
      </w:r>
      <w:r>
        <w:rPr>
          <w:rFonts w:hint="default"/>
          <w:lang w:val="en-US"/>
        </w:rPr>
        <w:t xml:space="preserve"> lên tới</w:t>
      </w:r>
      <w:r>
        <w:rPr>
          <w:lang w:val="en-US"/>
        </w:rPr>
        <w:t xml:space="preserve"> 17.5m. Ths. Ks Lê Viết Thành chủ trì kết cấu từ tháng 8 năm 2010. Hiện dự án đã đư</w:t>
      </w:r>
      <w:r>
        <w:rPr>
          <w:rFonts w:hint="default"/>
          <w:lang w:val="en-US"/>
        </w:rPr>
        <w:t>a vào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DA441C"/>
    <w:rsid w:val="2EBA71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144</Words>
  <Characters>511</Characters>
  <Lines>0</Lines>
  <Paragraphs>0</Paragraphs>
  <TotalTime>1</TotalTime>
  <ScaleCrop>false</ScaleCrop>
  <LinksUpToDate>false</LinksUpToDate>
  <CharactersWithSpaces>653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2026-07-02T11:05:46Z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4F808625B6AB49B0B63FCA03F130DBCA_12</vt:lpwstr>
  </property>
</Properties>
</file>