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Red Diamond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Red Diamond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Nguyễn Văn Linh (nối dài), quận Hải Châu, tp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MTV Nhã Thành Phát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14 tầng, với 2500 m2 sàn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 quy mô trung bình, kết cấu khá phức tạp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Cổ phần tư vấn xây dựng CWS (CWS.JSC).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9 năm 2010.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Hiện đã xây dựng xong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