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A66AA8">
      <w:pPr>
        <w:pStyle w:val="36"/>
      </w:pPr>
      <w:r>
        <w:t>Khách sạn Red Diamond</w:t>
      </w:r>
    </w:p>
    <w:p w14:paraId="3E47A215">
      <w:pPr>
        <w:jc w:val="both"/>
        <w:rPr>
          <w:rFonts w:hint="default"/>
          <w:lang w:val="en-US"/>
        </w:rPr>
      </w:pPr>
      <w:r>
        <w:rPr>
          <w:lang w:val="en-US"/>
        </w:rPr>
        <w:t xml:space="preserve">Dự án Khách sạn Red Diamond do Công ty Nhã Thành Phát làm chủ đầu tư, nằm tại đường Nguyễn Văn Linh, Đà Nẵng. Công trình cao 14 tầng với 2500 m2 sàn bê tông dự ứng lực. </w:t>
      </w:r>
      <w:r>
        <w:rPr>
          <w:rFonts w:hint="default"/>
          <w:lang w:val="en-US"/>
        </w:rPr>
        <w:t>Ths.Ks</w:t>
      </w:r>
      <w:r>
        <w:rPr>
          <w:lang w:val="en-US"/>
        </w:rPr>
        <w:t xml:space="preserve"> Lê Viết Thành chủ trì kết cấu từ tháng 9/2010. Hiện dự án đã </w:t>
      </w:r>
      <w:r>
        <w:rPr>
          <w:rFonts w:hint="default"/>
          <w:lang w:val="en-US"/>
        </w:rPr>
        <w:t>hoàn thành đưa vào sử dụng</w:t>
      </w:r>
      <w:r>
        <w:rPr>
          <w:lang w:val="en-US"/>
        </w:rPr>
        <w:t>.</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532D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128</Words>
  <Characters>458</Characters>
  <Lines>0</Lines>
  <Paragraphs>0</Paragraphs>
  <TotalTime>1</TotalTime>
  <ScaleCrop>false</ScaleCrop>
  <LinksUpToDate>false</LinksUpToDate>
  <CharactersWithSpaces>584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2026-07-02T11:09:25Z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FEDB22B2EF884C678681513529737A0E_12</vt:lpwstr>
  </property>
</Properties>
</file>