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D6051">
      <w:pPr>
        <w:pStyle w:val="36"/>
      </w:pPr>
      <w:r>
        <w:t>Khách sạn Kim Cương Biển (Diamond Sea)</w:t>
      </w:r>
    </w:p>
    <w:p w14:paraId="21DD1AD4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Khách sạn Diamond Sea tại Đà Nẵng do Công ty CP Đại Hưng làm chủ đầu tư, quy mô gồm 1 tầng hầm và 15 tầng nổi. </w:t>
      </w:r>
      <w:r>
        <w:rPr>
          <w:rFonts w:hint="default"/>
          <w:lang w:val="en-US"/>
        </w:rPr>
        <w:t>Ths.Ks</w:t>
      </w:r>
      <w:r>
        <w:rPr>
          <w:lang w:val="en-US"/>
        </w:rPr>
        <w:t xml:space="preserve"> Lê Viết Thành chủ trì kết cấu từ tháng 12/2010. Hiện dự án đã </w:t>
      </w:r>
      <w:r>
        <w:rPr>
          <w:rFonts w:hint="default"/>
          <w:lang w:val="en-US"/>
        </w:rPr>
        <w:t>hoàn thành và</w:t>
      </w:r>
      <w:r>
        <w:rPr>
          <w:lang w:val="en-US"/>
        </w:rPr>
        <w:t xml:space="preserve"> đưa vào sử dụng.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4C4CD1"/>
    <w:rsid w:val="6AFE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492</Characters>
  <Lines>0</Lines>
  <Paragraphs>0</Paragraphs>
  <TotalTime>0</TotalTime>
  <ScaleCrop>false</ScaleCrop>
  <LinksUpToDate>false</LinksUpToDate>
  <CharactersWithSpaces>633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C749297DD0AF474193FBF19948EDFAD6_12</vt:lpwstr>
  </property>
</Properties>
</file>