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Toà nhà Sun-Villa (là tòa tháp cao tầng trong khu Sunrise Resort)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Toà nhà Sun-Villa (là tòa tháp cao tầng trong khu Sunrise Resort)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Phường Mỹ An, quận Ngũ Hành Sơn,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Địa Cầu, thuộc tập đoàn Sun-Group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tầng hầm và 17 tầng nổi với 33110m2 sàn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có một tầng chuyển (transfer) với tấm sàn chuyển dày 1300 mm. Hình dạng công trình phức tạp.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I, có kết cấu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CP xây dựng A.S.D.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04 năm 2011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Hiện đang thi công phần móng.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