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The T- Cozy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The T- Cozy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Lô 19,20,48,49 Khu B2-1 thuộc khu A vệt biệt thự dự án Xuân Thiều Nam Ô – Quận Liên Chiểu TP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Địa Ốc Viễn Đông VN. (thuộc tập đoàn Trung Nam)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1 tâng hầm và 17 tầng nổi với mật độ xây dựng 60% và diện tích đất 16360 m2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Có sử dụng tầng chuyển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II, kết cấu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CP xây dựng A.S.D. Ths. Ks Lê Viết Thành (hiện là giám đốc cty A.S.D và A.S.P.T) làm chủ trì kết cấu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09 năm 2011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Hiện đang trong giai đoạn thiết kế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