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Chung cư Intracom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Chung cư Intracom 1.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Lô 3, xã Trung Văn, huyện Từ Liêm, thành phố Hà Nội.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Đầu tư xây dựng và Giao thông (Intracom)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Dân dụng gồm 2 hầm &amp; 30 tầng cao, 32000 m2 sàn, bằng kết cấu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I, kết cấu tương đối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6 năm 2012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xây dựng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