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Chung cư Sông Đà Đô Thị - SDU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Chung cư Sông Đà Đô Thị - SDU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143 Trần Phú, quận Hà Đông, Thành phố Hà Nội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Sông Đà Đô thị-SDU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gồm 02 tầng hầm và 35 tầng cao, với tổng diện tích khoảng 51000 m2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thược chương trình nhà ở xã hội, yêu cầu phải thiết kế sao cho chi phí xây dựng phần thô phải hợp lý nhất.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I,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phần kết cấu công trình.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8 năm 2013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