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862DA">
      <w:pPr>
        <w:pStyle w:val="36"/>
      </w:pPr>
      <w:r>
        <w:t>Khách sạn Mường Thanh Hà Tĩnh</w:t>
      </w:r>
    </w:p>
    <w:p w14:paraId="28852FD6">
      <w:pPr>
        <w:jc w:val="both"/>
        <w:rPr>
          <w:rFonts w:hint="default"/>
          <w:lang w:val="en-US"/>
        </w:rPr>
      </w:pPr>
      <w:r>
        <w:rPr>
          <w:lang w:val="en-US"/>
        </w:rPr>
        <w:t>Dự án Khách sạn Mường Thanh Hà Tĩnh do Tập đoàn Mường Thanh làm chủ đầu tư, tọa lạc tại Kỳ Anh, Hà Tĩnh. Công trình gồm 1 tầng hầm và 15 tầng nổi, thuộc loại công trình dân dụng cấp II với kết cấu phức tạp. A.S.P.T đảm nhận thiết kế toàn bộ kết cấu từ tháng 12/2013. Dự án đã hoàn thành và đưa vào sử dụng</w:t>
      </w:r>
      <w:bookmarkStart w:id="0" w:name="_GoBack"/>
      <w:bookmarkEnd w:id="0"/>
      <w:r>
        <w:rPr>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3D29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156</Words>
  <Characters>543</Characters>
  <Lines>0</Lines>
  <Paragraphs>0</Paragraphs>
  <TotalTime>0</TotalTime>
  <ScaleCrop>false</ScaleCrop>
  <LinksUpToDate>false</LinksUpToDate>
  <CharactersWithSpaces>697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2026-07-02T12:07:49Z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79FC57B9664046DAB46B1FC026758FD4_12</vt:lpwstr>
  </property>
</Properties>
</file>