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Mường Thanh Quảng Nam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Mường Thanh Quảng Nam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101 Huỳnh Thúc Kháng, phường An Xuân, thành phố Tam Kỳ, tỉnh Quảng Nam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Tập đoàn khách sạn Mường Thanh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20 tầng cao, với tổng diện tích sàn khoảng 26600 m 2 bằng kết cấu bê tông dự ứng lực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II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kết cấu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9 năm 2014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đưa vào sử dụng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