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Khách sạn Mabelle</w:t>
      </w:r>
    </w:p>
    <w:tbl>
      <w:tblPr>
        <w:tblStyle w:val="TableGrid"/>
        <w:tblW w:type="auto" w:w="0"/>
        <w:tblLook w:firstColumn="1" w:firstRow="1" w:lastColumn="0" w:lastRow="0" w:noHBand="0" w:noVBand="1" w:val="04A0"/>
      </w:tblPr>
      <w:tblGrid>
        <w:gridCol w:w="4320"/>
        <w:gridCol w:w="4320"/>
      </w:tblGrid>
      <w:tr>
        <w:tc>
          <w:tcPr>
            <w:tcW w:type="dxa" w:w="4320"/>
          </w:tcPr>
          <w:p>
            <w:r>
              <w:t>Trường thông tin</w:t>
            </w:r>
          </w:p>
        </w:tc>
        <w:tc>
          <w:tcPr>
            <w:tcW w:type="dxa" w:w="4320"/>
          </w:tcPr>
          <w:p>
            <w:r>
              <w:t>Nội dung</w:t>
            </w:r>
          </w:p>
        </w:tc>
      </w:tr>
      <w:tr>
        <w:tc>
          <w:tcPr>
            <w:tcW w:type="dxa" w:w="4320"/>
          </w:tcPr>
          <w:p>
            <w:r>
              <w:t>Tên dự án</w:t>
            </w:r>
          </w:p>
        </w:tc>
        <w:tc>
          <w:tcPr>
            <w:tcW w:type="dxa" w:w="4320"/>
          </w:tcPr>
          <w:p>
            <w:r>
              <w:t>Khách sạn Mabelle</w:t>
            </w:r>
          </w:p>
        </w:tc>
      </w:tr>
      <w:tr>
        <w:tc>
          <w:tcPr>
            <w:tcW w:type="dxa" w:w="4320"/>
          </w:tcPr>
          <w:p>
            <w:r>
              <w:t>Địa chỉ</w:t>
            </w:r>
          </w:p>
        </w:tc>
        <w:tc>
          <w:tcPr>
            <w:tcW w:type="dxa" w:w="4320"/>
          </w:tcPr>
          <w:p>
            <w:r>
              <w:t>Lô đất B2.4 (03,04,05) - đường Võ Nguyên Giáp (KDC An Cư 3 mở rộng), phường Phước Mỹ, Quận Sơn Trà, thành phố Đà Nẵng</w:t>
            </w:r>
          </w:p>
        </w:tc>
      </w:tr>
      <w:tr>
        <w:tc>
          <w:tcPr>
            <w:tcW w:type="dxa" w:w="4320"/>
          </w:tcPr>
          <w:p>
            <w:r>
              <w:t>Chủ đầu tư</w:t>
            </w:r>
          </w:p>
        </w:tc>
        <w:tc>
          <w:tcPr>
            <w:tcW w:type="dxa" w:w="4320"/>
          </w:tcPr>
          <w:p>
            <w:r>
              <w:t>Công ty TNHH Tuyết Liên Sơn</w:t>
            </w:r>
          </w:p>
        </w:tc>
      </w:tr>
      <w:tr>
        <w:tc>
          <w:tcPr>
            <w:tcW w:type="dxa" w:w="4320"/>
          </w:tcPr>
          <w:p>
            <w:r>
              <w:t>Qui mô</w:t>
            </w:r>
          </w:p>
        </w:tc>
        <w:tc>
          <w:tcPr>
            <w:tcW w:type="dxa" w:w="4320"/>
          </w:tcPr>
          <w:p>
            <w:r>
              <w:t>Gồm 02 tầng hầm và 25 tầng cao với hơn 25.000 m 2 sàn xây dựng</w:t>
            </w:r>
          </w:p>
        </w:tc>
      </w:tr>
      <w:tr>
        <w:tc>
          <w:tcPr>
            <w:tcW w:type="dxa" w:w="4320"/>
          </w:tcPr>
          <w:p>
            <w:r>
              <w:t>Đặc điểm khác</w:t>
            </w:r>
          </w:p>
        </w:tc>
        <w:tc>
          <w:tcPr>
            <w:tcW w:type="dxa" w:w="4320"/>
          </w:tcPr>
          <w:p>
            <w:r>
              <w:t>Khách sạn 4 sao</w:t>
            </w:r>
          </w:p>
        </w:tc>
      </w:tr>
      <w:tr>
        <w:tc>
          <w:tcPr>
            <w:tcW w:type="dxa" w:w="4320"/>
          </w:tcPr>
          <w:p>
            <w:r>
              <w:t>Đánh giá/xếp loại</w:t>
            </w:r>
          </w:p>
        </w:tc>
        <w:tc>
          <w:tcPr>
            <w:tcW w:type="dxa" w:w="4320"/>
          </w:tcPr>
          <w:p>
            <w:r>
              <w:t>Công trình Dân dụng cấp 1</w:t>
            </w:r>
          </w:p>
        </w:tc>
      </w:tr>
      <w:tr>
        <w:tc>
          <w:tcPr>
            <w:tcW w:type="dxa" w:w="4320"/>
          </w:tcPr>
          <w:p>
            <w:r>
              <w:t>Pháp nhân hợp đồng Thiết kế</w:t>
            </w:r>
          </w:p>
        </w:tc>
        <w:tc>
          <w:tcPr>
            <w:tcW w:type="dxa" w:w="4320"/>
          </w:tcPr>
          <w:p>
            <w:r>
              <w:t>Công ty TNHH MTV Tư vấn &amp; Xây Dựng A.S.P.T thiết kế toàn bộ kiến trúc, kết cấu và cơ điện công trình. Riêng phần thiết kế ý tưởng kiến trúc do công ty Salvador (Tây Ban Nha) thực hiện.</w:t>
            </w:r>
          </w:p>
        </w:tc>
      </w:tr>
      <w:tr>
        <w:tc>
          <w:tcPr>
            <w:tcW w:type="dxa" w:w="4320"/>
          </w:tcPr>
          <w:p>
            <w:r>
              <w:t>Thời điểm bắt đầu thực hiện việc thiết kế</w:t>
            </w:r>
          </w:p>
        </w:tc>
        <w:tc>
          <w:tcPr>
            <w:tcW w:type="dxa" w:w="4320"/>
          </w:tcPr>
          <w:p>
            <w:r>
              <w:t>Tháng 01 năm 2016</w:t>
            </w:r>
          </w:p>
        </w:tc>
      </w:tr>
      <w:tr>
        <w:tc>
          <w:tcPr>
            <w:tcW w:type="dxa" w:w="4320"/>
          </w:tcPr>
          <w:p>
            <w:r>
              <w:t>Tình trạng công việc</w:t>
            </w:r>
          </w:p>
        </w:tc>
        <w:tc>
          <w:tcPr>
            <w:tcW w:type="dxa" w:w="4320"/>
          </w:tcPr>
          <w:p>
            <w:r>
              <w:t>Đang chuẩn bị thi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