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Tổ hợp khách sạn, Condotel và căn hộ P.A Tower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Tổ hợp khách sạn, Condotel và căn hộ P.A Tower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Đường Như Nguyệt, quận Hải Châu, thành phố Đà Nẵng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Tập đoàn Vincoland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2 tòa tháp, mỗi tòa gồm 2 tầng hầm và 29 tầng cao với hơn 40.000 m 2 sàn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Khách sạn và Condotel chuẩn 5 sao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trình dân dụng cấp 1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A.S.P.T là tổng thầu thiết kế toàn bộ công trình. ASPT đã thuê công ty Raito Seikkei (Nhật Bản) làm nhà thầu phụ thiết kế phần ý tưởng kiến trúc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Tháng 2 năm 2016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Đang chuẩn bị thi công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