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Trường Mẫu giáo mầm non 29-3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Trường Mẫu giáo mầm non 29-3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Nguyễn Chí Thanh, quận Hải Châu,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Lương Thực Đà Nẵng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01 tầng hầm và 5 tầng nổi với 2775 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Nhịp công trình phổ biến là 9 m.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 với kết cấu đơn giản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11 năm 2011.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thiết kế xong, chuẩn bị khởi công xây dựng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