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Văn phòng cho thuê Thành Lân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Văn phòng cho thuê Thành Lân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Đường Nguyễn Văn Linh, quận Hải Châu, thành phố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Tư nhân (anh Lân)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dân dụng 9 tầng, bằng kết cấu bê tông dự ứng lực.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II, kết cấu đơn giản.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phần kết cấu công trình.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10 năm 2012.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