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Hạng mục Nhà Câu lạc bộ, dừng chân và phát banh của dự án Sân Golf-Bà Nà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Hạng mục Nhà Câu lạc bộ, dừng chân và phát banh của dự án Sân Golf-Bà Nà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Sân Golf thuộc dự án Bana Hill (dưới chân Bà Nà)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Tập đoàn Sun-Group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3 hạng mục, trong đó nhà Câu lạc bộ có kết cấu đặc biệt và nhịp lớn tới 18 m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III, kết cấu phức tạp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4 năm 2014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