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Trung tâm Thương mại Mường Thanh 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Trung tâm Thương mại Mường Thanh Ga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Thành phố Vinh, tĩnh Nghệ An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Tập đoàn khách sạn Mường Thanh.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Công trình gồm 5 tầng với hơn 13.000 m2 sàn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Nhịp sàn tới 24 m, làm bằng giải pháp bê tông dự ứng lực.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2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11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