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C3D766">
      <w:pPr>
        <w:pStyle w:val="36"/>
      </w:pPr>
      <w:r>
        <w:t>Nhà máy Dệt may Đông Hà</w:t>
      </w:r>
    </w:p>
    <w:p w14:paraId="5D747855">
      <w:pPr>
        <w:jc w:val="both"/>
        <w:rPr>
          <w:rFonts w:hint="default"/>
          <w:lang w:val="en-US"/>
        </w:rPr>
      </w:pPr>
      <w:r>
        <w:rPr>
          <w:lang w:val="en-US"/>
        </w:rPr>
        <w:t xml:space="preserve">Dự án Nhà máy Dệt may Đông Hà do Công ty CP Dệt may Hòa Thọ làm chủ đầu tư tại Quảng Trị. Công trình gồm nhà điều hành hai tầng và nhà xưởng sản xuất sử dụng kết cấu thép nhịp lớn trên cột bê tông cốt thép. Dự án do Ths. Ks Lê Viết Thành chủ trì kết cấu từ tháng 01/2007 </w:t>
      </w:r>
      <w:r>
        <w:rPr>
          <w:rFonts w:hint="default"/>
          <w:lang w:val="en-US"/>
        </w:rPr>
        <w:t>với</w:t>
      </w:r>
      <w:r>
        <w:rPr>
          <w:lang w:val="en-US"/>
        </w:rPr>
        <w:t xml:space="preserve"> </w:t>
      </w:r>
      <w:r>
        <w:rPr>
          <w:rFonts w:hint="default"/>
          <w:lang w:val="en-US"/>
        </w:rPr>
        <w:t>tư cách là cộng tác viên của công ty</w:t>
      </w:r>
      <w:r>
        <w:rPr>
          <w:lang w:val="en-US"/>
        </w:rPr>
        <w:t xml:space="preserve"> MTCCC. Hiện tại, công trình đã được đưa vào sử dụng.</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50A1B3D"/>
    <w:rsid w:val="66CE56AF"/>
    <w:rsid w:val="7AED6E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91</Words>
  <Characters>299</Characters>
  <Lines>0</Lines>
  <Paragraphs>0</Paragraphs>
  <TotalTime>0</TotalTime>
  <ScaleCrop>false</ScaleCrop>
  <LinksUpToDate>false</LinksUpToDate>
  <CharactersWithSpaces>388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2026-07-02T10:51:52Z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0410A75A49704DE0B53FD5D73818AD07_12</vt:lpwstr>
  </property>
</Properties>
</file>