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Nhà máy thép Dana-Ý</w:t>
      </w:r>
    </w:p>
    <w:tbl>
      <w:tblPr>
        <w:tblStyle w:val="TableGrid"/>
        <w:tblW w:type="auto" w:w="0"/>
        <w:tblLook w:firstColumn="1" w:firstRow="1" w:lastColumn="0" w:lastRow="0" w:noHBand="0" w:noVBand="1" w:val="04A0"/>
      </w:tblPr>
      <w:tblGrid>
        <w:gridCol w:w="4320"/>
        <w:gridCol w:w="4320"/>
      </w:tblGrid>
      <w:tr>
        <w:tc>
          <w:tcPr>
            <w:tcW w:type="dxa" w:w="4320"/>
          </w:tcPr>
          <w:p>
            <w:r>
              <w:t>Trường thông tin</w:t>
            </w:r>
          </w:p>
        </w:tc>
        <w:tc>
          <w:tcPr>
            <w:tcW w:type="dxa" w:w="4320"/>
          </w:tcPr>
          <w:p>
            <w:r>
              <w:t>Nội dung</w:t>
            </w:r>
          </w:p>
        </w:tc>
      </w:tr>
      <w:tr>
        <w:tc>
          <w:tcPr>
            <w:tcW w:type="dxa" w:w="4320"/>
          </w:tcPr>
          <w:p>
            <w:r>
              <w:t>Tên dự án</w:t>
            </w:r>
          </w:p>
        </w:tc>
        <w:tc>
          <w:tcPr>
            <w:tcW w:type="dxa" w:w="4320"/>
          </w:tcPr>
          <w:p>
            <w:r>
              <w:t>Nhà máy thép Dana-Ý</w:t>
            </w:r>
          </w:p>
        </w:tc>
      </w:tr>
      <w:tr>
        <w:tc>
          <w:tcPr>
            <w:tcW w:type="dxa" w:w="4320"/>
          </w:tcPr>
          <w:p>
            <w:r>
              <w:t>Địa chỉ</w:t>
            </w:r>
          </w:p>
        </w:tc>
        <w:tc>
          <w:tcPr>
            <w:tcW w:type="dxa" w:w="4320"/>
          </w:tcPr>
          <w:p>
            <w:r>
              <w:t>KCN Hoà Khánh</w:t>
            </w:r>
          </w:p>
        </w:tc>
      </w:tr>
      <w:tr>
        <w:tc>
          <w:tcPr>
            <w:tcW w:type="dxa" w:w="4320"/>
          </w:tcPr>
          <w:p>
            <w:r>
              <w:t>Chủ đầu tư</w:t>
            </w:r>
          </w:p>
        </w:tc>
        <w:tc>
          <w:tcPr>
            <w:tcW w:type="dxa" w:w="4320"/>
          </w:tcPr>
          <w:p>
            <w:r>
              <w:t>Công ty CP Thép Dana-Ý</w:t>
            </w:r>
          </w:p>
        </w:tc>
      </w:tr>
      <w:tr>
        <w:tc>
          <w:tcPr>
            <w:tcW w:type="dxa" w:w="4320"/>
          </w:tcPr>
          <w:p>
            <w:r>
              <w:t>Qui mô</w:t>
            </w:r>
          </w:p>
        </w:tc>
        <w:tc>
          <w:tcPr>
            <w:tcW w:type="dxa" w:w="4320"/>
          </w:tcPr>
          <w:p>
            <w:r>
              <w:t>Gồm nhiều nhà xưởng thép công nghiệp nặng, quy mô lớn với tổng số lượng thép tấm sử dụng để xây dựng gần 1600 tấn, với hàng chục cầu trục hạng nặng từ 75 dến l00 tấn chạy ở cao độ đỉnh ray lên tới 22m</w:t>
            </w:r>
          </w:p>
        </w:tc>
      </w:tr>
      <w:tr>
        <w:tc>
          <w:tcPr>
            <w:tcW w:type="dxa" w:w="4320"/>
          </w:tcPr>
          <w:p>
            <w:r>
              <w:t>Đặc điểm khác</w:t>
            </w:r>
          </w:p>
        </w:tc>
        <w:tc>
          <w:tcPr>
            <w:tcW w:type="dxa" w:w="4320"/>
          </w:tcPr>
          <w:p>
            <w:r/>
          </w:p>
        </w:tc>
      </w:tr>
      <w:tr>
        <w:tc>
          <w:tcPr>
            <w:tcW w:type="dxa" w:w="4320"/>
          </w:tcPr>
          <w:p>
            <w:r>
              <w:t>Đánh giá/xếp loại</w:t>
            </w:r>
          </w:p>
        </w:tc>
        <w:tc>
          <w:tcPr>
            <w:tcW w:type="dxa" w:w="4320"/>
          </w:tcPr>
          <w:p>
            <w:r>
              <w:t>Công trình công nghiệp rất phức tạp, chế độ làm việc nặng</w:t>
            </w:r>
          </w:p>
        </w:tc>
      </w:tr>
      <w:tr>
        <w:tc>
          <w:tcPr>
            <w:tcW w:type="dxa" w:w="4320"/>
          </w:tcPr>
          <w:p>
            <w:r>
              <w:t>Pháp nhân hợp đồng Thiết kế</w:t>
            </w:r>
          </w:p>
        </w:tc>
        <w:tc>
          <w:tcPr>
            <w:tcW w:type="dxa" w:w="4320"/>
          </w:tcPr>
          <w:p>
            <w:r>
              <w:t>Công ty CP Kết cấu thép BMF (lúc này công ty A.S.D &amp; A.S.P.T chưa thành lập). Ths. Ks Lê Viết Thành (hiện là giám đốc cty A.S.D và A.S.P.T) làm chủ trì kết cấu.</w:t>
            </w:r>
          </w:p>
        </w:tc>
      </w:tr>
      <w:tr>
        <w:tc>
          <w:tcPr>
            <w:tcW w:type="dxa" w:w="4320"/>
          </w:tcPr>
          <w:p>
            <w:r>
              <w:t>Thời điểm bắt đầu thực hiện việc thiết kế</w:t>
            </w:r>
          </w:p>
        </w:tc>
        <w:tc>
          <w:tcPr>
            <w:tcW w:type="dxa" w:w="4320"/>
          </w:tcPr>
          <w:p>
            <w:r>
              <w:t>Năm 2010</w:t>
            </w:r>
          </w:p>
        </w:tc>
      </w:tr>
      <w:tr>
        <w:tc>
          <w:tcPr>
            <w:tcW w:type="dxa" w:w="4320"/>
          </w:tcPr>
          <w:p>
            <w:r>
              <w:t>Tình trạng công việc</w:t>
            </w:r>
          </w:p>
        </w:tc>
        <w:tc>
          <w:tcPr>
            <w:tcW w:type="dxa" w:w="4320"/>
          </w:tcPr>
          <w:p>
            <w:r>
              <w:t>Đã đưa vào sử dụng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