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C80F2">
      <w:pPr>
        <w:pStyle w:val="36"/>
      </w:pPr>
      <w:r>
        <w:t>Nhà máy thép Dana-Ý</w:t>
      </w:r>
    </w:p>
    <w:p w14:paraId="66F2BAA7">
      <w:pPr>
        <w:jc w:val="both"/>
        <w:rPr>
          <w:rFonts w:hint="default"/>
          <w:lang w:val="en-US"/>
        </w:rPr>
      </w:pPr>
      <w:r>
        <w:rPr>
          <w:lang w:val="en-US"/>
        </w:rPr>
        <w:t>Dự án Nhà máy thép Dana-Ý do Công ty CP Thép Dana-Ý làm chủ đầu tư, tọa lạc tại KCN Hoà Khánh. Công trình gồm nhiều nhà xưởng thép quy mô lớn, sử dụng gần 1600 tấn thép và hệ thống cầu trục hạng nặng</w:t>
      </w:r>
      <w:r>
        <w:rPr>
          <w:rFonts w:hint="default"/>
          <w:lang w:val="en-US"/>
        </w:rPr>
        <w:t xml:space="preserve"> từ 75 tới 100 tấn</w:t>
      </w:r>
      <w:r>
        <w:rPr>
          <w:lang w:val="en-US"/>
        </w:rPr>
        <w:t>. Đây là công trình công nghiệp</w:t>
      </w:r>
      <w:r>
        <w:rPr>
          <w:rFonts w:hint="default"/>
          <w:lang w:val="en-US"/>
        </w:rPr>
        <w:t xml:space="preserve"> nặng rất</w:t>
      </w:r>
      <w:r>
        <w:rPr>
          <w:lang w:val="en-US"/>
        </w:rPr>
        <w:t xml:space="preserve"> phức tạp. Ths. Ks Lê Viết Thành chủ trì thiết kế kết cấu</w:t>
      </w:r>
      <w:r>
        <w:rPr>
          <w:rFonts w:hint="default"/>
          <w:lang w:val="en-US"/>
        </w:rPr>
        <w:t xml:space="preserve"> </w:t>
      </w:r>
      <w:r>
        <w:rPr>
          <w:lang w:val="en-US"/>
        </w:rPr>
        <w:t>từ năm 2010. Hiện tại, dự án đã được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9F6D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153</Words>
  <Characters>536</Characters>
  <Lines>0</Lines>
  <Paragraphs>0</Paragraphs>
  <TotalTime>1</TotalTime>
  <ScaleCrop>false</ScaleCrop>
  <LinksUpToDate>false</LinksUpToDate>
  <CharactersWithSpaces>687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6AE608648C2A43B8B39B15B5CF775096_12</vt:lpwstr>
  </property>
</Properties>
</file>