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385DC">
      <w:pPr>
        <w:pStyle w:val="36"/>
      </w:pPr>
      <w:r>
        <w:t>Nhà trưng bày Hoàng Sa</w:t>
      </w:r>
    </w:p>
    <w:p w14:paraId="6915C117">
      <w:pPr>
        <w:jc w:val="both"/>
        <w:rPr>
          <w:lang w:val="en-US"/>
        </w:rPr>
      </w:pPr>
      <w:r>
        <w:rPr>
          <w:lang w:val="en-US"/>
        </w:rPr>
        <w:t xml:space="preserve">Nằm trên đường Hoàng Sa thuộc quận Sơn Trà, thành phố Đà Nẵng, Nhà trưng bày Hoàng Sa là một dự án do Ủy ban Nhân dân huyện Hoàng Sa (Đà Nẵng) đảm nhận vai trò chủ đầu tư. </w:t>
      </w:r>
    </w:p>
    <w:p w14:paraId="72FACE14">
      <w:pPr>
        <w:jc w:val="both"/>
        <w:rPr>
          <w:rFonts w:hint="default"/>
          <w:lang w:val="en-US"/>
        </w:rPr>
      </w:pPr>
      <w:r>
        <w:rPr>
          <w:rFonts w:hint="default"/>
          <w:lang w:val="en-US"/>
        </w:rPr>
        <w:t xml:space="preserve">Dù chỉ có quy mô 4 tầng, công trình này lại sở hữu hệ thống kết cấu vô cùng phức tạp với điểm nhấn thiết kế là các tấm sàn console vươn dài tới 6 mét. Dự án được phân loại là công trình dân dụng cấp III có độ khó cao về mặt kết cấu. </w:t>
      </w:r>
    </w:p>
    <w:p w14:paraId="179F3276">
      <w:pPr>
        <w:jc w:val="both"/>
        <w:rPr>
          <w:rFonts w:hint="default"/>
          <w:lang w:val="en-US"/>
        </w:rPr>
      </w:pPr>
      <w:r>
        <w:rPr>
          <w:rFonts w:hint="default"/>
          <w:lang w:val="en-US"/>
        </w:rPr>
        <w:t xml:space="preserve">Bắt đầu từ tháng 2 năm 2015, Công ty TNHH MTV Tư vấn &amp; Xây dựng A.S.P.T đã tham gia vào dự án này với nhiệm vụ thiết kế toàn bộ phần kết cấu của công trình (hoạt động dưới tư cách là nhà thầu phụ cho công ty kiến trúc Write đến từ Nhật Bản). </w:t>
      </w:r>
    </w:p>
    <w:p w14:paraId="5EDEDB6A">
      <w:pPr>
        <w:jc w:val="both"/>
        <w:rPr>
          <w:rFonts w:hint="default"/>
          <w:lang w:val="en-US"/>
        </w:rPr>
      </w:pPr>
      <w:r>
        <w:rPr>
          <w:rFonts w:hint="default"/>
          <w:lang w:val="en-US"/>
        </w:rPr>
        <w:t>Tính đến thời điểm hiện tại, dự án này đã hoàn thành và đưa vào sử dụng</w:t>
      </w:r>
      <w:bookmarkStart w:id="0" w:name="_GoBack"/>
      <w:bookmarkEnd w:id="0"/>
      <w:r>
        <w:rPr>
          <w:rFonts w:hint="default"/>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4A1C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137</Words>
  <Characters>484</Characters>
  <Lines>0</Lines>
  <Paragraphs>0</Paragraphs>
  <TotalTime>0</TotalTime>
  <ScaleCrop>false</ScaleCrop>
  <LinksUpToDate>false</LinksUpToDate>
  <CharactersWithSpaces>619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2026-07-02T12:20:28Z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3E7A313ACED34178B16A2BC312B76876_12</vt:lpwstr>
  </property>
</Properties>
</file>