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757F4" w14:textId="75E03C27" w:rsidR="00B32620" w:rsidRDefault="00B32620" w:rsidP="00B32620">
      <w:pPr>
        <w:jc w:val="center"/>
        <w:rPr>
          <w:rFonts w:asciiTheme="majorHAnsi" w:hAnsiTheme="majorHAnsi" w:cstheme="majorHAnsi"/>
          <w:b/>
          <w:bCs/>
          <w:sz w:val="32"/>
          <w:szCs w:val="32"/>
          <w:lang w:val="en-US"/>
        </w:rPr>
      </w:pPr>
      <w:r>
        <w:rPr>
          <w:rFonts w:asciiTheme="majorHAnsi" w:hAnsiTheme="majorHAnsi" w:cstheme="majorHAnsi"/>
          <w:b/>
          <w:bCs/>
          <w:sz w:val="32"/>
          <w:szCs w:val="32"/>
          <w:lang w:val="en-US"/>
        </w:rPr>
        <w:t>BÀI 4: BÁO CÁO ĐÁNH GIÁ NGUỒN THÔNG TIN VỀ SQL SO VỚI NoSQL</w:t>
      </w:r>
    </w:p>
    <w:p w14:paraId="172FB6E3" w14:textId="77777777" w:rsidR="00B32620" w:rsidRDefault="00B32620" w:rsidP="00B32620">
      <w:pPr>
        <w:jc w:val="center"/>
        <w:rPr>
          <w:rFonts w:asciiTheme="majorHAnsi" w:hAnsiTheme="majorHAnsi" w:cstheme="majorHAnsi"/>
          <w:b/>
          <w:bCs/>
          <w:sz w:val="32"/>
          <w:szCs w:val="32"/>
          <w:lang w:val="en-US"/>
        </w:rPr>
      </w:pPr>
    </w:p>
    <w:p w14:paraId="25380CEB" w14:textId="3D478752" w:rsidR="00B32620" w:rsidRDefault="00024749" w:rsidP="00B32620">
      <w:pPr>
        <w:rPr>
          <w:rFonts w:asciiTheme="majorHAnsi" w:hAnsiTheme="majorHAnsi" w:cstheme="majorHAnsi"/>
          <w:sz w:val="26"/>
          <w:szCs w:val="26"/>
          <w:lang w:val="en-US"/>
        </w:rPr>
      </w:pPr>
      <w:r>
        <w:rPr>
          <w:rFonts w:asciiTheme="majorHAnsi" w:hAnsiTheme="majorHAnsi" w:cstheme="majorHAnsi"/>
          <w:sz w:val="26"/>
          <w:szCs w:val="26"/>
          <w:lang w:val="en-US"/>
        </w:rPr>
        <w:t>Nhóm 8 Nền tảng công nghệ số</w:t>
      </w:r>
    </w:p>
    <w:p w14:paraId="64D5A39C" w14:textId="78B0727D" w:rsidR="00B32620" w:rsidRDefault="00024749" w:rsidP="00B32620">
      <w:pPr>
        <w:rPr>
          <w:rFonts w:asciiTheme="majorHAnsi" w:hAnsiTheme="majorHAnsi" w:cstheme="majorHAnsi"/>
          <w:sz w:val="26"/>
          <w:szCs w:val="26"/>
          <w:lang w:val="en-US"/>
        </w:rPr>
      </w:pPr>
      <w:r>
        <w:rPr>
          <w:rFonts w:asciiTheme="majorHAnsi" w:hAnsiTheme="majorHAnsi" w:cstheme="majorHAnsi"/>
          <w:sz w:val="26"/>
          <w:szCs w:val="26"/>
          <w:lang w:val="en-US"/>
        </w:rPr>
        <w:t>Mã học phần : CT005/F01</w:t>
      </w:r>
    </w:p>
    <w:p w14:paraId="709FDAC5" w14:textId="46976573" w:rsidR="00B32620" w:rsidRDefault="00B32620" w:rsidP="00B32620">
      <w:pPr>
        <w:pStyle w:val="ListParagraph"/>
        <w:numPr>
          <w:ilvl w:val="0"/>
          <w:numId w:val="6"/>
        </w:numPr>
        <w:jc w:val="both"/>
        <w:rPr>
          <w:rFonts w:asciiTheme="majorHAnsi" w:hAnsiTheme="majorHAnsi" w:cstheme="majorHAnsi"/>
          <w:b/>
          <w:bCs/>
          <w:sz w:val="26"/>
          <w:szCs w:val="26"/>
          <w:lang w:val="en-US"/>
        </w:rPr>
      </w:pPr>
      <w:r>
        <w:rPr>
          <w:rFonts w:asciiTheme="majorHAnsi" w:hAnsiTheme="majorHAnsi" w:cstheme="majorHAnsi"/>
          <w:b/>
          <w:bCs/>
          <w:sz w:val="26"/>
          <w:szCs w:val="26"/>
          <w:lang w:val="en-US"/>
        </w:rPr>
        <w:t>CÂU HỎI NGHIÊN CỨU VÀ CHIẾN LƯỢC TÌM KIẾM</w:t>
      </w:r>
    </w:p>
    <w:p w14:paraId="7A2C46BB" w14:textId="25644DB8" w:rsidR="00B32620" w:rsidRDefault="00B32620" w:rsidP="00B32620">
      <w:pPr>
        <w:pStyle w:val="ListParagraph"/>
        <w:numPr>
          <w:ilvl w:val="1"/>
          <w:numId w:val="6"/>
        </w:numPr>
        <w:jc w:val="both"/>
        <w:rPr>
          <w:rFonts w:asciiTheme="majorHAnsi" w:hAnsiTheme="majorHAnsi" w:cstheme="majorHAnsi"/>
          <w:b/>
          <w:bCs/>
          <w:sz w:val="26"/>
          <w:szCs w:val="26"/>
          <w:lang w:val="en-US"/>
        </w:rPr>
      </w:pPr>
      <w:r>
        <w:rPr>
          <w:rFonts w:asciiTheme="majorHAnsi" w:hAnsiTheme="majorHAnsi" w:cstheme="majorHAnsi"/>
          <w:b/>
          <w:bCs/>
          <w:sz w:val="26"/>
          <w:szCs w:val="26"/>
          <w:lang w:val="en-US"/>
        </w:rPr>
        <w:t>Câu hỏi nghiên cứu</w:t>
      </w:r>
    </w:p>
    <w:p w14:paraId="514760F9" w14:textId="50AAAD71" w:rsidR="00B32620" w:rsidRDefault="00B32620" w:rsidP="005E6282">
      <w:pPr>
        <w:jc w:val="both"/>
        <w:rPr>
          <w:rFonts w:asciiTheme="majorHAnsi" w:hAnsiTheme="majorHAnsi" w:cstheme="majorHAnsi"/>
          <w:sz w:val="26"/>
          <w:szCs w:val="26"/>
          <w:lang w:val="en-US"/>
        </w:rPr>
      </w:pPr>
      <w:r>
        <w:rPr>
          <w:rFonts w:asciiTheme="majorHAnsi" w:hAnsiTheme="majorHAnsi" w:cstheme="majorHAnsi"/>
          <w:sz w:val="26"/>
          <w:szCs w:val="26"/>
          <w:lang w:val="en-US"/>
        </w:rPr>
        <w:t>Báo cáo tập trung trả lời các câu hỏi sau :</w:t>
      </w:r>
    </w:p>
    <w:p w14:paraId="3FAAA9E5" w14:textId="07BA0248" w:rsidR="00B32620" w:rsidRDefault="00B82848" w:rsidP="005E6282">
      <w:pPr>
        <w:pStyle w:val="ListParagraph"/>
        <w:numPr>
          <w:ilvl w:val="0"/>
          <w:numId w:val="9"/>
        </w:numPr>
        <w:jc w:val="both"/>
        <w:rPr>
          <w:rFonts w:asciiTheme="majorHAnsi" w:hAnsiTheme="majorHAnsi" w:cstheme="majorHAnsi"/>
          <w:sz w:val="26"/>
          <w:szCs w:val="26"/>
          <w:lang w:val="en-US"/>
        </w:rPr>
      </w:pPr>
      <w:r w:rsidRPr="00B82848">
        <w:rPr>
          <w:rFonts w:asciiTheme="majorHAnsi" w:hAnsiTheme="majorHAnsi" w:cstheme="majorHAnsi"/>
          <w:sz w:val="26"/>
          <w:szCs w:val="26"/>
          <w:lang w:val="en-US"/>
        </w:rPr>
        <w:t xml:space="preserve">Cơ sở dữ liệu SQL và </w:t>
      </w:r>
      <w:r>
        <w:rPr>
          <w:rFonts w:asciiTheme="majorHAnsi" w:hAnsiTheme="majorHAnsi" w:cstheme="majorHAnsi"/>
          <w:sz w:val="26"/>
          <w:szCs w:val="26"/>
          <w:lang w:val="en-US"/>
        </w:rPr>
        <w:t>NoSQL có những điểm giống và khác nhau nào ?</w:t>
      </w:r>
    </w:p>
    <w:p w14:paraId="53731FFF" w14:textId="6305961A" w:rsidR="00B82848" w:rsidRDefault="00B82848" w:rsidP="005E6282">
      <w:pPr>
        <w:pStyle w:val="ListParagraph"/>
        <w:numPr>
          <w:ilvl w:val="0"/>
          <w:numId w:val="9"/>
        </w:numPr>
        <w:jc w:val="both"/>
        <w:rPr>
          <w:rFonts w:asciiTheme="majorHAnsi" w:hAnsiTheme="majorHAnsi" w:cstheme="majorHAnsi"/>
          <w:sz w:val="26"/>
          <w:szCs w:val="26"/>
          <w:lang w:val="en-US"/>
        </w:rPr>
      </w:pPr>
      <w:r>
        <w:rPr>
          <w:rFonts w:asciiTheme="majorHAnsi" w:hAnsiTheme="majorHAnsi" w:cstheme="majorHAnsi"/>
          <w:sz w:val="26"/>
          <w:szCs w:val="26"/>
          <w:lang w:val="en-US"/>
        </w:rPr>
        <w:t>Ưu điểm và nhược điểm của từng loại cơ sở dữ liệu là gì ?</w:t>
      </w:r>
    </w:p>
    <w:p w14:paraId="3C496F83" w14:textId="20AB5B81" w:rsidR="00B82848" w:rsidRDefault="00B82848" w:rsidP="005E6282">
      <w:pPr>
        <w:pStyle w:val="ListParagraph"/>
        <w:numPr>
          <w:ilvl w:val="0"/>
          <w:numId w:val="9"/>
        </w:numPr>
        <w:jc w:val="both"/>
        <w:rPr>
          <w:rFonts w:asciiTheme="majorHAnsi" w:hAnsiTheme="majorHAnsi" w:cstheme="majorHAnsi"/>
          <w:sz w:val="26"/>
          <w:szCs w:val="26"/>
          <w:lang w:val="en-US"/>
        </w:rPr>
      </w:pPr>
      <w:r>
        <w:rPr>
          <w:rFonts w:asciiTheme="majorHAnsi" w:hAnsiTheme="majorHAnsi" w:cstheme="majorHAnsi"/>
          <w:sz w:val="26"/>
          <w:szCs w:val="26"/>
          <w:lang w:val="en-US"/>
        </w:rPr>
        <w:t>SQL và NoSQL phù hợp với những ứng dụng công nghệ thông tin nào ?</w:t>
      </w:r>
    </w:p>
    <w:p w14:paraId="47CB1211" w14:textId="34D82E44" w:rsidR="00B82848" w:rsidRDefault="00B82848" w:rsidP="005E6282">
      <w:pPr>
        <w:pStyle w:val="ListParagraph"/>
        <w:numPr>
          <w:ilvl w:val="0"/>
          <w:numId w:val="9"/>
        </w:numPr>
        <w:jc w:val="both"/>
        <w:rPr>
          <w:rFonts w:asciiTheme="majorHAnsi" w:hAnsiTheme="majorHAnsi" w:cstheme="majorHAnsi"/>
          <w:sz w:val="26"/>
          <w:szCs w:val="26"/>
          <w:lang w:val="en-US"/>
        </w:rPr>
      </w:pPr>
      <w:r>
        <w:rPr>
          <w:rFonts w:asciiTheme="majorHAnsi" w:hAnsiTheme="majorHAnsi" w:cstheme="majorHAnsi"/>
          <w:sz w:val="26"/>
          <w:szCs w:val="26"/>
          <w:lang w:val="en-US"/>
        </w:rPr>
        <w:t>Làm thế nào để đánh giá độ tin cậy của các nguồn thông tin về SQL và NoSQL ?</w:t>
      </w:r>
    </w:p>
    <w:p w14:paraId="43645792" w14:textId="77EDC4AD" w:rsidR="00B82848" w:rsidRDefault="00B82848" w:rsidP="00B82848">
      <w:pPr>
        <w:pStyle w:val="ListParagraph"/>
        <w:numPr>
          <w:ilvl w:val="1"/>
          <w:numId w:val="6"/>
        </w:numPr>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Chiến lược tìm kiếm </w:t>
      </w:r>
    </w:p>
    <w:p w14:paraId="2F8738AD" w14:textId="6C866E87" w:rsidR="00B82848" w:rsidRDefault="00B82848" w:rsidP="005E6282">
      <w:pPr>
        <w:jc w:val="both"/>
        <w:rPr>
          <w:rFonts w:asciiTheme="majorHAnsi" w:hAnsiTheme="majorHAnsi" w:cstheme="majorHAnsi"/>
          <w:sz w:val="26"/>
          <w:szCs w:val="26"/>
          <w:lang w:val="en-US"/>
        </w:rPr>
      </w:pPr>
      <w:r w:rsidRPr="00B82848">
        <w:rPr>
          <w:rFonts w:asciiTheme="majorHAnsi" w:hAnsiTheme="majorHAnsi" w:cstheme="majorHAnsi"/>
          <w:sz w:val="26"/>
          <w:szCs w:val="26"/>
          <w:lang w:val="en-US"/>
        </w:rPr>
        <w:t>Tôi sử dụng Google và các trang tà</w:t>
      </w:r>
      <w:r>
        <w:rPr>
          <w:rFonts w:asciiTheme="majorHAnsi" w:hAnsiTheme="majorHAnsi" w:cstheme="majorHAnsi"/>
          <w:sz w:val="26"/>
          <w:szCs w:val="26"/>
          <w:lang w:val="en-US"/>
        </w:rPr>
        <w:t>i liệu kỹ thuật chính thức để tìm kiếm thông tin. Các từ khoá tìm kiếm bao gồm “SQL vs NoSQL Comparison” , “SQL database advantages and disadvantages” , “NoSQL scalability</w:t>
      </w:r>
      <w:r w:rsidR="00ED23F7">
        <w:rPr>
          <w:rFonts w:asciiTheme="majorHAnsi" w:hAnsiTheme="majorHAnsi" w:cstheme="majorHAnsi"/>
          <w:sz w:val="26"/>
          <w:szCs w:val="26"/>
          <w:lang w:val="en-US"/>
        </w:rPr>
        <w:t>” và “MongoDB vs relational database”.</w:t>
      </w:r>
    </w:p>
    <w:p w14:paraId="6A541F26" w14:textId="28843DB1" w:rsidR="00ED23F7" w:rsidRDefault="00ED23F7" w:rsidP="005E6282">
      <w:pPr>
        <w:jc w:val="both"/>
        <w:rPr>
          <w:rFonts w:asciiTheme="majorHAnsi" w:hAnsiTheme="majorHAnsi" w:cstheme="majorHAnsi"/>
          <w:sz w:val="26"/>
          <w:szCs w:val="26"/>
          <w:lang w:val="en-US"/>
        </w:rPr>
      </w:pPr>
      <w:r>
        <w:rPr>
          <w:rFonts w:asciiTheme="majorHAnsi" w:hAnsiTheme="majorHAnsi" w:cstheme="majorHAnsi"/>
          <w:sz w:val="26"/>
          <w:szCs w:val="26"/>
          <w:lang w:val="en-US"/>
        </w:rPr>
        <w:t>Tôi ưu tiên những tài liệu có nguồn gốc rõ ràng, nội dung phù hợp với đề tài, thông tin có thể kiểm chứng và được cung cấp bởi các tổ chức công nghệ uy tín. Các nguồn có nội dung quảng cáo nhưng thiếu bằng chứng sẽ không được ưu tiên.</w:t>
      </w:r>
    </w:p>
    <w:p w14:paraId="3FD6A083" w14:textId="77777777" w:rsidR="005E6282" w:rsidRDefault="005E6282" w:rsidP="005E6282">
      <w:pPr>
        <w:jc w:val="both"/>
        <w:rPr>
          <w:rFonts w:asciiTheme="majorHAnsi" w:hAnsiTheme="majorHAnsi" w:cstheme="majorHAnsi"/>
          <w:sz w:val="26"/>
          <w:szCs w:val="26"/>
          <w:lang w:val="en-US"/>
        </w:rPr>
      </w:pPr>
    </w:p>
    <w:p w14:paraId="3DF783CD" w14:textId="15202445" w:rsidR="005E6282" w:rsidRDefault="005E6282" w:rsidP="005E6282">
      <w:pPr>
        <w:pStyle w:val="ListParagraph"/>
        <w:numPr>
          <w:ilvl w:val="0"/>
          <w:numId w:val="6"/>
        </w:numPr>
        <w:jc w:val="both"/>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ĐÁNH GIÁ NGUỒN THÔNG TIN THEO TIÊU CHÍ CRAAP </w:t>
      </w:r>
    </w:p>
    <w:tbl>
      <w:tblPr>
        <w:tblStyle w:val="TableGrid"/>
        <w:tblW w:w="0" w:type="auto"/>
        <w:tblBorders>
          <w:left w:val="none" w:sz="0" w:space="0" w:color="auto"/>
        </w:tblBorders>
        <w:tblLook w:val="04A0" w:firstRow="1" w:lastRow="0" w:firstColumn="1" w:lastColumn="0" w:noHBand="0" w:noVBand="1"/>
      </w:tblPr>
      <w:tblGrid>
        <w:gridCol w:w="3005"/>
        <w:gridCol w:w="3005"/>
        <w:gridCol w:w="3006"/>
      </w:tblGrid>
      <w:tr w:rsidR="005E6282" w14:paraId="29C2179D" w14:textId="77777777" w:rsidTr="00CA1AE5">
        <w:tc>
          <w:tcPr>
            <w:tcW w:w="3005" w:type="dxa"/>
          </w:tcPr>
          <w:p w14:paraId="4AFE3FB5" w14:textId="3EEDF04F" w:rsidR="005E6282" w:rsidRPr="005E6282" w:rsidRDefault="005E6282" w:rsidP="005E6282">
            <w:pPr>
              <w:jc w:val="both"/>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Tiêu chí </w:t>
            </w:r>
          </w:p>
        </w:tc>
        <w:tc>
          <w:tcPr>
            <w:tcW w:w="3005" w:type="dxa"/>
          </w:tcPr>
          <w:p w14:paraId="16DEE3DD" w14:textId="5461550D" w:rsidR="005E6282" w:rsidRPr="005E6282" w:rsidRDefault="005E6282" w:rsidP="005E6282">
            <w:pPr>
              <w:jc w:val="both"/>
              <w:rPr>
                <w:rFonts w:asciiTheme="majorHAnsi" w:hAnsiTheme="majorHAnsi" w:cstheme="majorHAnsi"/>
                <w:b/>
                <w:bCs/>
                <w:sz w:val="26"/>
                <w:szCs w:val="26"/>
                <w:lang w:val="en-US"/>
              </w:rPr>
            </w:pPr>
            <w:r>
              <w:rPr>
                <w:rFonts w:asciiTheme="majorHAnsi" w:hAnsiTheme="majorHAnsi" w:cstheme="majorHAnsi"/>
                <w:b/>
                <w:bCs/>
                <w:sz w:val="26"/>
                <w:szCs w:val="26"/>
                <w:lang w:val="en-US"/>
              </w:rPr>
              <w:t>Microsoft Learn</w:t>
            </w:r>
          </w:p>
        </w:tc>
        <w:tc>
          <w:tcPr>
            <w:tcW w:w="3006" w:type="dxa"/>
          </w:tcPr>
          <w:p w14:paraId="7FD85858" w14:textId="57C8AC05" w:rsidR="005E6282" w:rsidRPr="005E6282" w:rsidRDefault="005E6282" w:rsidP="005E6282">
            <w:pPr>
              <w:jc w:val="both"/>
              <w:rPr>
                <w:rFonts w:asciiTheme="majorHAnsi" w:hAnsiTheme="majorHAnsi" w:cstheme="majorHAnsi"/>
                <w:b/>
                <w:bCs/>
                <w:sz w:val="26"/>
                <w:szCs w:val="26"/>
                <w:lang w:val="en-US"/>
              </w:rPr>
            </w:pPr>
            <w:r>
              <w:rPr>
                <w:rFonts w:asciiTheme="majorHAnsi" w:hAnsiTheme="majorHAnsi" w:cstheme="majorHAnsi"/>
                <w:b/>
                <w:bCs/>
                <w:sz w:val="26"/>
                <w:szCs w:val="26"/>
                <w:lang w:val="en-US"/>
              </w:rPr>
              <w:t>MongoDB</w:t>
            </w:r>
          </w:p>
        </w:tc>
      </w:tr>
      <w:tr w:rsidR="005E6282" w14:paraId="5F3F827A" w14:textId="77777777" w:rsidTr="00CA1AE5">
        <w:tc>
          <w:tcPr>
            <w:tcW w:w="3005" w:type="dxa"/>
          </w:tcPr>
          <w:p w14:paraId="1610AE64" w14:textId="671247CF" w:rsidR="005E6282" w:rsidRDefault="005E6282" w:rsidP="005E6282">
            <w:pPr>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Tính </w:t>
            </w:r>
            <w:r w:rsidR="007E2775">
              <w:rPr>
                <w:rFonts w:asciiTheme="majorHAnsi" w:hAnsiTheme="majorHAnsi" w:cstheme="majorHAnsi"/>
                <w:sz w:val="26"/>
                <w:szCs w:val="26"/>
                <w:lang w:val="en-US"/>
              </w:rPr>
              <w:t>thời sự</w:t>
            </w:r>
          </w:p>
        </w:tc>
        <w:tc>
          <w:tcPr>
            <w:tcW w:w="3005" w:type="dxa"/>
          </w:tcPr>
          <w:p w14:paraId="18FEE954" w14:textId="3508BC40" w:rsidR="005E6282" w:rsidRDefault="005E6282" w:rsidP="005E6282">
            <w:pPr>
              <w:jc w:val="both"/>
              <w:rPr>
                <w:rFonts w:asciiTheme="majorHAnsi" w:hAnsiTheme="majorHAnsi" w:cstheme="majorHAnsi"/>
                <w:sz w:val="26"/>
                <w:szCs w:val="26"/>
                <w:lang w:val="en-US"/>
              </w:rPr>
            </w:pPr>
            <w:r>
              <w:rPr>
                <w:rFonts w:asciiTheme="majorHAnsi" w:hAnsiTheme="majorHAnsi" w:cstheme="majorHAnsi"/>
                <w:sz w:val="26"/>
                <w:szCs w:val="26"/>
                <w:lang w:val="en-US"/>
              </w:rPr>
              <w:t>4</w:t>
            </w:r>
          </w:p>
        </w:tc>
        <w:tc>
          <w:tcPr>
            <w:tcW w:w="3006" w:type="dxa"/>
          </w:tcPr>
          <w:p w14:paraId="0649FB6F" w14:textId="4C059D0E" w:rsidR="005E6282" w:rsidRDefault="005E6282" w:rsidP="005E6282">
            <w:pPr>
              <w:jc w:val="both"/>
              <w:rPr>
                <w:rFonts w:asciiTheme="majorHAnsi" w:hAnsiTheme="majorHAnsi" w:cstheme="majorHAnsi"/>
                <w:sz w:val="26"/>
                <w:szCs w:val="26"/>
                <w:lang w:val="en-US"/>
              </w:rPr>
            </w:pPr>
            <w:r>
              <w:rPr>
                <w:rFonts w:asciiTheme="majorHAnsi" w:hAnsiTheme="majorHAnsi" w:cstheme="majorHAnsi"/>
                <w:sz w:val="26"/>
                <w:szCs w:val="26"/>
                <w:lang w:val="en-US"/>
              </w:rPr>
              <w:t>5</w:t>
            </w:r>
          </w:p>
        </w:tc>
      </w:tr>
      <w:tr w:rsidR="005E6282" w14:paraId="5C44209F" w14:textId="77777777" w:rsidTr="00CA1AE5">
        <w:tc>
          <w:tcPr>
            <w:tcW w:w="3005" w:type="dxa"/>
          </w:tcPr>
          <w:p w14:paraId="227D6228" w14:textId="5D89FF63" w:rsidR="005E6282" w:rsidRDefault="005E6282" w:rsidP="005E6282">
            <w:pPr>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Tính </w:t>
            </w:r>
            <w:r w:rsidR="007E2775">
              <w:rPr>
                <w:rFonts w:asciiTheme="majorHAnsi" w:hAnsiTheme="majorHAnsi" w:cstheme="majorHAnsi"/>
                <w:sz w:val="26"/>
                <w:szCs w:val="26"/>
                <w:lang w:val="en-US"/>
              </w:rPr>
              <w:t>liên quan</w:t>
            </w:r>
          </w:p>
        </w:tc>
        <w:tc>
          <w:tcPr>
            <w:tcW w:w="3005" w:type="dxa"/>
          </w:tcPr>
          <w:p w14:paraId="3F2B5838" w14:textId="2B2AA5A3" w:rsidR="005E6282" w:rsidRDefault="005E6282" w:rsidP="005E6282">
            <w:pPr>
              <w:jc w:val="both"/>
              <w:rPr>
                <w:rFonts w:asciiTheme="majorHAnsi" w:hAnsiTheme="majorHAnsi" w:cstheme="majorHAnsi"/>
                <w:sz w:val="26"/>
                <w:szCs w:val="26"/>
                <w:lang w:val="en-US"/>
              </w:rPr>
            </w:pPr>
            <w:r>
              <w:rPr>
                <w:rFonts w:asciiTheme="majorHAnsi" w:hAnsiTheme="majorHAnsi" w:cstheme="majorHAnsi"/>
                <w:sz w:val="26"/>
                <w:szCs w:val="26"/>
                <w:lang w:val="en-US"/>
              </w:rPr>
              <w:t>5</w:t>
            </w:r>
          </w:p>
        </w:tc>
        <w:tc>
          <w:tcPr>
            <w:tcW w:w="3006" w:type="dxa"/>
          </w:tcPr>
          <w:p w14:paraId="7CE44551" w14:textId="0E66F988" w:rsidR="005E6282" w:rsidRDefault="005E6282" w:rsidP="005E6282">
            <w:pPr>
              <w:jc w:val="both"/>
              <w:rPr>
                <w:rFonts w:asciiTheme="majorHAnsi" w:hAnsiTheme="majorHAnsi" w:cstheme="majorHAnsi"/>
                <w:sz w:val="26"/>
                <w:szCs w:val="26"/>
                <w:lang w:val="en-US"/>
              </w:rPr>
            </w:pPr>
            <w:r>
              <w:rPr>
                <w:rFonts w:asciiTheme="majorHAnsi" w:hAnsiTheme="majorHAnsi" w:cstheme="majorHAnsi"/>
                <w:sz w:val="26"/>
                <w:szCs w:val="26"/>
                <w:lang w:val="en-US"/>
              </w:rPr>
              <w:t>5</w:t>
            </w:r>
          </w:p>
        </w:tc>
      </w:tr>
      <w:tr w:rsidR="005E6282" w14:paraId="780F6D9D" w14:textId="77777777" w:rsidTr="00CA1AE5">
        <w:tc>
          <w:tcPr>
            <w:tcW w:w="3005" w:type="dxa"/>
          </w:tcPr>
          <w:p w14:paraId="3CA458B1" w14:textId="77322957" w:rsidR="005E6282" w:rsidRDefault="005E6282" w:rsidP="005E6282">
            <w:pPr>
              <w:jc w:val="both"/>
              <w:rPr>
                <w:rFonts w:asciiTheme="majorHAnsi" w:hAnsiTheme="majorHAnsi" w:cstheme="majorHAnsi"/>
                <w:sz w:val="26"/>
                <w:szCs w:val="26"/>
                <w:lang w:val="en-US"/>
              </w:rPr>
            </w:pPr>
            <w:r>
              <w:rPr>
                <w:rFonts w:asciiTheme="majorHAnsi" w:hAnsiTheme="majorHAnsi" w:cstheme="majorHAnsi"/>
                <w:sz w:val="26"/>
                <w:szCs w:val="26"/>
                <w:lang w:val="en-US"/>
              </w:rPr>
              <w:t>T</w:t>
            </w:r>
            <w:r w:rsidR="007E2775">
              <w:rPr>
                <w:rFonts w:asciiTheme="majorHAnsi" w:hAnsiTheme="majorHAnsi" w:cstheme="majorHAnsi"/>
                <w:sz w:val="26"/>
                <w:szCs w:val="26"/>
                <w:lang w:val="en-US"/>
              </w:rPr>
              <w:t>ính uỷ quyền</w:t>
            </w:r>
          </w:p>
        </w:tc>
        <w:tc>
          <w:tcPr>
            <w:tcW w:w="3005" w:type="dxa"/>
          </w:tcPr>
          <w:p w14:paraId="07EB4B7B" w14:textId="1E213582" w:rsidR="005E6282" w:rsidRDefault="005E6282" w:rsidP="005E6282">
            <w:pPr>
              <w:jc w:val="both"/>
              <w:rPr>
                <w:rFonts w:asciiTheme="majorHAnsi" w:hAnsiTheme="majorHAnsi" w:cstheme="majorHAnsi"/>
                <w:sz w:val="26"/>
                <w:szCs w:val="26"/>
                <w:lang w:val="en-US"/>
              </w:rPr>
            </w:pPr>
            <w:r>
              <w:rPr>
                <w:rFonts w:asciiTheme="majorHAnsi" w:hAnsiTheme="majorHAnsi" w:cstheme="majorHAnsi"/>
                <w:sz w:val="26"/>
                <w:szCs w:val="26"/>
                <w:lang w:val="en-US"/>
              </w:rPr>
              <w:t>5</w:t>
            </w:r>
          </w:p>
        </w:tc>
        <w:tc>
          <w:tcPr>
            <w:tcW w:w="3006" w:type="dxa"/>
          </w:tcPr>
          <w:p w14:paraId="68BB649B" w14:textId="1F7F88E9" w:rsidR="005E6282" w:rsidRDefault="005E6282" w:rsidP="005E6282">
            <w:pPr>
              <w:jc w:val="both"/>
              <w:rPr>
                <w:rFonts w:asciiTheme="majorHAnsi" w:hAnsiTheme="majorHAnsi" w:cstheme="majorHAnsi"/>
                <w:sz w:val="26"/>
                <w:szCs w:val="26"/>
                <w:lang w:val="en-US"/>
              </w:rPr>
            </w:pPr>
            <w:r>
              <w:rPr>
                <w:rFonts w:asciiTheme="majorHAnsi" w:hAnsiTheme="majorHAnsi" w:cstheme="majorHAnsi"/>
                <w:sz w:val="26"/>
                <w:szCs w:val="26"/>
                <w:lang w:val="en-US"/>
              </w:rPr>
              <w:t>5</w:t>
            </w:r>
          </w:p>
        </w:tc>
      </w:tr>
      <w:tr w:rsidR="005E6282" w14:paraId="51B38A8D" w14:textId="77777777" w:rsidTr="00CA1AE5">
        <w:tc>
          <w:tcPr>
            <w:tcW w:w="3005" w:type="dxa"/>
          </w:tcPr>
          <w:p w14:paraId="02ED220A" w14:textId="68A2ECC3" w:rsidR="005E6282" w:rsidRDefault="007E2775" w:rsidP="005E6282">
            <w:pPr>
              <w:jc w:val="both"/>
              <w:rPr>
                <w:rFonts w:asciiTheme="majorHAnsi" w:hAnsiTheme="majorHAnsi" w:cstheme="majorHAnsi"/>
                <w:sz w:val="26"/>
                <w:szCs w:val="26"/>
                <w:lang w:val="en-US"/>
              </w:rPr>
            </w:pPr>
            <w:r>
              <w:rPr>
                <w:rFonts w:asciiTheme="majorHAnsi" w:hAnsiTheme="majorHAnsi" w:cstheme="majorHAnsi"/>
                <w:sz w:val="26"/>
                <w:szCs w:val="26"/>
                <w:lang w:val="en-US"/>
              </w:rPr>
              <w:t>Tính chính xác</w:t>
            </w:r>
          </w:p>
        </w:tc>
        <w:tc>
          <w:tcPr>
            <w:tcW w:w="3005" w:type="dxa"/>
          </w:tcPr>
          <w:p w14:paraId="5E3F92CD" w14:textId="7B0E8727" w:rsidR="005E6282" w:rsidRDefault="005E6282" w:rsidP="005E6282">
            <w:pPr>
              <w:jc w:val="both"/>
              <w:rPr>
                <w:rFonts w:asciiTheme="majorHAnsi" w:hAnsiTheme="majorHAnsi" w:cstheme="majorHAnsi"/>
                <w:sz w:val="26"/>
                <w:szCs w:val="26"/>
                <w:lang w:val="en-US"/>
              </w:rPr>
            </w:pPr>
            <w:r>
              <w:rPr>
                <w:rFonts w:asciiTheme="majorHAnsi" w:hAnsiTheme="majorHAnsi" w:cstheme="majorHAnsi"/>
                <w:sz w:val="26"/>
                <w:szCs w:val="26"/>
                <w:lang w:val="en-US"/>
              </w:rPr>
              <w:t>5</w:t>
            </w:r>
          </w:p>
        </w:tc>
        <w:tc>
          <w:tcPr>
            <w:tcW w:w="3006" w:type="dxa"/>
          </w:tcPr>
          <w:p w14:paraId="47EFB304" w14:textId="7AB41674" w:rsidR="005E6282" w:rsidRDefault="005E6282" w:rsidP="005E6282">
            <w:pPr>
              <w:jc w:val="both"/>
              <w:rPr>
                <w:rFonts w:asciiTheme="majorHAnsi" w:hAnsiTheme="majorHAnsi" w:cstheme="majorHAnsi"/>
                <w:sz w:val="26"/>
                <w:szCs w:val="26"/>
                <w:lang w:val="en-US"/>
              </w:rPr>
            </w:pPr>
            <w:r>
              <w:rPr>
                <w:rFonts w:asciiTheme="majorHAnsi" w:hAnsiTheme="majorHAnsi" w:cstheme="majorHAnsi"/>
                <w:sz w:val="26"/>
                <w:szCs w:val="26"/>
                <w:lang w:val="en-US"/>
              </w:rPr>
              <w:t>4</w:t>
            </w:r>
          </w:p>
        </w:tc>
      </w:tr>
      <w:tr w:rsidR="005E6282" w14:paraId="1F4BA1BE" w14:textId="77777777" w:rsidTr="00CA1AE5">
        <w:tc>
          <w:tcPr>
            <w:tcW w:w="3005" w:type="dxa"/>
          </w:tcPr>
          <w:p w14:paraId="6FD724DA" w14:textId="53D2130E" w:rsidR="005E6282" w:rsidRDefault="005E6282" w:rsidP="005E6282">
            <w:pPr>
              <w:jc w:val="both"/>
              <w:rPr>
                <w:rFonts w:asciiTheme="majorHAnsi" w:hAnsiTheme="majorHAnsi" w:cstheme="majorHAnsi"/>
                <w:sz w:val="26"/>
                <w:szCs w:val="26"/>
                <w:lang w:val="en-US"/>
              </w:rPr>
            </w:pPr>
            <w:r>
              <w:rPr>
                <w:rFonts w:asciiTheme="majorHAnsi" w:hAnsiTheme="majorHAnsi" w:cstheme="majorHAnsi"/>
                <w:sz w:val="26"/>
                <w:szCs w:val="26"/>
                <w:lang w:val="en-US"/>
              </w:rPr>
              <w:t>Mục đích</w:t>
            </w:r>
          </w:p>
        </w:tc>
        <w:tc>
          <w:tcPr>
            <w:tcW w:w="3005" w:type="dxa"/>
          </w:tcPr>
          <w:p w14:paraId="2BADB309" w14:textId="7763D595" w:rsidR="005E6282" w:rsidRDefault="005E6282" w:rsidP="005E6282">
            <w:pPr>
              <w:jc w:val="both"/>
              <w:rPr>
                <w:rFonts w:asciiTheme="majorHAnsi" w:hAnsiTheme="majorHAnsi" w:cstheme="majorHAnsi"/>
                <w:sz w:val="26"/>
                <w:szCs w:val="26"/>
                <w:lang w:val="en-US"/>
              </w:rPr>
            </w:pPr>
            <w:r>
              <w:rPr>
                <w:rFonts w:asciiTheme="majorHAnsi" w:hAnsiTheme="majorHAnsi" w:cstheme="majorHAnsi"/>
                <w:sz w:val="26"/>
                <w:szCs w:val="26"/>
                <w:lang w:val="en-US"/>
              </w:rPr>
              <w:t>5</w:t>
            </w:r>
          </w:p>
        </w:tc>
        <w:tc>
          <w:tcPr>
            <w:tcW w:w="3006" w:type="dxa"/>
          </w:tcPr>
          <w:p w14:paraId="41BA3337" w14:textId="69CE48BD" w:rsidR="005E6282" w:rsidRDefault="005E6282" w:rsidP="005E6282">
            <w:pPr>
              <w:jc w:val="both"/>
              <w:rPr>
                <w:rFonts w:asciiTheme="majorHAnsi" w:hAnsiTheme="majorHAnsi" w:cstheme="majorHAnsi"/>
                <w:sz w:val="26"/>
                <w:szCs w:val="26"/>
                <w:lang w:val="en-US"/>
              </w:rPr>
            </w:pPr>
            <w:r>
              <w:rPr>
                <w:rFonts w:asciiTheme="majorHAnsi" w:hAnsiTheme="majorHAnsi" w:cstheme="majorHAnsi"/>
                <w:sz w:val="26"/>
                <w:szCs w:val="26"/>
                <w:lang w:val="en-US"/>
              </w:rPr>
              <w:t>4</w:t>
            </w:r>
          </w:p>
        </w:tc>
      </w:tr>
    </w:tbl>
    <w:p w14:paraId="0D590ED0" w14:textId="77777777" w:rsidR="005E6282" w:rsidRDefault="005E6282" w:rsidP="005E6282">
      <w:pPr>
        <w:jc w:val="both"/>
        <w:rPr>
          <w:rFonts w:asciiTheme="majorHAnsi" w:hAnsiTheme="majorHAnsi" w:cstheme="majorHAnsi"/>
          <w:sz w:val="26"/>
          <w:szCs w:val="26"/>
          <w:lang w:val="en-US"/>
        </w:rPr>
      </w:pPr>
    </w:p>
    <w:p w14:paraId="2A7AF073" w14:textId="23352FF6" w:rsidR="0075037E" w:rsidRDefault="00EE26F8" w:rsidP="00EE26F8">
      <w:pPr>
        <w:pStyle w:val="ListParagraph"/>
        <w:numPr>
          <w:ilvl w:val="1"/>
          <w:numId w:val="6"/>
        </w:numPr>
        <w:rPr>
          <w:rFonts w:asciiTheme="majorHAnsi" w:hAnsiTheme="majorHAnsi" w:cstheme="majorHAnsi"/>
          <w:b/>
          <w:bCs/>
          <w:sz w:val="26"/>
          <w:szCs w:val="26"/>
          <w:lang w:val="en-US"/>
        </w:rPr>
      </w:pPr>
      <w:r>
        <w:rPr>
          <w:rFonts w:asciiTheme="majorHAnsi" w:hAnsiTheme="majorHAnsi" w:cstheme="majorHAnsi"/>
          <w:b/>
          <w:bCs/>
          <w:sz w:val="26"/>
          <w:szCs w:val="26"/>
          <w:lang w:val="en-US"/>
        </w:rPr>
        <w:t>Nhận xét kết quả đánh giá</w:t>
      </w:r>
    </w:p>
    <w:p w14:paraId="51AFDF61" w14:textId="00DB2257" w:rsidR="00EE26F8" w:rsidRDefault="00EE26F8" w:rsidP="00EE26F8">
      <w:pPr>
        <w:jc w:val="both"/>
        <w:rPr>
          <w:rFonts w:asciiTheme="majorHAnsi" w:hAnsiTheme="majorHAnsi" w:cstheme="majorHAnsi"/>
          <w:sz w:val="26"/>
          <w:szCs w:val="26"/>
          <w:lang w:val="en-US"/>
        </w:rPr>
      </w:pPr>
      <w:r w:rsidRPr="00EE26F8">
        <w:rPr>
          <w:rFonts w:asciiTheme="majorHAnsi" w:hAnsiTheme="majorHAnsi" w:cstheme="majorHAnsi"/>
          <w:sz w:val="26"/>
          <w:szCs w:val="26"/>
          <w:lang w:val="en-US"/>
        </w:rPr>
        <w:t xml:space="preserve">Qua bảng đánh giá CRAAP, có thể thấy Microsoft Learn và MongoDB đều là những nguồn thông tin có liên quan đến đề tài SQL và NoSQL. Microsoft Learn có ưu điểm là cung cấp tài liệu kỹ thuật từ một tổ chức công nghệ uy tín. MongoDB cung cấp thông tin hữu ích về cơ sở dữ liệu NoSQL. Tuy nhiên, do MongoDB là đơn vị phát triển sản phẩm NoSQL, thông tin cần được đối chiếu với các nguồn khác để hạn chế thiên kiến. </w:t>
      </w:r>
      <w:r w:rsidRPr="00EE26F8">
        <w:rPr>
          <w:rFonts w:asciiTheme="majorHAnsi" w:hAnsiTheme="majorHAnsi" w:cstheme="majorHAnsi"/>
          <w:sz w:val="26"/>
          <w:szCs w:val="26"/>
          <w:lang w:val="en-US"/>
        </w:rPr>
        <w:lastRenderedPageBreak/>
        <w:t>Vì vậy, việc kết hợp nhiều nguồn giúp báo cáo có góc nhìn khách quan và đáng tin cậy hơn.</w:t>
      </w:r>
    </w:p>
    <w:p w14:paraId="0EAD165E" w14:textId="77777777" w:rsidR="00B23EE5" w:rsidRDefault="00B23EE5" w:rsidP="00EE26F8">
      <w:pPr>
        <w:jc w:val="both"/>
        <w:rPr>
          <w:rFonts w:asciiTheme="majorHAnsi" w:hAnsiTheme="majorHAnsi" w:cstheme="majorHAnsi"/>
          <w:sz w:val="26"/>
          <w:szCs w:val="26"/>
          <w:lang w:val="en-US"/>
        </w:rPr>
      </w:pPr>
    </w:p>
    <w:p w14:paraId="276CB034" w14:textId="3AACC7EE" w:rsidR="00B23EE5" w:rsidRPr="00B23EE5" w:rsidRDefault="00B23EE5" w:rsidP="00B23EE5">
      <w:pPr>
        <w:pStyle w:val="ListParagraph"/>
        <w:numPr>
          <w:ilvl w:val="0"/>
          <w:numId w:val="6"/>
        </w:numPr>
        <w:rPr>
          <w:rFonts w:asciiTheme="majorHAnsi" w:hAnsiTheme="majorHAnsi" w:cstheme="majorHAnsi"/>
          <w:b/>
          <w:bCs/>
          <w:sz w:val="26"/>
          <w:szCs w:val="26"/>
          <w:lang w:val="en-US"/>
        </w:rPr>
      </w:pPr>
      <w:r w:rsidRPr="00B23EE5">
        <w:rPr>
          <w:rFonts w:asciiTheme="majorHAnsi" w:hAnsiTheme="majorHAnsi" w:cstheme="majorHAnsi"/>
          <w:b/>
          <w:bCs/>
          <w:sz w:val="26"/>
          <w:szCs w:val="26"/>
          <w:lang w:val="en-US"/>
        </w:rPr>
        <w:t xml:space="preserve">SO SÁNH ƯU ĐIỂM, NHƯỢC ĐIỂM VÀ ỨNG DỤNG </w:t>
      </w:r>
    </w:p>
    <w:p w14:paraId="20EDF7C1" w14:textId="3C5CA2FA" w:rsidR="00B23EE5" w:rsidRPr="00B23EE5" w:rsidRDefault="00B23EE5" w:rsidP="00B23EE5">
      <w:pPr>
        <w:pStyle w:val="ListParagraph"/>
        <w:numPr>
          <w:ilvl w:val="1"/>
          <w:numId w:val="6"/>
        </w:numPr>
        <w:rPr>
          <w:rFonts w:asciiTheme="majorHAnsi" w:hAnsiTheme="majorHAnsi" w:cstheme="majorHAnsi"/>
          <w:b/>
          <w:bCs/>
          <w:sz w:val="26"/>
          <w:szCs w:val="26"/>
          <w:lang w:val="en-US"/>
        </w:rPr>
      </w:pPr>
      <w:r>
        <w:rPr>
          <w:rFonts w:asciiTheme="majorHAnsi" w:hAnsiTheme="majorHAnsi" w:cstheme="majorHAnsi"/>
          <w:b/>
          <w:bCs/>
          <w:sz w:val="26"/>
          <w:szCs w:val="26"/>
          <w:lang w:val="en-US"/>
        </w:rPr>
        <w:t>Ưu điểm và nhược điểm của SQL</w:t>
      </w:r>
    </w:p>
    <w:p w14:paraId="51537BCD" w14:textId="48BD1ECB" w:rsidR="00B23EE5" w:rsidRDefault="00B23EE5" w:rsidP="00040E4D">
      <w:pPr>
        <w:jc w:val="both"/>
        <w:rPr>
          <w:rFonts w:asciiTheme="majorHAnsi" w:hAnsiTheme="majorHAnsi" w:cstheme="majorHAnsi"/>
          <w:sz w:val="26"/>
          <w:szCs w:val="26"/>
          <w:lang w:val="en-US"/>
        </w:rPr>
      </w:pPr>
      <w:r>
        <w:rPr>
          <w:rFonts w:asciiTheme="majorHAnsi" w:hAnsiTheme="majorHAnsi" w:cstheme="majorHAnsi"/>
          <w:sz w:val="26"/>
          <w:szCs w:val="26"/>
          <w:lang w:val="en-US"/>
        </w:rPr>
        <w:t>-</w:t>
      </w:r>
      <w:r w:rsidRPr="00B23EE5">
        <w:rPr>
          <w:rFonts w:asciiTheme="majorHAnsi" w:hAnsiTheme="majorHAnsi" w:cstheme="majorHAnsi"/>
          <w:sz w:val="26"/>
          <w:szCs w:val="26"/>
          <w:lang w:val="en-US"/>
        </w:rPr>
        <w:t>SQL có ưu điểm là dữ liệu được tổ chức thành các bảng rõ ràng, hỗ trợ liên kết dữ liệu và thực hiện các truy vấn phức tạp. Nhiều hệ quản trị SQL hỗ trợ giao dịch và các ràng buộc giúp bảo đảm tính toàn vẹn dữ liệu. SQL phù hợp với hệ thống quản lý sinh viên, ngân hàng và bán hàng.</w:t>
      </w:r>
    </w:p>
    <w:p w14:paraId="0B3ED11E" w14:textId="1A532106" w:rsidR="00B23EE5" w:rsidRPr="00B23EE5" w:rsidRDefault="00B23EE5" w:rsidP="00040E4D">
      <w:pPr>
        <w:jc w:val="both"/>
        <w:rPr>
          <w:rFonts w:asciiTheme="majorHAnsi" w:hAnsiTheme="majorHAnsi" w:cstheme="majorHAnsi"/>
          <w:sz w:val="26"/>
          <w:szCs w:val="26"/>
          <w:lang w:val="en-US"/>
        </w:rPr>
      </w:pPr>
      <w:r>
        <w:rPr>
          <w:rFonts w:asciiTheme="majorHAnsi" w:hAnsiTheme="majorHAnsi" w:cstheme="majorHAnsi"/>
          <w:sz w:val="26"/>
          <w:szCs w:val="26"/>
          <w:lang w:val="en-US"/>
        </w:rPr>
        <w:t>-</w:t>
      </w:r>
      <w:r w:rsidRPr="00B23EE5">
        <w:rPr>
          <w:rFonts w:asciiTheme="majorHAnsi" w:hAnsiTheme="majorHAnsi" w:cstheme="majorHAnsi"/>
          <w:sz w:val="26"/>
          <w:szCs w:val="26"/>
          <w:lang w:val="en-US"/>
        </w:rPr>
        <w:t>Tuy nhiên, việc thay đổi cấu trúc dữ liệu có thể cần điều chỉnh lược đồ. Một số hệ thống cũng cần thêm công sức để mở rộng khi lượng dữ liệu và số người dùng tăng cao.</w:t>
      </w:r>
    </w:p>
    <w:p w14:paraId="03E91018" w14:textId="77777777" w:rsidR="00B23EE5" w:rsidRPr="00B23EE5" w:rsidRDefault="00B23EE5" w:rsidP="00B23EE5">
      <w:pPr>
        <w:rPr>
          <w:rFonts w:asciiTheme="majorHAnsi" w:hAnsiTheme="majorHAnsi" w:cstheme="majorHAnsi"/>
          <w:sz w:val="26"/>
          <w:szCs w:val="26"/>
          <w:lang w:val="en-US"/>
        </w:rPr>
      </w:pPr>
    </w:p>
    <w:p w14:paraId="6C8BAD8D" w14:textId="23527FA8" w:rsidR="00B23EE5" w:rsidRPr="00B23EE5" w:rsidRDefault="00B23EE5" w:rsidP="00B23EE5">
      <w:pPr>
        <w:pStyle w:val="ListParagraph"/>
        <w:numPr>
          <w:ilvl w:val="1"/>
          <w:numId w:val="6"/>
        </w:numPr>
        <w:rPr>
          <w:rFonts w:asciiTheme="majorHAnsi" w:hAnsiTheme="majorHAnsi" w:cstheme="majorHAnsi"/>
          <w:b/>
          <w:bCs/>
          <w:sz w:val="26"/>
          <w:szCs w:val="26"/>
          <w:lang w:val="en-US"/>
        </w:rPr>
      </w:pPr>
      <w:r>
        <w:rPr>
          <w:rFonts w:asciiTheme="majorHAnsi" w:hAnsiTheme="majorHAnsi" w:cstheme="majorHAnsi"/>
          <w:b/>
          <w:bCs/>
          <w:sz w:val="26"/>
          <w:szCs w:val="26"/>
          <w:lang w:val="en-US"/>
        </w:rPr>
        <w:t>Ưu điểm và nhược điểm của NoSQL</w:t>
      </w:r>
    </w:p>
    <w:p w14:paraId="458DEF1C" w14:textId="02269D67" w:rsidR="00B23EE5" w:rsidRPr="00B23EE5" w:rsidRDefault="00B23EE5" w:rsidP="00040E4D">
      <w:pPr>
        <w:jc w:val="both"/>
        <w:rPr>
          <w:rFonts w:asciiTheme="majorHAnsi" w:hAnsiTheme="majorHAnsi" w:cstheme="majorHAnsi"/>
          <w:sz w:val="26"/>
          <w:szCs w:val="26"/>
          <w:lang w:val="en-US"/>
        </w:rPr>
      </w:pPr>
      <w:r>
        <w:rPr>
          <w:rFonts w:asciiTheme="majorHAnsi" w:hAnsiTheme="majorHAnsi" w:cstheme="majorHAnsi"/>
          <w:sz w:val="26"/>
          <w:szCs w:val="26"/>
          <w:lang w:val="en-US"/>
        </w:rPr>
        <w:t>-</w:t>
      </w:r>
      <w:r w:rsidRPr="00B23EE5">
        <w:rPr>
          <w:rFonts w:asciiTheme="majorHAnsi" w:hAnsiTheme="majorHAnsi" w:cstheme="majorHAnsi"/>
          <w:sz w:val="26"/>
          <w:szCs w:val="26"/>
          <w:lang w:val="en-US"/>
        </w:rPr>
        <w:t>NoSQL hỗ trợ nhiều mô hình lưu trữ như tài liệu, khóa–giá trị, cột và đồ thị. Một số hệ quản trị NoSQL cho phép mở rộng trên nhiều máy chủ và phù hợp với dữ liệu có cấu trúc linh hoạt.</w:t>
      </w:r>
    </w:p>
    <w:p w14:paraId="30FB2FF8" w14:textId="1E713111" w:rsidR="00B23EE5" w:rsidRPr="00B23EE5" w:rsidRDefault="00B23EE5" w:rsidP="00040E4D">
      <w:pPr>
        <w:jc w:val="both"/>
        <w:rPr>
          <w:rFonts w:asciiTheme="majorHAnsi" w:hAnsiTheme="majorHAnsi" w:cstheme="majorHAnsi"/>
          <w:sz w:val="26"/>
          <w:szCs w:val="26"/>
          <w:lang w:val="en-US"/>
        </w:rPr>
      </w:pPr>
      <w:r>
        <w:rPr>
          <w:rFonts w:asciiTheme="majorHAnsi" w:hAnsiTheme="majorHAnsi" w:cstheme="majorHAnsi"/>
          <w:sz w:val="26"/>
          <w:szCs w:val="26"/>
          <w:lang w:val="en-US"/>
        </w:rPr>
        <w:t>-</w:t>
      </w:r>
      <w:r w:rsidRPr="00B23EE5">
        <w:rPr>
          <w:rFonts w:asciiTheme="majorHAnsi" w:hAnsiTheme="majorHAnsi" w:cstheme="majorHAnsi"/>
          <w:sz w:val="26"/>
          <w:szCs w:val="26"/>
          <w:lang w:val="en-US"/>
        </w:rPr>
        <w:t>Tuy nhiên, mỗi hệ quản trị có cách truy vấn và quản lý dữ liệu riêng. Việc thiết kế hệ thống cần xem xét tính nhất quán, giao dịch, bảo mật và chi phí vận hành.</w:t>
      </w:r>
    </w:p>
    <w:p w14:paraId="2F6BF943" w14:textId="77777777" w:rsidR="00B23EE5" w:rsidRPr="00B23EE5" w:rsidRDefault="00B23EE5" w:rsidP="00040E4D">
      <w:pPr>
        <w:jc w:val="both"/>
        <w:rPr>
          <w:rFonts w:asciiTheme="majorHAnsi" w:hAnsiTheme="majorHAnsi" w:cstheme="majorHAnsi"/>
          <w:sz w:val="26"/>
          <w:szCs w:val="26"/>
          <w:lang w:val="en-US"/>
        </w:rPr>
      </w:pPr>
    </w:p>
    <w:p w14:paraId="110634D4" w14:textId="6AA5BEE9" w:rsidR="00B23EE5" w:rsidRPr="00B23EE5" w:rsidRDefault="00B23EE5" w:rsidP="00B23EE5">
      <w:pPr>
        <w:pStyle w:val="ListParagraph"/>
        <w:numPr>
          <w:ilvl w:val="1"/>
          <w:numId w:val="6"/>
        </w:numPr>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Ứng dụng thực tế </w:t>
      </w:r>
    </w:p>
    <w:p w14:paraId="362555F9" w14:textId="777418F0" w:rsidR="00B23EE5" w:rsidRPr="00B23EE5" w:rsidRDefault="00B23EE5" w:rsidP="00040E4D">
      <w:pPr>
        <w:jc w:val="both"/>
        <w:rPr>
          <w:rFonts w:asciiTheme="majorHAnsi" w:hAnsiTheme="majorHAnsi" w:cstheme="majorHAnsi"/>
          <w:sz w:val="26"/>
          <w:szCs w:val="26"/>
          <w:lang w:val="en-US"/>
        </w:rPr>
      </w:pPr>
      <w:r>
        <w:rPr>
          <w:rFonts w:asciiTheme="majorHAnsi" w:hAnsiTheme="majorHAnsi" w:cstheme="majorHAnsi"/>
          <w:sz w:val="26"/>
          <w:szCs w:val="26"/>
          <w:lang w:val="en-US"/>
        </w:rPr>
        <w:t>-</w:t>
      </w:r>
      <w:r w:rsidRPr="00B23EE5">
        <w:rPr>
          <w:rFonts w:asciiTheme="majorHAnsi" w:hAnsiTheme="majorHAnsi" w:cstheme="majorHAnsi"/>
          <w:sz w:val="26"/>
          <w:szCs w:val="26"/>
          <w:lang w:val="en-US"/>
        </w:rPr>
        <w:t>SQL thường phù hợp với hệ thống quản lý điểm sinh viên, hồ sơ khách hàng và giao dịch tài chính vì dữ liệu có mối quan hệ rõ ràng.</w:t>
      </w:r>
    </w:p>
    <w:p w14:paraId="6C873550" w14:textId="3BEDB622" w:rsidR="00B23EE5" w:rsidRPr="00B23EE5" w:rsidRDefault="00B23EE5" w:rsidP="00040E4D">
      <w:pPr>
        <w:jc w:val="both"/>
        <w:rPr>
          <w:rFonts w:asciiTheme="majorHAnsi" w:hAnsiTheme="majorHAnsi" w:cstheme="majorHAnsi"/>
          <w:sz w:val="26"/>
          <w:szCs w:val="26"/>
          <w:lang w:val="en-US"/>
        </w:rPr>
      </w:pPr>
      <w:r>
        <w:rPr>
          <w:rFonts w:asciiTheme="majorHAnsi" w:hAnsiTheme="majorHAnsi" w:cstheme="majorHAnsi"/>
          <w:sz w:val="26"/>
          <w:szCs w:val="26"/>
          <w:lang w:val="en-US"/>
        </w:rPr>
        <w:t>-</w:t>
      </w:r>
      <w:r w:rsidRPr="00B23EE5">
        <w:rPr>
          <w:rFonts w:asciiTheme="majorHAnsi" w:hAnsiTheme="majorHAnsi" w:cstheme="majorHAnsi"/>
          <w:sz w:val="26"/>
          <w:szCs w:val="26"/>
          <w:lang w:val="en-US"/>
        </w:rPr>
        <w:t>NoSQL có thể phù hợp với ứng dụng quản lý nội dung, lưu trữ dữ liệu cảm biến hoặc hệ thống cần xử lý dữ liệu có cấu trúc thay đổi thường xuyên.</w:t>
      </w:r>
    </w:p>
    <w:p w14:paraId="62B939E3" w14:textId="29711570" w:rsidR="00B23EE5" w:rsidRDefault="00B23EE5" w:rsidP="00040E4D">
      <w:pPr>
        <w:jc w:val="both"/>
        <w:rPr>
          <w:rFonts w:asciiTheme="majorHAnsi" w:hAnsiTheme="majorHAnsi" w:cstheme="majorHAnsi"/>
          <w:sz w:val="26"/>
          <w:szCs w:val="26"/>
          <w:lang w:val="en-US"/>
        </w:rPr>
      </w:pPr>
      <w:r>
        <w:rPr>
          <w:rFonts w:asciiTheme="majorHAnsi" w:hAnsiTheme="majorHAnsi" w:cstheme="majorHAnsi"/>
          <w:sz w:val="26"/>
          <w:szCs w:val="26"/>
          <w:lang w:val="en-US"/>
        </w:rPr>
        <w:t>-</w:t>
      </w:r>
      <w:r w:rsidRPr="00B23EE5">
        <w:rPr>
          <w:rFonts w:asciiTheme="majorHAnsi" w:hAnsiTheme="majorHAnsi" w:cstheme="majorHAnsi"/>
          <w:sz w:val="26"/>
          <w:szCs w:val="26"/>
          <w:lang w:val="en-US"/>
        </w:rPr>
        <w:t>Như vậy, việc lựa chọn SQL hay NoSQL cần dựa vào yêu cầu cụ thể của ứng dụng, thay vì cho rằng một loại luôn tốt hơn loại còn lại.</w:t>
      </w:r>
    </w:p>
    <w:p w14:paraId="33760BCC" w14:textId="77777777" w:rsidR="00040E4D" w:rsidRDefault="00040E4D" w:rsidP="00040E4D">
      <w:pPr>
        <w:jc w:val="both"/>
        <w:rPr>
          <w:rFonts w:asciiTheme="majorHAnsi" w:hAnsiTheme="majorHAnsi" w:cstheme="majorHAnsi"/>
          <w:sz w:val="26"/>
          <w:szCs w:val="26"/>
          <w:lang w:val="en-US"/>
        </w:rPr>
      </w:pPr>
    </w:p>
    <w:p w14:paraId="2F561610" w14:textId="688A6687" w:rsidR="00040E4D" w:rsidRDefault="00040E4D" w:rsidP="00040E4D">
      <w:pPr>
        <w:pStyle w:val="ListParagraph"/>
        <w:numPr>
          <w:ilvl w:val="0"/>
          <w:numId w:val="6"/>
        </w:numPr>
        <w:rPr>
          <w:rFonts w:asciiTheme="majorHAnsi" w:hAnsiTheme="majorHAnsi" w:cstheme="majorHAnsi"/>
          <w:b/>
          <w:bCs/>
          <w:sz w:val="26"/>
          <w:szCs w:val="26"/>
          <w:lang w:val="en-US"/>
        </w:rPr>
      </w:pPr>
      <w:r>
        <w:rPr>
          <w:rFonts w:asciiTheme="majorHAnsi" w:hAnsiTheme="majorHAnsi" w:cstheme="majorHAnsi"/>
          <w:b/>
          <w:bCs/>
          <w:sz w:val="26"/>
          <w:szCs w:val="26"/>
          <w:lang w:val="en-US"/>
        </w:rPr>
        <w:t>KẾT LUẬN</w:t>
      </w:r>
    </w:p>
    <w:p w14:paraId="130DEFEC" w14:textId="6F6CC637" w:rsidR="00040E4D" w:rsidRPr="00040E4D" w:rsidRDefault="00040E4D" w:rsidP="00040E4D">
      <w:pPr>
        <w:jc w:val="both"/>
        <w:rPr>
          <w:rFonts w:asciiTheme="majorHAnsi" w:hAnsiTheme="majorHAnsi" w:cstheme="majorHAnsi"/>
          <w:sz w:val="26"/>
          <w:szCs w:val="26"/>
          <w:lang w:val="en-US"/>
        </w:rPr>
      </w:pPr>
      <w:r>
        <w:rPr>
          <w:rFonts w:asciiTheme="majorHAnsi" w:hAnsiTheme="majorHAnsi" w:cstheme="majorHAnsi"/>
          <w:sz w:val="26"/>
          <w:szCs w:val="26"/>
          <w:lang w:val="en-US"/>
        </w:rPr>
        <w:t>-</w:t>
      </w:r>
      <w:r w:rsidRPr="00040E4D">
        <w:rPr>
          <w:rFonts w:asciiTheme="majorHAnsi" w:hAnsiTheme="majorHAnsi" w:cstheme="majorHAnsi"/>
          <w:sz w:val="26"/>
          <w:szCs w:val="26"/>
          <w:lang w:val="en-US"/>
        </w:rPr>
        <w:t>Qua quá trình tìm hiểu, có thể thấy SQL và NoSQL đều có vai trò quan trọng trong việc xây dựng các hệ thống thông tin. SQL phù hợp với dữ liệu quan hệ và những ứng dụng cần bảo đảm tính toàn vẹn dữ liệu. NoSQL phù hợp với một số ứng dụng cần mô hình dữ liệu linh hoạt và khả năng mở rộng.</w:t>
      </w:r>
    </w:p>
    <w:p w14:paraId="40B1E9C2" w14:textId="3AFD11BC" w:rsidR="00040E4D" w:rsidRDefault="00040E4D" w:rsidP="00040E4D">
      <w:pPr>
        <w:jc w:val="both"/>
        <w:rPr>
          <w:rFonts w:asciiTheme="majorHAnsi" w:hAnsiTheme="majorHAnsi" w:cstheme="majorHAnsi"/>
          <w:sz w:val="26"/>
          <w:szCs w:val="26"/>
          <w:lang w:val="en-US"/>
        </w:rPr>
      </w:pPr>
      <w:r>
        <w:rPr>
          <w:rFonts w:asciiTheme="majorHAnsi" w:hAnsiTheme="majorHAnsi" w:cstheme="majorHAnsi"/>
          <w:sz w:val="26"/>
          <w:szCs w:val="26"/>
          <w:lang w:val="en-US"/>
        </w:rPr>
        <w:t>-</w:t>
      </w:r>
      <w:r w:rsidRPr="00040E4D">
        <w:rPr>
          <w:rFonts w:asciiTheme="majorHAnsi" w:hAnsiTheme="majorHAnsi" w:cstheme="majorHAnsi"/>
          <w:sz w:val="26"/>
          <w:szCs w:val="26"/>
          <w:lang w:val="en-US"/>
        </w:rPr>
        <w:t>Bên cạnh đó, việc sử dụng tiêu chí CRAAP giúp đánh giá nguồn tài liệu một cách có hệ thống. Kết hợp nhiều nguồn đáng tin cậy và kiểm tra thông tin trước khi sử dụng sẽ</w:t>
      </w:r>
      <w:r>
        <w:rPr>
          <w:rFonts w:asciiTheme="majorHAnsi" w:hAnsiTheme="majorHAnsi" w:cstheme="majorHAnsi"/>
          <w:sz w:val="26"/>
          <w:szCs w:val="26"/>
          <w:lang w:val="en-US"/>
        </w:rPr>
        <w:t xml:space="preserve"> </w:t>
      </w:r>
      <w:r w:rsidRPr="00040E4D">
        <w:rPr>
          <w:rFonts w:asciiTheme="majorHAnsi" w:hAnsiTheme="majorHAnsi" w:cstheme="majorHAnsi"/>
          <w:sz w:val="26"/>
          <w:szCs w:val="26"/>
          <w:lang w:val="en-US"/>
        </w:rPr>
        <w:lastRenderedPageBreak/>
        <w:t>giúp nâng cao chất lượng báo cáo. Qua bài tập này, sinh viên rèn luyện kỹ năng tìm kiếm, chọn lọc, đánh giá và trích dẫn thông tin phục vụ học tập.</w:t>
      </w:r>
    </w:p>
    <w:p w14:paraId="6339AD1D" w14:textId="77777777" w:rsidR="00040E4D" w:rsidRDefault="00040E4D" w:rsidP="00040E4D">
      <w:pPr>
        <w:jc w:val="both"/>
        <w:rPr>
          <w:rFonts w:asciiTheme="majorHAnsi" w:hAnsiTheme="majorHAnsi" w:cstheme="majorHAnsi"/>
          <w:sz w:val="26"/>
          <w:szCs w:val="26"/>
          <w:lang w:val="en-US"/>
        </w:rPr>
      </w:pPr>
    </w:p>
    <w:p w14:paraId="0DFBF139" w14:textId="7897D86F" w:rsidR="00040E4D" w:rsidRDefault="00040E4D" w:rsidP="00040E4D">
      <w:pPr>
        <w:pStyle w:val="ListParagraph"/>
        <w:numPr>
          <w:ilvl w:val="0"/>
          <w:numId w:val="6"/>
        </w:numPr>
        <w:rPr>
          <w:rFonts w:asciiTheme="majorHAnsi" w:hAnsiTheme="majorHAnsi" w:cstheme="majorHAnsi"/>
          <w:b/>
          <w:bCs/>
          <w:sz w:val="26"/>
          <w:szCs w:val="26"/>
          <w:lang w:val="en-US"/>
        </w:rPr>
      </w:pPr>
      <w:r>
        <w:rPr>
          <w:rFonts w:asciiTheme="majorHAnsi" w:hAnsiTheme="majorHAnsi" w:cstheme="majorHAnsi"/>
          <w:b/>
          <w:bCs/>
          <w:sz w:val="26"/>
          <w:szCs w:val="26"/>
          <w:lang w:val="en-US"/>
        </w:rPr>
        <w:t>TÀI LIỆU THAM KHẢO</w:t>
      </w:r>
    </w:p>
    <w:p w14:paraId="11024381" w14:textId="77777777" w:rsidR="00040E4D" w:rsidRPr="00040E4D" w:rsidRDefault="00040E4D" w:rsidP="00040E4D">
      <w:pPr>
        <w:pStyle w:val="NormalWeb"/>
        <w:jc w:val="both"/>
        <w:rPr>
          <w:sz w:val="26"/>
          <w:szCs w:val="26"/>
        </w:rPr>
      </w:pPr>
      <w:r w:rsidRPr="00040E4D">
        <w:rPr>
          <w:sz w:val="26"/>
          <w:szCs w:val="26"/>
        </w:rPr>
        <w:t xml:space="preserve">[1] Microsoft, “Relational vs. NoSQL data,” Microsoft Learn. [Trực tuyến]. Có tại: </w:t>
      </w:r>
      <w:hyperlink r:id="rId5" w:history="1">
        <w:r w:rsidRPr="00040E4D">
          <w:rPr>
            <w:rStyle w:val="Hyperlink"/>
            <w:sz w:val="26"/>
            <w:szCs w:val="26"/>
          </w:rPr>
          <w:t>https://learn.microsoft.com/dotnet/architecture/cloud-native/relational-vs-nosql-data</w:t>
        </w:r>
      </w:hyperlink>
      <w:r w:rsidRPr="00040E4D">
        <w:rPr>
          <w:sz w:val="26"/>
          <w:szCs w:val="26"/>
        </w:rPr>
        <w:t>. Truy cập ngày 22/10/2026.</w:t>
      </w:r>
    </w:p>
    <w:p w14:paraId="1EE45753" w14:textId="77777777" w:rsidR="00040E4D" w:rsidRPr="00040E4D" w:rsidRDefault="00040E4D" w:rsidP="00040E4D">
      <w:pPr>
        <w:pStyle w:val="NormalWeb"/>
        <w:jc w:val="both"/>
        <w:rPr>
          <w:sz w:val="26"/>
          <w:szCs w:val="26"/>
        </w:rPr>
      </w:pPr>
      <w:r w:rsidRPr="00040E4D">
        <w:rPr>
          <w:sz w:val="26"/>
          <w:szCs w:val="26"/>
        </w:rPr>
        <w:t xml:space="preserve">[2] MongoDB, “SQL vs. NoSQL Databases: What's the Difference?,” MongoDB. [Trực tuyến]. Có tại: </w:t>
      </w:r>
      <w:hyperlink r:id="rId6" w:history="1">
        <w:r w:rsidRPr="00040E4D">
          <w:rPr>
            <w:rStyle w:val="Hyperlink"/>
            <w:sz w:val="26"/>
            <w:szCs w:val="26"/>
          </w:rPr>
          <w:t>https://www.mongodb.com/resources/basics/databases/nosql-explained/nosql-vs-sql</w:t>
        </w:r>
      </w:hyperlink>
      <w:r w:rsidRPr="00040E4D">
        <w:rPr>
          <w:sz w:val="26"/>
          <w:szCs w:val="26"/>
        </w:rPr>
        <w:t>. Truy cập ngày 22/10/2026.</w:t>
      </w:r>
    </w:p>
    <w:p w14:paraId="38F6CC1E" w14:textId="77777777" w:rsidR="00040E4D" w:rsidRPr="00040E4D" w:rsidRDefault="00040E4D" w:rsidP="00040E4D">
      <w:pPr>
        <w:pStyle w:val="NormalWeb"/>
        <w:jc w:val="both"/>
        <w:rPr>
          <w:sz w:val="26"/>
          <w:szCs w:val="26"/>
        </w:rPr>
      </w:pPr>
      <w:r w:rsidRPr="00040E4D">
        <w:rPr>
          <w:sz w:val="26"/>
          <w:szCs w:val="26"/>
        </w:rPr>
        <w:t xml:space="preserve">[3] Microsoft, “Understand Data Models,” Azure Architecture Center. [Trực tuyến]. Có tại: </w:t>
      </w:r>
      <w:hyperlink r:id="rId7" w:history="1">
        <w:r w:rsidRPr="00040E4D">
          <w:rPr>
            <w:rStyle w:val="Hyperlink"/>
            <w:sz w:val="26"/>
            <w:szCs w:val="26"/>
          </w:rPr>
          <w:t>https://learn.microsoft.com/en-us/azure/architecture/data-guide/technology-choices/understand-data-store-models</w:t>
        </w:r>
      </w:hyperlink>
      <w:r w:rsidRPr="00040E4D">
        <w:rPr>
          <w:sz w:val="26"/>
          <w:szCs w:val="26"/>
        </w:rPr>
        <w:t>. Truy cập ngày 22/10/2026.</w:t>
      </w:r>
    </w:p>
    <w:p w14:paraId="4CC6DD08" w14:textId="77777777" w:rsidR="00040E4D" w:rsidRPr="00040E4D" w:rsidRDefault="00040E4D" w:rsidP="00040E4D">
      <w:pPr>
        <w:rPr>
          <w:rFonts w:asciiTheme="majorHAnsi" w:hAnsiTheme="majorHAnsi" w:cstheme="majorHAnsi"/>
          <w:sz w:val="26"/>
          <w:szCs w:val="26"/>
          <w:lang w:val="en-US"/>
        </w:rPr>
      </w:pPr>
    </w:p>
    <w:sectPr w:rsidR="00040E4D" w:rsidRPr="00040E4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7115F"/>
    <w:multiLevelType w:val="multilevel"/>
    <w:tmpl w:val="650870E0"/>
    <w:lvl w:ilvl="0">
      <w:start w:val="1"/>
      <w:numFmt w:val="decimal"/>
      <w:lvlText w:val="%1."/>
      <w:lvlJc w:val="left"/>
      <w:pPr>
        <w:ind w:left="720" w:hanging="360"/>
      </w:pPr>
      <w:rPr>
        <w:rFonts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163B0344"/>
    <w:multiLevelType w:val="hybridMultilevel"/>
    <w:tmpl w:val="F39EB224"/>
    <w:lvl w:ilvl="0" w:tplc="9C4EC82C">
      <w:start w:val="1"/>
      <w:numFmt w:val="bullet"/>
      <w:lvlText w:val="-"/>
      <w:lvlJc w:val="left"/>
      <w:pPr>
        <w:ind w:left="720" w:hanging="360"/>
      </w:pPr>
      <w:rPr>
        <w:rFonts w:ascii="Times New Roman" w:eastAsiaTheme="minorHAnsi" w:hAnsi="Times New Roman" w:cs="Times New Roman" w:hint="default"/>
        <w:b w:val="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728533C"/>
    <w:multiLevelType w:val="hybridMultilevel"/>
    <w:tmpl w:val="176607C6"/>
    <w:lvl w:ilvl="0" w:tplc="5C5228F8">
      <w:start w:val="1"/>
      <w:numFmt w:val="bullet"/>
      <w:lvlText w:val=""/>
      <w:lvlJc w:val="left"/>
      <w:pPr>
        <w:ind w:left="720" w:hanging="360"/>
      </w:pPr>
      <w:rPr>
        <w:rFonts w:ascii="Wingdings" w:eastAsiaTheme="minorHAnsi" w:hAnsi="Wingdings"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3F276934"/>
    <w:multiLevelType w:val="hybridMultilevel"/>
    <w:tmpl w:val="13564F76"/>
    <w:lvl w:ilvl="0" w:tplc="53488ACA">
      <w:start w:val="1"/>
      <w:numFmt w:val="bullet"/>
      <w:lvlText w:val="-"/>
      <w:lvlJc w:val="left"/>
      <w:pPr>
        <w:ind w:left="720" w:hanging="360"/>
      </w:pPr>
      <w:rPr>
        <w:rFonts w:ascii="Times New Roman" w:eastAsiaTheme="minorHAnsi"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5FE77D49"/>
    <w:multiLevelType w:val="hybridMultilevel"/>
    <w:tmpl w:val="D040A37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6BC6553E"/>
    <w:multiLevelType w:val="hybridMultilevel"/>
    <w:tmpl w:val="0792D9A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6F00290E"/>
    <w:multiLevelType w:val="hybridMultilevel"/>
    <w:tmpl w:val="A400FD1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732F297C"/>
    <w:multiLevelType w:val="multilevel"/>
    <w:tmpl w:val="A4EA0CF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75B731C8"/>
    <w:multiLevelType w:val="hybridMultilevel"/>
    <w:tmpl w:val="CBE46F3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29462971">
    <w:abstractNumId w:val="0"/>
  </w:num>
  <w:num w:numId="2" w16cid:durableId="1339116931">
    <w:abstractNumId w:val="4"/>
  </w:num>
  <w:num w:numId="3" w16cid:durableId="1873877813">
    <w:abstractNumId w:val="8"/>
  </w:num>
  <w:num w:numId="4" w16cid:durableId="305090902">
    <w:abstractNumId w:val="5"/>
  </w:num>
  <w:num w:numId="5" w16cid:durableId="1647855729">
    <w:abstractNumId w:val="6"/>
  </w:num>
  <w:num w:numId="6" w16cid:durableId="831068029">
    <w:abstractNumId w:val="7"/>
  </w:num>
  <w:num w:numId="7" w16cid:durableId="488791363">
    <w:abstractNumId w:val="2"/>
  </w:num>
  <w:num w:numId="8" w16cid:durableId="951978843">
    <w:abstractNumId w:val="1"/>
  </w:num>
  <w:num w:numId="9" w16cid:durableId="11289393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620"/>
    <w:rsid w:val="00024749"/>
    <w:rsid w:val="00040E4D"/>
    <w:rsid w:val="005E6282"/>
    <w:rsid w:val="0075037E"/>
    <w:rsid w:val="007E2775"/>
    <w:rsid w:val="00AA469D"/>
    <w:rsid w:val="00B23EE5"/>
    <w:rsid w:val="00B259EC"/>
    <w:rsid w:val="00B32620"/>
    <w:rsid w:val="00B82848"/>
    <w:rsid w:val="00C71561"/>
    <w:rsid w:val="00CA1AE5"/>
    <w:rsid w:val="00ED23F7"/>
    <w:rsid w:val="00EE26F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57669"/>
  <w15:chartTrackingRefBased/>
  <w15:docId w15:val="{3E3CCC09-74FF-4866-A787-1DBE2E755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2620"/>
    <w:pPr>
      <w:ind w:left="720"/>
      <w:contextualSpacing/>
    </w:pPr>
  </w:style>
  <w:style w:type="table" w:styleId="TableGrid">
    <w:name w:val="Table Grid"/>
    <w:basedOn w:val="TableNormal"/>
    <w:uiPriority w:val="39"/>
    <w:rsid w:val="005E62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E628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040E4D"/>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character" w:styleId="Hyperlink">
    <w:name w:val="Hyperlink"/>
    <w:basedOn w:val="DefaultParagraphFont"/>
    <w:uiPriority w:val="99"/>
    <w:semiHidden/>
    <w:unhideWhenUsed/>
    <w:rsid w:val="00040E4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243514">
      <w:bodyDiv w:val="1"/>
      <w:marLeft w:val="0"/>
      <w:marRight w:val="0"/>
      <w:marTop w:val="0"/>
      <w:marBottom w:val="0"/>
      <w:divBdr>
        <w:top w:val="none" w:sz="0" w:space="0" w:color="auto"/>
        <w:left w:val="none" w:sz="0" w:space="0" w:color="auto"/>
        <w:bottom w:val="none" w:sz="0" w:space="0" w:color="auto"/>
        <w:right w:val="none" w:sz="0" w:space="0" w:color="auto"/>
      </w:divBdr>
    </w:div>
    <w:div w:id="806822455">
      <w:bodyDiv w:val="1"/>
      <w:marLeft w:val="0"/>
      <w:marRight w:val="0"/>
      <w:marTop w:val="0"/>
      <w:marBottom w:val="0"/>
      <w:divBdr>
        <w:top w:val="none" w:sz="0" w:space="0" w:color="auto"/>
        <w:left w:val="none" w:sz="0" w:space="0" w:color="auto"/>
        <w:bottom w:val="none" w:sz="0" w:space="0" w:color="auto"/>
        <w:right w:val="none" w:sz="0" w:space="0" w:color="auto"/>
      </w:divBdr>
    </w:div>
    <w:div w:id="2129811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microsoft.com/en-us/azure/architecture/data-guide/technology-choices/understand-data-store-mode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ongodb.com/resources/basics/databases/nosql-explained/nosql-vs-sql" TargetMode="External"/><Relationship Id="rId5" Type="http://schemas.openxmlformats.org/officeDocument/2006/relationships/hyperlink" Target="https://learn.microsoft.com/dotnet/architecture/cloud-native/relational-vs-nosql-dat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3</Pages>
  <Words>687</Words>
  <Characters>3920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6</cp:revision>
  <dcterms:created xsi:type="dcterms:W3CDTF">2026-10-22T05:26:00Z</dcterms:created>
  <dcterms:modified xsi:type="dcterms:W3CDTF">2026-10-23T14:13:00Z</dcterms:modified>
</cp:coreProperties>
</file>