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AE4" w:rsidRPr="00CD0586" w:rsidRDefault="00D07AE4" w:rsidP="00D07AE4">
      <w:pPr>
        <w:pBdr>
          <w:bottom w:val="single" w:sz="12" w:space="6" w:color="808080" w:themeColor="background1" w:themeShade="80"/>
        </w:pBdr>
        <w:ind w:left="2160"/>
        <w:jc w:val="center"/>
        <w:rPr>
          <w:rFonts w:asciiTheme="majorHAnsi" w:hAnsiTheme="majorHAnsi" w:cstheme="majorHAnsi"/>
          <w:b/>
          <w:sz w:val="30"/>
          <w:szCs w:val="28"/>
        </w:rPr>
      </w:pPr>
      <w:r w:rsidRPr="00CD0586">
        <w:rPr>
          <w:rFonts w:asciiTheme="majorHAnsi" w:hAnsiTheme="majorHAnsi" w:cstheme="majorHAnsi"/>
          <w:noProof/>
          <w:sz w:val="24"/>
        </w:rPr>
        <w:drawing>
          <wp:anchor distT="0" distB="0" distL="114300" distR="114300" simplePos="0" relativeHeight="251659264" behindDoc="1" locked="0" layoutInCell="1" allowOverlap="1" wp14:anchorId="36BABEE3" wp14:editId="3539D29F">
            <wp:simplePos x="0" y="0"/>
            <wp:positionH relativeFrom="column">
              <wp:posOffset>-765810</wp:posOffset>
            </wp:positionH>
            <wp:positionV relativeFrom="paragraph">
              <wp:posOffset>118110</wp:posOffset>
            </wp:positionV>
            <wp:extent cx="1840230" cy="14110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se-logo-transpar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411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4170">
        <w:rPr>
          <w:rFonts w:asciiTheme="majorHAnsi" w:hAnsiTheme="majorHAnsi" w:cstheme="majorHAnsi"/>
          <w:b/>
          <w:sz w:val="30"/>
          <w:szCs w:val="28"/>
        </w:rPr>
        <w:t>LP#1</w:t>
      </w:r>
      <w:r w:rsidRPr="00CD0586">
        <w:rPr>
          <w:rFonts w:asciiTheme="majorHAnsi" w:hAnsiTheme="majorHAnsi" w:cstheme="majorHAnsi"/>
          <w:b/>
          <w:sz w:val="30"/>
          <w:szCs w:val="28"/>
        </w:rPr>
        <w:t xml:space="preserve">: </w:t>
      </w:r>
      <w:r w:rsidR="00324170">
        <w:rPr>
          <w:rFonts w:asciiTheme="majorHAnsi" w:hAnsiTheme="majorHAnsi" w:cstheme="majorHAnsi"/>
          <w:b/>
          <w:sz w:val="30"/>
          <w:szCs w:val="28"/>
        </w:rPr>
        <w:t>CSI</w:t>
      </w:r>
      <w:bookmarkStart w:id="0" w:name="_GoBack"/>
      <w:bookmarkEnd w:id="0"/>
    </w:p>
    <w:p w:rsidR="00D07AE4" w:rsidRPr="00F151C6" w:rsidRDefault="00D07AE4" w:rsidP="00F151C6">
      <w:pPr>
        <w:tabs>
          <w:tab w:val="left" w:pos="3960"/>
          <w:tab w:val="left" w:pos="6480"/>
          <w:tab w:val="left" w:pos="7560"/>
        </w:tabs>
        <w:ind w:left="2160"/>
        <w:rPr>
          <w:rFonts w:ascii="Times New Roman" w:hAnsi="Times New Roman" w:cs="Times New Roman"/>
          <w:color w:val="808080" w:themeColor="background1" w:themeShade="80"/>
        </w:rPr>
      </w:pPr>
      <w:r w:rsidRPr="00F151C6">
        <w:rPr>
          <w:rFonts w:ascii="Times New Roman" w:hAnsi="Times New Roman" w:cs="Times New Roman"/>
          <w:i/>
          <w:color w:val="808080" w:themeColor="background1" w:themeShade="80"/>
        </w:rPr>
        <w:t>Mã số:</w:t>
      </w:r>
      <w:r w:rsidRPr="00F151C6">
        <w:rPr>
          <w:rFonts w:ascii="Times New Roman" w:hAnsi="Times New Roman" w:cs="Times New Roman"/>
          <w:i/>
          <w:color w:val="808080" w:themeColor="background1" w:themeShade="80"/>
        </w:rPr>
        <w:tab/>
      </w:r>
      <w:r w:rsidR="00324170">
        <w:rPr>
          <w:rFonts w:ascii="Times New Roman" w:hAnsi="Times New Roman" w:cs="Times New Roman"/>
          <w:color w:val="808080" w:themeColor="background1" w:themeShade="80"/>
        </w:rPr>
        <w:t>LP#1</w:t>
      </w:r>
      <w:r w:rsidRPr="00F151C6">
        <w:rPr>
          <w:rFonts w:ascii="Times New Roman" w:hAnsi="Times New Roman" w:cs="Times New Roman"/>
          <w:color w:val="808080" w:themeColor="background1" w:themeShade="80"/>
        </w:rPr>
        <w:t>-</w:t>
      </w:r>
      <w:r w:rsidR="00F151C6">
        <w:rPr>
          <w:rFonts w:ascii="Times New Roman" w:hAnsi="Times New Roman" w:cs="Times New Roman"/>
          <w:color w:val="808080" w:themeColor="background1" w:themeShade="80"/>
        </w:rPr>
        <w:t>BT-</w:t>
      </w:r>
      <w:r w:rsidR="00324170">
        <w:rPr>
          <w:rFonts w:ascii="Times New Roman" w:hAnsi="Times New Roman" w:cs="Times New Roman"/>
          <w:color w:val="808080" w:themeColor="background1" w:themeShade="80"/>
        </w:rPr>
        <w:t>CSI</w:t>
      </w:r>
      <w:r w:rsidRPr="00F151C6">
        <w:rPr>
          <w:rFonts w:ascii="Times New Roman" w:hAnsi="Times New Roman" w:cs="Times New Roman"/>
          <w:color w:val="808080" w:themeColor="background1" w:themeShade="80"/>
        </w:rPr>
        <w:t>01</w:t>
      </w:r>
      <w:r w:rsidRPr="00F151C6">
        <w:rPr>
          <w:rFonts w:ascii="Times New Roman" w:hAnsi="Times New Roman" w:cs="Times New Roman"/>
          <w:color w:val="808080" w:themeColor="background1" w:themeShade="80"/>
        </w:rPr>
        <w:tab/>
      </w:r>
      <w:r w:rsidRPr="00F151C6">
        <w:rPr>
          <w:rFonts w:ascii="Times New Roman" w:hAnsi="Times New Roman" w:cs="Times New Roman"/>
          <w:i/>
          <w:color w:val="808080" w:themeColor="background1" w:themeShade="80"/>
        </w:rPr>
        <w:t>Loại:</w:t>
      </w:r>
      <w:r w:rsidRPr="00F151C6">
        <w:rPr>
          <w:rFonts w:ascii="Times New Roman" w:hAnsi="Times New Roman" w:cs="Times New Roman"/>
          <w:color w:val="808080" w:themeColor="background1" w:themeShade="80"/>
        </w:rPr>
        <w:tab/>
        <w:t>Bài tập</w:t>
      </w:r>
      <w:r w:rsidR="00324170">
        <w:rPr>
          <w:rFonts w:ascii="Times New Roman" w:hAnsi="Times New Roman" w:cs="Times New Roman"/>
          <w:color w:val="808080" w:themeColor="background1" w:themeShade="80"/>
        </w:rPr>
        <w:t xml:space="preserve"> CSI</w:t>
      </w:r>
      <w:r w:rsidR="00F151C6">
        <w:rPr>
          <w:rFonts w:ascii="Times New Roman" w:hAnsi="Times New Roman" w:cs="Times New Roman"/>
          <w:color w:val="808080" w:themeColor="background1" w:themeShade="80"/>
        </w:rPr>
        <w:t>, cơ bản</w:t>
      </w:r>
    </w:p>
    <w:p w:rsidR="00D07AE4" w:rsidRPr="00F151C6" w:rsidRDefault="00D07AE4" w:rsidP="00F151C6">
      <w:pPr>
        <w:tabs>
          <w:tab w:val="left" w:pos="3960"/>
          <w:tab w:val="left" w:pos="6480"/>
          <w:tab w:val="left" w:pos="7560"/>
        </w:tabs>
        <w:ind w:left="2160"/>
        <w:rPr>
          <w:rFonts w:ascii="Times New Roman" w:hAnsi="Times New Roman" w:cs="Times New Roman"/>
          <w:color w:val="808080" w:themeColor="background1" w:themeShade="80"/>
        </w:rPr>
      </w:pPr>
      <w:r w:rsidRPr="00F151C6">
        <w:rPr>
          <w:rFonts w:ascii="Times New Roman" w:hAnsi="Times New Roman" w:cs="Times New Roman"/>
          <w:i/>
          <w:color w:val="808080" w:themeColor="background1" w:themeShade="80"/>
        </w:rPr>
        <w:t>Môi trường:</w:t>
      </w:r>
      <w:r w:rsidRPr="00F151C6">
        <w:rPr>
          <w:rFonts w:ascii="Times New Roman" w:hAnsi="Times New Roman" w:cs="Times New Roman"/>
          <w:i/>
          <w:color w:val="808080" w:themeColor="background1" w:themeShade="80"/>
        </w:rPr>
        <w:tab/>
      </w:r>
      <w:r w:rsidR="00324170">
        <w:rPr>
          <w:rFonts w:ascii="Times New Roman" w:hAnsi="Times New Roman" w:cs="Times New Roman"/>
          <w:color w:val="808080" w:themeColor="background1" w:themeShade="80"/>
        </w:rPr>
        <w:t>Word</w:t>
      </w:r>
      <w:r w:rsidRPr="00F151C6">
        <w:rPr>
          <w:rFonts w:ascii="Times New Roman" w:hAnsi="Times New Roman" w:cs="Times New Roman"/>
          <w:color w:val="808080" w:themeColor="background1" w:themeShade="80"/>
        </w:rPr>
        <w:tab/>
      </w:r>
      <w:r w:rsidRPr="00F151C6">
        <w:rPr>
          <w:rFonts w:ascii="Times New Roman" w:hAnsi="Times New Roman" w:cs="Times New Roman"/>
          <w:i/>
          <w:color w:val="808080" w:themeColor="background1" w:themeShade="80"/>
        </w:rPr>
        <w:t>Thời gian</w:t>
      </w:r>
      <w:r w:rsidRPr="00F151C6">
        <w:rPr>
          <w:rFonts w:ascii="Times New Roman" w:hAnsi="Times New Roman" w:cs="Times New Roman"/>
          <w:color w:val="808080" w:themeColor="background1" w:themeShade="80"/>
        </w:rPr>
        <w:t>:</w:t>
      </w:r>
      <w:r w:rsidRPr="00F151C6">
        <w:rPr>
          <w:rFonts w:ascii="Times New Roman" w:hAnsi="Times New Roman" w:cs="Times New Roman"/>
          <w:color w:val="808080" w:themeColor="background1" w:themeShade="80"/>
        </w:rPr>
        <w:tab/>
      </w:r>
      <w:r w:rsidR="00BF399F" w:rsidRPr="00F151C6">
        <w:rPr>
          <w:rFonts w:ascii="Times New Roman" w:hAnsi="Times New Roman" w:cs="Times New Roman"/>
          <w:color w:val="808080" w:themeColor="background1" w:themeShade="80"/>
        </w:rPr>
        <w:t>12</w:t>
      </w:r>
      <w:r w:rsidRPr="00F151C6">
        <w:rPr>
          <w:rFonts w:ascii="Times New Roman" w:hAnsi="Times New Roman" w:cs="Times New Roman"/>
          <w:color w:val="808080" w:themeColor="background1" w:themeShade="80"/>
        </w:rPr>
        <w:t>h</w:t>
      </w:r>
    </w:p>
    <w:p w:rsidR="00D07AE4" w:rsidRPr="00F151C6" w:rsidRDefault="00D07AE4" w:rsidP="00F151C6">
      <w:pPr>
        <w:tabs>
          <w:tab w:val="left" w:pos="3960"/>
          <w:tab w:val="left" w:pos="6840"/>
          <w:tab w:val="left" w:pos="7560"/>
        </w:tabs>
        <w:ind w:left="2160"/>
        <w:rPr>
          <w:rFonts w:ascii="Times New Roman" w:hAnsi="Times New Roman" w:cs="Times New Roman"/>
          <w:color w:val="808080" w:themeColor="background1" w:themeShade="80"/>
        </w:rPr>
      </w:pPr>
      <w:r w:rsidRPr="00F151C6">
        <w:rPr>
          <w:rFonts w:ascii="Times New Roman" w:hAnsi="Times New Roman" w:cs="Times New Roman"/>
          <w:i/>
          <w:color w:val="808080" w:themeColor="background1" w:themeShade="80"/>
        </w:rPr>
        <w:t>Tiêu đề:</w:t>
      </w:r>
      <w:r w:rsidRPr="00F151C6">
        <w:rPr>
          <w:rFonts w:ascii="Times New Roman" w:hAnsi="Times New Roman" w:cs="Times New Roman"/>
          <w:color w:val="808080" w:themeColor="background1" w:themeShade="80"/>
        </w:rPr>
        <w:tab/>
      </w:r>
      <w:r w:rsidR="00EF7556" w:rsidRPr="00F151C6">
        <w:rPr>
          <w:rFonts w:ascii="Times New Roman" w:hAnsi="Times New Roman" w:cs="Times New Roman"/>
          <w:color w:val="808080" w:themeColor="background1" w:themeShade="80"/>
        </w:rPr>
        <w:t xml:space="preserve">Bài tập cơ bản </w:t>
      </w:r>
      <w:r w:rsidR="00324170">
        <w:rPr>
          <w:rFonts w:ascii="Times New Roman" w:hAnsi="Times New Roman" w:cs="Times New Roman"/>
          <w:color w:val="808080" w:themeColor="background1" w:themeShade="80"/>
        </w:rPr>
        <w:t>CSI</w:t>
      </w:r>
    </w:p>
    <w:p w:rsidR="00F151C6" w:rsidRPr="00EC7DA8" w:rsidRDefault="00D07AE4" w:rsidP="00EC7DA8">
      <w:pPr>
        <w:spacing w:before="120" w:line="240" w:lineRule="atLeast"/>
        <w:ind w:left="2160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EC7DA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Tài liệu này mô tả </w:t>
      </w:r>
      <w:r w:rsidR="00F151C6" w:rsidRPr="00EC7DA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yêu cầu với bài tập thực hành môn </w:t>
      </w:r>
      <w:r w:rsidR="0032417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CSI giúp sinh viên rèn luyện tư duy lập trình thông qua việc vẽ sơ đồ khối để giải quyết các bài toán đơn giản.</w:t>
      </w:r>
    </w:p>
    <w:p w:rsidR="00661FAA" w:rsidRPr="0036631C" w:rsidRDefault="00661FAA" w:rsidP="0036631C">
      <w:pPr>
        <w:pStyle w:val="Heading1"/>
      </w:pPr>
      <w:r w:rsidRPr="0036631C">
        <w:t>Mô tả bài toán</w:t>
      </w:r>
    </w:p>
    <w:p w:rsidR="00661FAA" w:rsidRDefault="009A64D5" w:rsidP="009A64D5">
      <w:pPr>
        <w:spacing w:before="120"/>
        <w:ind w:left="720"/>
      </w:pPr>
      <w:r>
        <w:t>Giải phương trình là dạng bài toán cơ bản trong chương trình toán học phổ thông từ cấp THCS đến THPT. Các dạng phương trình</w:t>
      </w:r>
      <w:r w:rsidR="00224FEE">
        <w:t>,</w:t>
      </w:r>
      <w:r>
        <w:t xml:space="preserve"> đơn giản nhất là phương trình bậc nhất (</w:t>
      </w:r>
      <m:oMath>
        <m:r>
          <w:rPr>
            <w:rFonts w:ascii="Cambria Math" w:hAnsi="Cambria Math"/>
            <w:color w:val="FF0000"/>
          </w:rPr>
          <m:t>ax+b=0</m:t>
        </m:r>
      </m:oMath>
      <w:r>
        <w:t xml:space="preserve"> với</w:t>
      </w:r>
      <w:r w:rsidR="0036631C">
        <w:t xml:space="preserve"> </w:t>
      </w:r>
      <m:oMath>
        <m:r>
          <w:rPr>
            <w:rFonts w:ascii="Cambria Math" w:hAnsi="Cambria Math"/>
          </w:rPr>
          <m:t>a≠</m:t>
        </m:r>
      </m:oMath>
      <w:r w:rsidR="0036631C">
        <w:rPr>
          <w:rFonts w:eastAsiaTheme="minorEastAsia"/>
        </w:rPr>
        <w:t xml:space="preserve"> 0</w:t>
      </w:r>
      <w:r>
        <w:t>) và phương trình bậc 2 (</w:t>
      </w:r>
      <m:oMath>
        <m:r>
          <w:rPr>
            <w:rFonts w:ascii="Cambria Math" w:hAnsi="Cambria Math"/>
            <w:color w:val="FF0000"/>
          </w:rPr>
          <m:t>a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 xml:space="preserve">2 </m:t>
            </m:r>
          </m:sup>
        </m:sSup>
        <m:r>
          <w:rPr>
            <w:rFonts w:ascii="Cambria Math" w:hAnsi="Cambria Math"/>
            <w:color w:val="FF0000"/>
          </w:rPr>
          <m:t>+bx+c=0 v</m:t>
        </m:r>
        <m:acc>
          <m:accPr>
            <m:chr m:val="́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ơ</m:t>
            </m:r>
          </m:e>
        </m:acc>
        <m:r>
          <w:rPr>
            <w:rFonts w:ascii="Cambria Math" w:hAnsi="Cambria Math"/>
            <w:color w:val="FF0000"/>
          </w:rPr>
          <m:t>i a≠0</m:t>
        </m:r>
      </m:oMath>
      <w:r w:rsidR="0036631C" w:rsidRPr="0036631C">
        <w:rPr>
          <w:rFonts w:eastAsiaTheme="minorEastAsia"/>
        </w:rPr>
        <w:t>)</w:t>
      </w:r>
      <w:r>
        <w:t xml:space="preserve">. </w:t>
      </w:r>
      <w:r w:rsidR="000D6B85">
        <w:t>Hãy vẽ sơ đồ khối mô tả các bước giải phương trình bậc 2 trên máy tính.</w:t>
      </w:r>
    </w:p>
    <w:p w:rsidR="0036631C" w:rsidRPr="0036631C" w:rsidRDefault="0036631C" w:rsidP="0036631C">
      <w:pPr>
        <w:pStyle w:val="Heading1"/>
      </w:pPr>
      <w:r w:rsidRPr="0036631C">
        <w:t xml:space="preserve">Yêu cầu </w:t>
      </w:r>
    </w:p>
    <w:p w:rsidR="0036631C" w:rsidRDefault="00B061EE" w:rsidP="00637580">
      <w:pPr>
        <w:pStyle w:val="ListParagraph"/>
        <w:numPr>
          <w:ilvl w:val="0"/>
          <w:numId w:val="11"/>
        </w:numPr>
        <w:spacing w:before="120"/>
      </w:pPr>
      <w:r>
        <w:t>Vẽ sơ đồ khối trong Microsoft Word mô tả các bước giải phương trình bậc 2: nhập tham số, tính toán các biểu thức, các điều kiện, đưa ra nghiệm của phương trình</w:t>
      </w:r>
    </w:p>
    <w:p w:rsidR="00D07AE4" w:rsidRPr="00825DF2" w:rsidRDefault="00825DF2" w:rsidP="00B061EE">
      <w:pPr>
        <w:pStyle w:val="ListParagraph"/>
        <w:numPr>
          <w:ilvl w:val="0"/>
          <w:numId w:val="11"/>
        </w:numPr>
        <w:spacing w:before="120"/>
        <w:contextualSpacing w:val="0"/>
      </w:pPr>
      <w:r>
        <w:t xml:space="preserve">Đưa ra cấu trúc rẽ nhánh tương ứng với các trường hợp </w:t>
      </w:r>
      <m:oMath>
        <m:r>
          <w:rPr>
            <w:rFonts w:ascii="Cambria Math" w:hAnsi="Cambria Math"/>
          </w:rPr>
          <m:t>a=0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delta&lt;0, delta=0, delta&gt;0</m:t>
        </m:r>
      </m:oMath>
      <w:r>
        <w:rPr>
          <w:rFonts w:eastAsiaTheme="minorEastAsia"/>
        </w:rPr>
        <w:t xml:space="preserve"> </w:t>
      </w:r>
    </w:p>
    <w:p w:rsidR="00825DF2" w:rsidRPr="00650333" w:rsidRDefault="00043F2C" w:rsidP="00825DF2">
      <w:pPr>
        <w:pStyle w:val="ListParagraph"/>
        <w:spacing w:before="120"/>
        <w:ind w:left="1080"/>
        <w:contextualSpacing w:val="0"/>
      </w:pPr>
      <w:r>
        <w:object w:dxaOrig="8055" w:dyaOrig="111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94.75pt;height:408.75pt" o:ole="">
            <v:imagedata r:id="rId8" o:title=""/>
          </v:shape>
          <o:OLEObject Type="Embed" ProgID="Visio.Drawing.15" ShapeID="_x0000_i1032" DrawAspect="Content" ObjectID="_1575114720" r:id="rId9"/>
        </w:object>
      </w:r>
    </w:p>
    <w:sectPr w:rsidR="00825DF2" w:rsidRPr="00650333" w:rsidSect="00043F2C">
      <w:footerReference w:type="default" r:id="rId10"/>
      <w:pgSz w:w="12240" w:h="15840"/>
      <w:pgMar w:top="450" w:right="72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269" w:rsidRDefault="00701269" w:rsidP="00D7116D">
      <w:pPr>
        <w:spacing w:line="240" w:lineRule="auto"/>
      </w:pPr>
      <w:r>
        <w:separator/>
      </w:r>
    </w:p>
  </w:endnote>
  <w:endnote w:type="continuationSeparator" w:id="0">
    <w:p w:rsidR="00701269" w:rsidRDefault="00701269" w:rsidP="00D71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A4E" w:rsidRDefault="002E5A4E">
    <w:pPr>
      <w:pStyle w:val="Footer"/>
    </w:pPr>
    <w:r w:rsidRPr="005A4FD9">
      <w:rPr>
        <w:rFonts w:cstheme="minorHAnsi"/>
        <w:color w:val="5B9BD5" w:themeColor="accent1"/>
        <w:sz w:val="20"/>
        <w:szCs w:val="20"/>
      </w:rPr>
      <w:t>Trang</w:t>
    </w:r>
    <w:r>
      <w:rPr>
        <w:color w:val="5B9BD5" w:themeColor="accent1"/>
      </w:rPr>
      <w:t xml:space="preserve"> </w:t>
    </w:r>
    <w:r w:rsidRPr="005A4FD9">
      <w:rPr>
        <w:rFonts w:eastAsiaTheme="minorEastAsia" w:cstheme="minorHAnsi"/>
        <w:color w:val="5B9BD5" w:themeColor="accent1"/>
        <w:sz w:val="20"/>
        <w:szCs w:val="20"/>
      </w:rPr>
      <w:fldChar w:fldCharType="begin"/>
    </w:r>
    <w:r w:rsidRPr="005A4FD9">
      <w:rPr>
        <w:rFonts w:cstheme="minorHAnsi"/>
        <w:color w:val="5B9BD5" w:themeColor="accent1"/>
        <w:sz w:val="20"/>
        <w:szCs w:val="20"/>
      </w:rPr>
      <w:instrText xml:space="preserve"> PAGE    \* MERGEFORMAT </w:instrText>
    </w:r>
    <w:r w:rsidRPr="005A4FD9">
      <w:rPr>
        <w:rFonts w:eastAsiaTheme="minorEastAsia" w:cstheme="minorHAnsi"/>
        <w:color w:val="5B9BD5" w:themeColor="accent1"/>
        <w:sz w:val="20"/>
        <w:szCs w:val="20"/>
      </w:rPr>
      <w:fldChar w:fldCharType="separate"/>
    </w:r>
    <w:r w:rsidR="00FB3B37" w:rsidRPr="00FB3B37">
      <w:rPr>
        <w:rFonts w:eastAsiaTheme="majorEastAsia" w:cstheme="minorHAnsi"/>
        <w:noProof/>
        <w:color w:val="5B9BD5" w:themeColor="accent1"/>
        <w:sz w:val="20"/>
        <w:szCs w:val="20"/>
      </w:rPr>
      <w:t>1</w:t>
    </w:r>
    <w:r w:rsidRPr="005A4FD9">
      <w:rPr>
        <w:rFonts w:eastAsiaTheme="majorEastAsia" w:cstheme="minorHAnsi"/>
        <w:noProof/>
        <w:color w:val="5B9BD5" w:themeColor="accent1"/>
        <w:sz w:val="20"/>
        <w:szCs w:val="20"/>
      </w:rPr>
      <w:fldChar w:fldCharType="end"/>
    </w:r>
    <w:r w:rsidR="00043F2C">
      <w:rPr>
        <w:rFonts w:eastAsiaTheme="majorEastAsia" w:cstheme="minorHAnsi"/>
        <w:noProof/>
        <w:color w:val="5B9BD5" w:themeColor="accent1"/>
        <w:sz w:val="20"/>
        <w:szCs w:val="20"/>
      </w:rPr>
      <w:t>/1</w:t>
    </w:r>
    <w:r>
      <w:rPr>
        <w:rFonts w:eastAsiaTheme="majorEastAsia" w:cstheme="minorHAnsi"/>
        <w:noProof/>
        <w:color w:val="5B9BD5" w:themeColor="accent1"/>
        <w:sz w:val="20"/>
        <w:szCs w:val="20"/>
      </w:rPr>
      <w:tab/>
    </w:r>
    <w:r>
      <w:rPr>
        <w:rFonts w:eastAsiaTheme="majorEastAsia" w:cstheme="minorHAnsi"/>
        <w:noProof/>
        <w:color w:val="5B9BD5" w:themeColor="accent1"/>
        <w:sz w:val="20"/>
        <w:szCs w:val="20"/>
      </w:rPr>
      <w:tab/>
      <w:t>LP#</w:t>
    </w:r>
    <w:r w:rsidR="00043F2C">
      <w:rPr>
        <w:rFonts w:eastAsiaTheme="majorEastAsia" w:cstheme="minorHAnsi"/>
        <w:noProof/>
        <w:color w:val="5B9BD5" w:themeColor="accent1"/>
        <w:sz w:val="20"/>
        <w:szCs w:val="20"/>
      </w:rPr>
      <w:t>1</w:t>
    </w:r>
    <w:r>
      <w:rPr>
        <w:rFonts w:eastAsiaTheme="majorEastAsia" w:cstheme="minorHAnsi"/>
        <w:noProof/>
        <w:color w:val="5B9BD5" w:themeColor="accent1"/>
        <w:sz w:val="20"/>
        <w:szCs w:val="20"/>
      </w:rPr>
      <w:t xml:space="preserve"> - </w:t>
    </w:r>
    <w:r w:rsidR="00043F2C">
      <w:rPr>
        <w:rFonts w:eastAsiaTheme="majorEastAsia" w:cstheme="minorHAnsi"/>
        <w:noProof/>
        <w:color w:val="5B9BD5" w:themeColor="accent1"/>
        <w:sz w:val="20"/>
        <w:szCs w:val="20"/>
      </w:rPr>
      <w:t>CSI</w:t>
    </w:r>
    <w:r>
      <w:rPr>
        <w:rFonts w:eastAsiaTheme="majorEastAsia" w:cstheme="minorHAnsi"/>
        <w:noProof/>
        <w:color w:val="5B9BD5" w:themeColor="accent1"/>
        <w:sz w:val="20"/>
        <w:szCs w:val="20"/>
      </w:rPr>
      <w:t>-ASM-01 v1.0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269" w:rsidRDefault="00701269" w:rsidP="00D7116D">
      <w:pPr>
        <w:spacing w:line="240" w:lineRule="auto"/>
      </w:pPr>
      <w:r>
        <w:separator/>
      </w:r>
    </w:p>
  </w:footnote>
  <w:footnote w:type="continuationSeparator" w:id="0">
    <w:p w:rsidR="00701269" w:rsidRDefault="00701269" w:rsidP="00D711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795A"/>
    <w:multiLevelType w:val="hybridMultilevel"/>
    <w:tmpl w:val="D46E349E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3D659F"/>
    <w:multiLevelType w:val="hybridMultilevel"/>
    <w:tmpl w:val="447EFD3A"/>
    <w:lvl w:ilvl="0" w:tplc="A0AC8B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C09A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08CC0A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03B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04C9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2B9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ED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266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C7E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31C73"/>
    <w:multiLevelType w:val="hybridMultilevel"/>
    <w:tmpl w:val="93744ACA"/>
    <w:lvl w:ilvl="0" w:tplc="3FB6B1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AC05BCD"/>
    <w:multiLevelType w:val="hybridMultilevel"/>
    <w:tmpl w:val="204C55DC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BA49E3"/>
    <w:multiLevelType w:val="hybridMultilevel"/>
    <w:tmpl w:val="A6406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F4CFD"/>
    <w:multiLevelType w:val="hybridMultilevel"/>
    <w:tmpl w:val="EC98449C"/>
    <w:lvl w:ilvl="0" w:tplc="A0AC8BE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7659E2"/>
    <w:multiLevelType w:val="hybridMultilevel"/>
    <w:tmpl w:val="1362E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BC0B23"/>
    <w:multiLevelType w:val="hybridMultilevel"/>
    <w:tmpl w:val="01A45B38"/>
    <w:lvl w:ilvl="0" w:tplc="CBF6208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18F24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E50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4F78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182FA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12C3A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9A4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0262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C6D87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84303"/>
    <w:multiLevelType w:val="hybridMultilevel"/>
    <w:tmpl w:val="F9083A20"/>
    <w:lvl w:ilvl="0" w:tplc="A0AC8B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C09A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03B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04C9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2B9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ED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266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C7E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2039B"/>
    <w:multiLevelType w:val="hybridMultilevel"/>
    <w:tmpl w:val="EF02B8C8"/>
    <w:lvl w:ilvl="0" w:tplc="799CDE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4238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2CA9DA">
      <w:start w:val="30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30F9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BE38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EC36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329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A2C4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A432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46812"/>
    <w:multiLevelType w:val="hybridMultilevel"/>
    <w:tmpl w:val="A3B4B382"/>
    <w:lvl w:ilvl="0" w:tplc="C24C9328">
      <w:start w:val="1"/>
      <w:numFmt w:val="bullet"/>
      <w:lvlText w:val="-"/>
      <w:lvlJc w:val="left"/>
      <w:pPr>
        <w:ind w:left="1800" w:hanging="360"/>
      </w:pPr>
      <w:rPr>
        <w:rFonts w:ascii="Calibri Light" w:eastAsiaTheme="majorEastAsia" w:hAnsi="Calibri Light" w:cs="Calibri Light" w:hint="default"/>
        <w:color w:val="2E74B5" w:themeColor="accent1" w:themeShade="BF"/>
      </w:rPr>
    </w:lvl>
    <w:lvl w:ilvl="1" w:tplc="C24C9328">
      <w:start w:val="1"/>
      <w:numFmt w:val="bullet"/>
      <w:lvlText w:val="-"/>
      <w:lvlJc w:val="left"/>
      <w:pPr>
        <w:ind w:left="2520" w:hanging="360"/>
      </w:pPr>
      <w:rPr>
        <w:rFonts w:ascii="Calibri Light" w:eastAsiaTheme="majorEastAsia" w:hAnsi="Calibri Light" w:cs="Calibri Light" w:hint="default"/>
        <w:color w:val="2E74B5" w:themeColor="accent1" w:themeShade="BF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5045ABF"/>
    <w:multiLevelType w:val="hybridMultilevel"/>
    <w:tmpl w:val="A1DC251A"/>
    <w:lvl w:ilvl="0" w:tplc="C2A6E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9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10"/>
  </w:num>
  <w:num w:numId="10">
    <w:abstractNumId w:val="8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6D"/>
    <w:rsid w:val="0000100F"/>
    <w:rsid w:val="0001155B"/>
    <w:rsid w:val="00014A03"/>
    <w:rsid w:val="00043F2C"/>
    <w:rsid w:val="00080D97"/>
    <w:rsid w:val="00090239"/>
    <w:rsid w:val="000A2B1D"/>
    <w:rsid w:val="000B0706"/>
    <w:rsid w:val="000C2FA2"/>
    <w:rsid w:val="000D6B85"/>
    <w:rsid w:val="000E7E32"/>
    <w:rsid w:val="00107123"/>
    <w:rsid w:val="00116AEE"/>
    <w:rsid w:val="00134819"/>
    <w:rsid w:val="00141304"/>
    <w:rsid w:val="00154E02"/>
    <w:rsid w:val="001A06CF"/>
    <w:rsid w:val="001A347D"/>
    <w:rsid w:val="001A5E38"/>
    <w:rsid w:val="00224FEE"/>
    <w:rsid w:val="0024602D"/>
    <w:rsid w:val="0026619B"/>
    <w:rsid w:val="002868D5"/>
    <w:rsid w:val="00294B43"/>
    <w:rsid w:val="00297E06"/>
    <w:rsid w:val="002B48A8"/>
    <w:rsid w:val="002D5404"/>
    <w:rsid w:val="002E3614"/>
    <w:rsid w:val="002E5A4E"/>
    <w:rsid w:val="0031186B"/>
    <w:rsid w:val="00324170"/>
    <w:rsid w:val="00334D23"/>
    <w:rsid w:val="0036631C"/>
    <w:rsid w:val="00377840"/>
    <w:rsid w:val="003B69D2"/>
    <w:rsid w:val="003C32C6"/>
    <w:rsid w:val="003C4FDD"/>
    <w:rsid w:val="00431996"/>
    <w:rsid w:val="00445C84"/>
    <w:rsid w:val="004A0B0F"/>
    <w:rsid w:val="004A57F0"/>
    <w:rsid w:val="004C05FA"/>
    <w:rsid w:val="004E061A"/>
    <w:rsid w:val="00510CA4"/>
    <w:rsid w:val="00544D59"/>
    <w:rsid w:val="005963E4"/>
    <w:rsid w:val="005B1338"/>
    <w:rsid w:val="005C100A"/>
    <w:rsid w:val="00623500"/>
    <w:rsid w:val="00636526"/>
    <w:rsid w:val="00637580"/>
    <w:rsid w:val="00646EB4"/>
    <w:rsid w:val="00650333"/>
    <w:rsid w:val="00661FAA"/>
    <w:rsid w:val="00666D17"/>
    <w:rsid w:val="00670935"/>
    <w:rsid w:val="006840CE"/>
    <w:rsid w:val="006A78F3"/>
    <w:rsid w:val="006B2CE6"/>
    <w:rsid w:val="006C4280"/>
    <w:rsid w:val="00701269"/>
    <w:rsid w:val="007327CE"/>
    <w:rsid w:val="0078589E"/>
    <w:rsid w:val="007A1546"/>
    <w:rsid w:val="00825DF2"/>
    <w:rsid w:val="00830250"/>
    <w:rsid w:val="00844FF0"/>
    <w:rsid w:val="00857EA9"/>
    <w:rsid w:val="0087132C"/>
    <w:rsid w:val="00873FAB"/>
    <w:rsid w:val="00875F0B"/>
    <w:rsid w:val="00886170"/>
    <w:rsid w:val="008B5FF6"/>
    <w:rsid w:val="008B6A92"/>
    <w:rsid w:val="008E5CF8"/>
    <w:rsid w:val="008F3CEB"/>
    <w:rsid w:val="00950934"/>
    <w:rsid w:val="00952E35"/>
    <w:rsid w:val="00971B58"/>
    <w:rsid w:val="00993829"/>
    <w:rsid w:val="009A242B"/>
    <w:rsid w:val="009A2F56"/>
    <w:rsid w:val="009A64D5"/>
    <w:rsid w:val="009D15B6"/>
    <w:rsid w:val="009F4DCC"/>
    <w:rsid w:val="00A13F55"/>
    <w:rsid w:val="00A23DE7"/>
    <w:rsid w:val="00A30CBD"/>
    <w:rsid w:val="00A32511"/>
    <w:rsid w:val="00A60763"/>
    <w:rsid w:val="00A6296A"/>
    <w:rsid w:val="00A85AD5"/>
    <w:rsid w:val="00AC20C7"/>
    <w:rsid w:val="00AC2129"/>
    <w:rsid w:val="00AC7827"/>
    <w:rsid w:val="00AD7444"/>
    <w:rsid w:val="00B01184"/>
    <w:rsid w:val="00B061EE"/>
    <w:rsid w:val="00B13A43"/>
    <w:rsid w:val="00B23D2C"/>
    <w:rsid w:val="00B31EA7"/>
    <w:rsid w:val="00B350C9"/>
    <w:rsid w:val="00B40FAB"/>
    <w:rsid w:val="00B4667E"/>
    <w:rsid w:val="00B8028F"/>
    <w:rsid w:val="00B87C04"/>
    <w:rsid w:val="00BA74F9"/>
    <w:rsid w:val="00BF399F"/>
    <w:rsid w:val="00C40418"/>
    <w:rsid w:val="00CA19A0"/>
    <w:rsid w:val="00CA32CA"/>
    <w:rsid w:val="00CD0586"/>
    <w:rsid w:val="00D07AE4"/>
    <w:rsid w:val="00D20CD2"/>
    <w:rsid w:val="00D500E0"/>
    <w:rsid w:val="00D54F0C"/>
    <w:rsid w:val="00D7116D"/>
    <w:rsid w:val="00D84D2C"/>
    <w:rsid w:val="00D95067"/>
    <w:rsid w:val="00DC6328"/>
    <w:rsid w:val="00DC66F0"/>
    <w:rsid w:val="00E003C3"/>
    <w:rsid w:val="00E70D18"/>
    <w:rsid w:val="00E82BD2"/>
    <w:rsid w:val="00E86F52"/>
    <w:rsid w:val="00EB1A9A"/>
    <w:rsid w:val="00EC7DA8"/>
    <w:rsid w:val="00EF6D43"/>
    <w:rsid w:val="00EF7556"/>
    <w:rsid w:val="00F1223E"/>
    <w:rsid w:val="00F151C6"/>
    <w:rsid w:val="00F245B9"/>
    <w:rsid w:val="00F27B16"/>
    <w:rsid w:val="00F4349B"/>
    <w:rsid w:val="00F528E2"/>
    <w:rsid w:val="00FB3B37"/>
    <w:rsid w:val="00FB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61BC"/>
  <w15:chartTrackingRefBased/>
  <w15:docId w15:val="{C69721F7-0245-4D8B-8A95-5466A874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31C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631C"/>
    <w:pPr>
      <w:keepNext/>
      <w:keepLines/>
      <w:spacing w:before="240"/>
      <w:outlineLvl w:val="0"/>
    </w:pPr>
    <w:rPr>
      <w:rFonts w:asciiTheme="majorHAnsi" w:eastAsiaTheme="majorEastAsia" w:hAnsiTheme="majorHAnsi" w:cstheme="majorHAnsi"/>
      <w:b/>
      <w:color w:val="2E74B5" w:themeColor="accent1" w:themeShade="BF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A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1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16D"/>
  </w:style>
  <w:style w:type="paragraph" w:styleId="Footer">
    <w:name w:val="footer"/>
    <w:basedOn w:val="Normal"/>
    <w:link w:val="FooterChar"/>
    <w:uiPriority w:val="99"/>
    <w:unhideWhenUsed/>
    <w:rsid w:val="00D711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16D"/>
  </w:style>
  <w:style w:type="paragraph" w:styleId="ListParagraph">
    <w:name w:val="List Paragraph"/>
    <w:aliases w:val="dieukhoan"/>
    <w:basedOn w:val="Normal"/>
    <w:uiPriority w:val="34"/>
    <w:qFormat/>
    <w:rsid w:val="00D711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631C"/>
    <w:rPr>
      <w:rFonts w:asciiTheme="majorHAnsi" w:eastAsiaTheme="majorEastAsia" w:hAnsiTheme="majorHAnsi" w:cstheme="majorHAnsi"/>
      <w:b/>
      <w:color w:val="2E74B5" w:themeColor="accent1" w:themeShade="BF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7AE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paragraph" w:styleId="NormalWeb">
    <w:name w:val="Normal (Web)"/>
    <w:basedOn w:val="Normal"/>
    <w:uiPriority w:val="99"/>
    <w:semiHidden/>
    <w:unhideWhenUsed/>
    <w:rsid w:val="00A23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4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A64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901">
          <w:marLeft w:val="1224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4576">
          <w:marLeft w:val="122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2677">
          <w:marLeft w:val="1397"/>
          <w:marRight w:val="0"/>
          <w:marTop w:val="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2101">
          <w:marLeft w:val="139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8141">
          <w:marLeft w:val="122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00205">
          <w:marLeft w:val="1224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8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6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6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2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94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60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Bao Le Quy</cp:lastModifiedBy>
  <cp:revision>6</cp:revision>
  <dcterms:created xsi:type="dcterms:W3CDTF">2017-12-18T03:36:00Z</dcterms:created>
  <dcterms:modified xsi:type="dcterms:W3CDTF">2017-12-18T08:06:00Z</dcterms:modified>
</cp:coreProperties>
</file>