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6F2" w:rsidRPr="00691EED" w:rsidRDefault="006006F2" w:rsidP="006006F2">
      <w:pPr>
        <w:pStyle w:val="Heading1"/>
        <w:widowControl/>
        <w:numPr>
          <w:ilvl w:val="0"/>
          <w:numId w:val="19"/>
        </w:numPr>
        <w:spacing w:before="240" w:after="60" w:line="240" w:lineRule="auto"/>
        <w:ind w:left="270"/>
        <w:rPr>
          <w:sz w:val="24"/>
          <w:szCs w:val="24"/>
        </w:rPr>
      </w:pPr>
      <w:bookmarkStart w:id="0" w:name="_Ref340054211"/>
      <w:bookmarkStart w:id="1" w:name="_Toc499649759"/>
      <w:r w:rsidRPr="00691EED">
        <w:rPr>
          <w:sz w:val="24"/>
          <w:szCs w:val="24"/>
        </w:rPr>
        <w:t>Tổng quan</w:t>
      </w:r>
      <w:bookmarkEnd w:id="0"/>
      <w:bookmarkEnd w:id="1"/>
    </w:p>
    <w:p w:rsidR="006006F2" w:rsidRPr="00BA3A19" w:rsidRDefault="006006F2" w:rsidP="006006F2">
      <w:pPr>
        <w:pStyle w:val="Heading2"/>
        <w:tabs>
          <w:tab w:val="clear" w:pos="576"/>
          <w:tab w:val="left" w:pos="720"/>
        </w:tabs>
        <w:spacing w:after="0"/>
        <w:ind w:left="990" w:hanging="720"/>
      </w:pPr>
      <w:bookmarkStart w:id="2" w:name="_Toc499649760"/>
      <w:r w:rsidRPr="00BA3A19">
        <w:t>Mục đích</w:t>
      </w:r>
      <w:bookmarkEnd w:id="2"/>
    </w:p>
    <w:p w:rsidR="006006F2" w:rsidRPr="00BA3A19" w:rsidRDefault="006006F2" w:rsidP="006006F2">
      <w:pPr>
        <w:numPr>
          <w:ilvl w:val="0"/>
          <w:numId w:val="18"/>
        </w:numPr>
        <w:spacing w:before="60" w:line="300" w:lineRule="atLeast"/>
        <w:jc w:val="both"/>
        <w:rPr>
          <w:rFonts w:cs="Arial"/>
        </w:rPr>
      </w:pPr>
      <w:r>
        <w:rPr>
          <w:rFonts w:cs="Arial"/>
        </w:rPr>
        <w:t>Duy trì kỷ luật lao động</w:t>
      </w:r>
    </w:p>
    <w:p w:rsidR="006006F2" w:rsidRPr="00BA3A19" w:rsidRDefault="006006F2" w:rsidP="006006F2">
      <w:pPr>
        <w:numPr>
          <w:ilvl w:val="0"/>
          <w:numId w:val="18"/>
        </w:numPr>
        <w:spacing w:line="300" w:lineRule="atLeast"/>
        <w:jc w:val="both"/>
        <w:rPr>
          <w:rFonts w:cs="Arial"/>
        </w:rPr>
      </w:pPr>
      <w:r>
        <w:rPr>
          <w:rFonts w:cs="Arial"/>
        </w:rPr>
        <w:t>Nâng cao hiệu quả công việc.</w:t>
      </w:r>
    </w:p>
    <w:p w:rsidR="006006F2" w:rsidRPr="00BA3A19" w:rsidRDefault="006006F2" w:rsidP="006006F2">
      <w:pPr>
        <w:pStyle w:val="Heading2"/>
        <w:tabs>
          <w:tab w:val="clear" w:pos="576"/>
          <w:tab w:val="left" w:pos="720"/>
        </w:tabs>
        <w:spacing w:after="0"/>
        <w:ind w:left="990" w:hanging="720"/>
      </w:pPr>
      <w:bookmarkStart w:id="3" w:name="_Toc499649761"/>
      <w:r w:rsidRPr="00BA3A19">
        <w:t xml:space="preserve">Phạm </w:t>
      </w:r>
      <w:proofErr w:type="gramStart"/>
      <w:r w:rsidRPr="00BA3A19">
        <w:t>vi</w:t>
      </w:r>
      <w:bookmarkEnd w:id="3"/>
      <w:proofErr w:type="gramEnd"/>
      <w:r w:rsidRPr="00BA3A19">
        <w:t xml:space="preserve"> </w:t>
      </w:r>
    </w:p>
    <w:p w:rsidR="006006F2" w:rsidRDefault="006006F2" w:rsidP="006006F2">
      <w:pPr>
        <w:numPr>
          <w:ilvl w:val="0"/>
          <w:numId w:val="18"/>
        </w:numPr>
        <w:spacing w:before="60" w:line="300" w:lineRule="atLeast"/>
        <w:jc w:val="both"/>
        <w:rPr>
          <w:rFonts w:cs="Arial"/>
        </w:rPr>
      </w:pPr>
      <w:r>
        <w:rPr>
          <w:rFonts w:cs="Arial"/>
        </w:rPr>
        <w:t>Áp dụng trong phạm vi CMCSoft</w:t>
      </w:r>
    </w:p>
    <w:p w:rsidR="006006F2" w:rsidRPr="00BA3A19" w:rsidRDefault="006006F2" w:rsidP="006006F2">
      <w:pPr>
        <w:pStyle w:val="Heading2"/>
        <w:tabs>
          <w:tab w:val="clear" w:pos="576"/>
          <w:tab w:val="left" w:pos="720"/>
        </w:tabs>
        <w:spacing w:after="0"/>
        <w:ind w:left="990" w:hanging="720"/>
      </w:pPr>
      <w:bookmarkStart w:id="4" w:name="_Toc499649762"/>
      <w:r w:rsidRPr="00BA3A19">
        <w:t>Đối tượng</w:t>
      </w:r>
      <w:bookmarkEnd w:id="4"/>
    </w:p>
    <w:p w:rsidR="006006F2" w:rsidRDefault="006006F2" w:rsidP="006006F2">
      <w:pPr>
        <w:numPr>
          <w:ilvl w:val="0"/>
          <w:numId w:val="18"/>
        </w:numPr>
        <w:spacing w:before="60" w:line="300" w:lineRule="atLeast"/>
        <w:ind w:left="964"/>
        <w:jc w:val="both"/>
        <w:rPr>
          <w:rFonts w:cs="Arial"/>
        </w:rPr>
      </w:pPr>
      <w:r>
        <w:rPr>
          <w:rFonts w:cs="Arial"/>
        </w:rPr>
        <w:t>Áp dụng với toàn bộ CBNV chịu trách nhiệm báo cáo</w:t>
      </w:r>
    </w:p>
    <w:p w:rsidR="00CD148C" w:rsidRDefault="00CD148C" w:rsidP="00CD148C">
      <w:pPr>
        <w:pStyle w:val="Heading2"/>
        <w:tabs>
          <w:tab w:val="clear" w:pos="576"/>
          <w:tab w:val="left" w:pos="720"/>
        </w:tabs>
        <w:spacing w:after="0"/>
        <w:ind w:left="990" w:hanging="720"/>
      </w:pPr>
      <w:r>
        <w:t>Biểu mẫu áp dụng</w:t>
      </w:r>
    </w:p>
    <w:p w:rsidR="00DC3882" w:rsidRDefault="006E6A91" w:rsidP="009D7EA6">
      <w:pPr>
        <w:numPr>
          <w:ilvl w:val="0"/>
          <w:numId w:val="18"/>
        </w:numPr>
        <w:spacing w:before="60" w:line="300" w:lineRule="atLeast"/>
        <w:ind w:left="964"/>
        <w:jc w:val="both"/>
      </w:pPr>
      <w:r w:rsidRPr="006E6A91">
        <w:rPr>
          <w:color w:val="0070C0"/>
          <w:u w:val="single"/>
        </w:rPr>
        <w:t>01/01QC/BC</w:t>
      </w:r>
      <w:r>
        <w:t xml:space="preserve">: </w:t>
      </w:r>
      <w:r w:rsidR="000E008A">
        <w:t>Báo cáo thực hiện Hợp đồng</w:t>
      </w:r>
    </w:p>
    <w:p w:rsidR="000E008A" w:rsidRDefault="006E6A91" w:rsidP="009D7EA6">
      <w:pPr>
        <w:numPr>
          <w:ilvl w:val="0"/>
          <w:numId w:val="18"/>
        </w:numPr>
        <w:spacing w:before="60" w:line="300" w:lineRule="atLeast"/>
        <w:ind w:left="964"/>
        <w:jc w:val="both"/>
      </w:pPr>
      <w:r w:rsidRPr="006E6A91">
        <w:rPr>
          <w:color w:val="0070C0"/>
          <w:u w:val="single"/>
        </w:rPr>
        <w:t>0</w:t>
      </w:r>
      <w:r>
        <w:rPr>
          <w:color w:val="0070C0"/>
          <w:u w:val="single"/>
        </w:rPr>
        <w:t>3</w:t>
      </w:r>
      <w:r w:rsidRPr="006E6A91">
        <w:rPr>
          <w:color w:val="0070C0"/>
          <w:u w:val="single"/>
        </w:rPr>
        <w:t>/01QC/BC</w:t>
      </w:r>
      <w:r>
        <w:t xml:space="preserve"> </w:t>
      </w:r>
      <w:r w:rsidR="000E008A">
        <w:t>Báo cáo thực hiện lệnh sản xuất</w:t>
      </w:r>
    </w:p>
    <w:p w:rsidR="000E008A" w:rsidRDefault="006E6A91" w:rsidP="009D7EA6">
      <w:pPr>
        <w:numPr>
          <w:ilvl w:val="0"/>
          <w:numId w:val="18"/>
        </w:numPr>
        <w:spacing w:before="60" w:line="300" w:lineRule="atLeast"/>
        <w:ind w:left="964"/>
        <w:jc w:val="both"/>
      </w:pPr>
      <w:r w:rsidRPr="006E6A91">
        <w:rPr>
          <w:color w:val="0070C0"/>
          <w:u w:val="single"/>
        </w:rPr>
        <w:t>0</w:t>
      </w:r>
      <w:r>
        <w:rPr>
          <w:color w:val="0070C0"/>
          <w:u w:val="single"/>
        </w:rPr>
        <w:t>2</w:t>
      </w:r>
      <w:r w:rsidRPr="006E6A91">
        <w:rPr>
          <w:color w:val="0070C0"/>
          <w:u w:val="single"/>
        </w:rPr>
        <w:t>/01QC/BC</w:t>
      </w:r>
      <w:r>
        <w:t xml:space="preserve"> </w:t>
      </w:r>
      <w:r w:rsidR="000E008A">
        <w:t>Báo cáo sử dụng nhân lực Phòng KD&amp;TK</w:t>
      </w:r>
    </w:p>
    <w:p w:rsidR="000E008A" w:rsidRDefault="006E6A91" w:rsidP="009D7EA6">
      <w:pPr>
        <w:numPr>
          <w:ilvl w:val="0"/>
          <w:numId w:val="18"/>
        </w:numPr>
        <w:spacing w:before="60" w:line="300" w:lineRule="atLeast"/>
        <w:ind w:left="964"/>
        <w:jc w:val="both"/>
      </w:pPr>
      <w:r w:rsidRPr="006E6A91">
        <w:rPr>
          <w:color w:val="0070C0"/>
          <w:u w:val="single"/>
        </w:rPr>
        <w:t>0</w:t>
      </w:r>
      <w:r>
        <w:rPr>
          <w:color w:val="0070C0"/>
          <w:u w:val="single"/>
        </w:rPr>
        <w:t>4</w:t>
      </w:r>
      <w:r w:rsidRPr="006E6A91">
        <w:rPr>
          <w:color w:val="0070C0"/>
          <w:u w:val="single"/>
        </w:rPr>
        <w:t>/01QC/BC</w:t>
      </w:r>
      <w:r>
        <w:t xml:space="preserve"> </w:t>
      </w:r>
      <w:r w:rsidR="000E008A">
        <w:t>Báo cáo sử dụng nhân lực Khối sản xuất</w:t>
      </w:r>
    </w:p>
    <w:p w:rsidR="000E008A" w:rsidRDefault="000E008A" w:rsidP="009D7EA6">
      <w:pPr>
        <w:numPr>
          <w:ilvl w:val="0"/>
          <w:numId w:val="18"/>
        </w:numPr>
        <w:spacing w:before="60" w:line="300" w:lineRule="atLeast"/>
        <w:ind w:left="964"/>
        <w:jc w:val="both"/>
      </w:pPr>
      <w:r>
        <w:t>Báo cáo nhân sự</w:t>
      </w:r>
    </w:p>
    <w:p w:rsidR="000E008A" w:rsidRDefault="000E008A" w:rsidP="009D7EA6">
      <w:pPr>
        <w:numPr>
          <w:ilvl w:val="0"/>
          <w:numId w:val="18"/>
        </w:numPr>
        <w:spacing w:before="60" w:line="300" w:lineRule="atLeast"/>
        <w:ind w:left="964"/>
        <w:jc w:val="both"/>
      </w:pPr>
      <w:r>
        <w:t>Báo cáo tuyển dụng</w:t>
      </w:r>
    </w:p>
    <w:p w:rsidR="00FE15FD" w:rsidRPr="00DC3882" w:rsidRDefault="00FE15FD" w:rsidP="00FE15FD">
      <w:pPr>
        <w:numPr>
          <w:ilvl w:val="0"/>
          <w:numId w:val="18"/>
        </w:numPr>
        <w:spacing w:before="60" w:line="300" w:lineRule="atLeast"/>
        <w:ind w:left="964"/>
        <w:jc w:val="both"/>
      </w:pPr>
      <w:r>
        <w:t>Báo cáo Marketing</w:t>
      </w:r>
    </w:p>
    <w:p w:rsidR="00CD148C" w:rsidRDefault="00DC3882" w:rsidP="00DC3882">
      <w:pPr>
        <w:pStyle w:val="Heading2"/>
        <w:tabs>
          <w:tab w:val="clear" w:pos="576"/>
          <w:tab w:val="left" w:pos="720"/>
        </w:tabs>
        <w:spacing w:after="0"/>
        <w:ind w:left="990" w:hanging="720"/>
      </w:pPr>
      <w:r>
        <w:t>Thuật ngữ viết tắt</w:t>
      </w:r>
    </w:p>
    <w:p w:rsidR="00074882" w:rsidRDefault="00074882" w:rsidP="007230D4">
      <w:pPr>
        <w:numPr>
          <w:ilvl w:val="0"/>
          <w:numId w:val="18"/>
        </w:numPr>
        <w:spacing w:before="60" w:line="300" w:lineRule="atLeast"/>
        <w:ind w:left="964"/>
        <w:jc w:val="both"/>
        <w:rPr>
          <w:rFonts w:cs="Arial"/>
        </w:rPr>
      </w:pPr>
      <w:r w:rsidRPr="007230D4">
        <w:rPr>
          <w:rFonts w:cs="Arial"/>
        </w:rPr>
        <w:t>BGĐ</w:t>
      </w:r>
      <w:r w:rsidR="007230D4">
        <w:rPr>
          <w:rFonts w:cs="Arial"/>
        </w:rPr>
        <w:tab/>
      </w:r>
      <w:r w:rsidR="007230D4">
        <w:rPr>
          <w:rFonts w:cs="Arial"/>
        </w:rPr>
        <w:tab/>
      </w:r>
      <w:r w:rsidRPr="007230D4">
        <w:rPr>
          <w:rFonts w:cs="Arial"/>
        </w:rPr>
        <w:t>: Ban giám đốc</w:t>
      </w:r>
    </w:p>
    <w:p w:rsidR="007230D4" w:rsidRDefault="007230D4" w:rsidP="007230D4">
      <w:pPr>
        <w:numPr>
          <w:ilvl w:val="0"/>
          <w:numId w:val="18"/>
        </w:numPr>
        <w:spacing w:before="60" w:line="300" w:lineRule="atLeast"/>
        <w:ind w:left="964"/>
        <w:jc w:val="both"/>
        <w:rPr>
          <w:rFonts w:cs="Arial"/>
        </w:rPr>
      </w:pPr>
      <w:r>
        <w:rPr>
          <w:rFonts w:cs="Arial"/>
        </w:rPr>
        <w:t>P. TGĐ KD</w:t>
      </w:r>
      <w:r>
        <w:rPr>
          <w:rFonts w:cs="Arial"/>
        </w:rPr>
        <w:tab/>
        <w:t>: Phó tổng giám đốc Khối Kinh doanh và triển khai</w:t>
      </w:r>
    </w:p>
    <w:p w:rsidR="007230D4" w:rsidRDefault="007230D4" w:rsidP="007230D4">
      <w:pPr>
        <w:numPr>
          <w:ilvl w:val="0"/>
          <w:numId w:val="18"/>
        </w:numPr>
        <w:spacing w:before="60" w:line="300" w:lineRule="atLeast"/>
        <w:ind w:left="964"/>
        <w:jc w:val="both"/>
        <w:rPr>
          <w:rFonts w:cs="Arial"/>
        </w:rPr>
      </w:pPr>
      <w:r>
        <w:rPr>
          <w:rFonts w:cs="Arial"/>
        </w:rPr>
        <w:t>P. TGĐ KSX</w:t>
      </w:r>
      <w:r>
        <w:rPr>
          <w:rFonts w:cs="Arial"/>
        </w:rPr>
        <w:tab/>
        <w:t>: Phó tổng giám đốc Khối sản xuất</w:t>
      </w:r>
    </w:p>
    <w:p w:rsidR="007230D4" w:rsidRPr="007230D4" w:rsidRDefault="007230D4" w:rsidP="007230D4">
      <w:pPr>
        <w:numPr>
          <w:ilvl w:val="0"/>
          <w:numId w:val="18"/>
        </w:numPr>
        <w:spacing w:before="60" w:line="300" w:lineRule="atLeast"/>
        <w:ind w:left="964"/>
        <w:jc w:val="both"/>
        <w:rPr>
          <w:rFonts w:cs="Arial"/>
        </w:rPr>
      </w:pPr>
      <w:r>
        <w:rPr>
          <w:rFonts w:cs="Arial"/>
        </w:rPr>
        <w:t>AM</w:t>
      </w:r>
      <w:r>
        <w:rPr>
          <w:rFonts w:cs="Arial"/>
        </w:rPr>
        <w:tab/>
      </w:r>
      <w:r>
        <w:rPr>
          <w:rFonts w:cs="Arial"/>
        </w:rPr>
        <w:tab/>
        <w:t>: Cán bộ kinh doanh</w:t>
      </w:r>
    </w:p>
    <w:p w:rsidR="00074882" w:rsidRPr="007230D4" w:rsidRDefault="00074882" w:rsidP="007230D4">
      <w:pPr>
        <w:numPr>
          <w:ilvl w:val="0"/>
          <w:numId w:val="18"/>
        </w:numPr>
        <w:spacing w:before="60" w:line="300" w:lineRule="atLeast"/>
        <w:ind w:left="964"/>
        <w:jc w:val="both"/>
        <w:rPr>
          <w:rFonts w:cs="Arial"/>
        </w:rPr>
      </w:pPr>
      <w:r w:rsidRPr="007230D4">
        <w:rPr>
          <w:rFonts w:cs="Arial"/>
        </w:rPr>
        <w:t>TP KDTK</w:t>
      </w:r>
      <w:r w:rsidR="007230D4">
        <w:rPr>
          <w:rFonts w:cs="Arial"/>
        </w:rPr>
        <w:tab/>
      </w:r>
      <w:r w:rsidRPr="007230D4">
        <w:rPr>
          <w:rFonts w:cs="Arial"/>
        </w:rPr>
        <w:t>: Trưởng phòng Kinh doanh và triển khai</w:t>
      </w:r>
    </w:p>
    <w:p w:rsidR="00074882" w:rsidRPr="007230D4" w:rsidRDefault="00074882" w:rsidP="007230D4">
      <w:pPr>
        <w:numPr>
          <w:ilvl w:val="0"/>
          <w:numId w:val="18"/>
        </w:numPr>
        <w:spacing w:before="60" w:line="300" w:lineRule="atLeast"/>
        <w:ind w:left="964"/>
        <w:jc w:val="both"/>
        <w:rPr>
          <w:rFonts w:cs="Arial"/>
        </w:rPr>
      </w:pPr>
      <w:r w:rsidRPr="007230D4">
        <w:rPr>
          <w:rFonts w:cs="Arial"/>
        </w:rPr>
        <w:t>PM</w:t>
      </w:r>
      <w:r w:rsidR="007230D4">
        <w:rPr>
          <w:rFonts w:cs="Arial"/>
        </w:rPr>
        <w:tab/>
      </w:r>
      <w:r w:rsidR="007230D4">
        <w:rPr>
          <w:rFonts w:cs="Arial"/>
        </w:rPr>
        <w:tab/>
      </w:r>
      <w:r w:rsidRPr="007230D4">
        <w:rPr>
          <w:rFonts w:cs="Arial"/>
        </w:rPr>
        <w:t xml:space="preserve">: Quản trị dự án </w:t>
      </w:r>
    </w:p>
    <w:p w:rsidR="00074882" w:rsidRPr="00074882" w:rsidRDefault="00074882" w:rsidP="00074882"/>
    <w:p w:rsidR="006006F2" w:rsidRPr="0088722B" w:rsidRDefault="006006F2" w:rsidP="006006F2">
      <w:pPr>
        <w:pStyle w:val="Heading1"/>
        <w:widowControl/>
        <w:numPr>
          <w:ilvl w:val="0"/>
          <w:numId w:val="19"/>
        </w:numPr>
        <w:spacing w:before="240" w:after="60" w:line="240" w:lineRule="auto"/>
        <w:ind w:left="270"/>
        <w:rPr>
          <w:sz w:val="24"/>
          <w:szCs w:val="24"/>
        </w:rPr>
      </w:pPr>
      <w:bookmarkStart w:id="5" w:name="_Toc499649763"/>
      <w:r w:rsidRPr="0088722B">
        <w:rPr>
          <w:sz w:val="24"/>
          <w:szCs w:val="24"/>
        </w:rPr>
        <w:t>Nội dung quy định</w:t>
      </w:r>
      <w:bookmarkEnd w:id="5"/>
    </w:p>
    <w:p w:rsidR="00246322" w:rsidRPr="005E547F" w:rsidRDefault="006006F2" w:rsidP="006006F2">
      <w:pPr>
        <w:pStyle w:val="Heading2"/>
        <w:numPr>
          <w:ilvl w:val="0"/>
          <w:numId w:val="0"/>
        </w:numPr>
        <w:ind w:left="-90"/>
        <w:sectPr w:rsidR="00246322" w:rsidRPr="005E547F" w:rsidSect="00FF638D">
          <w:headerReference w:type="default" r:id="rId11"/>
          <w:footerReference w:type="default" r:id="rId12"/>
          <w:pgSz w:w="11909" w:h="16834" w:code="9"/>
          <w:pgMar w:top="1440" w:right="1109" w:bottom="993" w:left="1350" w:header="544" w:footer="635" w:gutter="0"/>
          <w:cols w:space="720"/>
          <w:docGrid w:linePitch="360"/>
        </w:sectPr>
      </w:pPr>
      <w:r w:rsidRPr="005E547F">
        <w:t xml:space="preserve"> </w:t>
      </w:r>
    </w:p>
    <w:tbl>
      <w:tblPr>
        <w:tblW w:w="1602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91"/>
        <w:gridCol w:w="1490"/>
        <w:gridCol w:w="1169"/>
        <w:gridCol w:w="1711"/>
        <w:gridCol w:w="1259"/>
        <w:gridCol w:w="2794"/>
        <w:gridCol w:w="1458"/>
        <w:gridCol w:w="1342"/>
        <w:gridCol w:w="1336"/>
        <w:gridCol w:w="1269"/>
        <w:gridCol w:w="1701"/>
      </w:tblGrid>
      <w:tr w:rsidR="00ED7F15" w:rsidRPr="00ED7F15" w:rsidTr="00FE5706">
        <w:trPr>
          <w:trHeight w:val="673"/>
          <w:tblHeader/>
        </w:trPr>
        <w:tc>
          <w:tcPr>
            <w:tcW w:w="153" w:type="pct"/>
            <w:shd w:val="clear" w:color="auto" w:fill="95B3D7" w:themeFill="accent1" w:themeFillTint="99"/>
            <w:vAlign w:val="center"/>
            <w:hideMark/>
          </w:tcPr>
          <w:p w:rsidR="006006F2" w:rsidRPr="00ED7F15" w:rsidRDefault="006006F2" w:rsidP="000C4E9C">
            <w:pPr>
              <w:keepNext/>
              <w:spacing w:line="276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color w:val="auto"/>
                <w:sz w:val="18"/>
                <w:szCs w:val="18"/>
              </w:rPr>
              <w:lastRenderedPageBreak/>
              <w:t>STT</w:t>
            </w:r>
          </w:p>
        </w:tc>
        <w:tc>
          <w:tcPr>
            <w:tcW w:w="465" w:type="pct"/>
            <w:shd w:val="clear" w:color="auto" w:fill="95B3D7" w:themeFill="accent1" w:themeFillTint="99"/>
            <w:vAlign w:val="center"/>
            <w:hideMark/>
          </w:tcPr>
          <w:p w:rsidR="006006F2" w:rsidRPr="00ED7F15" w:rsidRDefault="006006F2" w:rsidP="000C4E9C">
            <w:pPr>
              <w:spacing w:line="276" w:lineRule="auto"/>
              <w:contextualSpacing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Loại báo cáo</w:t>
            </w:r>
          </w:p>
        </w:tc>
        <w:tc>
          <w:tcPr>
            <w:tcW w:w="365" w:type="pct"/>
            <w:shd w:val="clear" w:color="auto" w:fill="95B3D7" w:themeFill="accent1" w:themeFillTint="99"/>
            <w:vAlign w:val="center"/>
          </w:tcPr>
          <w:p w:rsidR="006006F2" w:rsidRPr="00D63BF1" w:rsidRDefault="006006F2" w:rsidP="000C4E9C">
            <w:pPr>
              <w:keepNext/>
              <w:spacing w:after="120" w:line="276" w:lineRule="auto"/>
              <w:contextualSpacing/>
              <w:jc w:val="center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Người báo cáo</w:t>
            </w:r>
          </w:p>
        </w:tc>
        <w:tc>
          <w:tcPr>
            <w:tcW w:w="534" w:type="pct"/>
            <w:shd w:val="clear" w:color="auto" w:fill="95B3D7" w:themeFill="accent1" w:themeFillTint="99"/>
            <w:vAlign w:val="center"/>
          </w:tcPr>
          <w:p w:rsidR="006006F2" w:rsidRPr="00D63BF1" w:rsidRDefault="006006F2" w:rsidP="000C4E9C">
            <w:pPr>
              <w:keepNext/>
              <w:spacing w:after="120" w:line="276" w:lineRule="auto"/>
              <w:contextualSpacing/>
              <w:jc w:val="center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Hình thức báo cáo</w:t>
            </w:r>
          </w:p>
        </w:tc>
        <w:tc>
          <w:tcPr>
            <w:tcW w:w="393" w:type="pct"/>
            <w:shd w:val="clear" w:color="auto" w:fill="95B3D7" w:themeFill="accent1" w:themeFillTint="99"/>
            <w:vAlign w:val="center"/>
          </w:tcPr>
          <w:p w:rsidR="006006F2" w:rsidRPr="00D63BF1" w:rsidRDefault="006006F2" w:rsidP="000C4E9C">
            <w:pPr>
              <w:keepNext/>
              <w:spacing w:after="120" w:line="276" w:lineRule="auto"/>
              <w:contextualSpacing/>
              <w:jc w:val="center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Người nhận báo cáo</w:t>
            </w:r>
          </w:p>
        </w:tc>
        <w:tc>
          <w:tcPr>
            <w:tcW w:w="872" w:type="pct"/>
            <w:shd w:val="clear" w:color="auto" w:fill="95B3D7" w:themeFill="accent1" w:themeFillTint="99"/>
            <w:vAlign w:val="center"/>
            <w:hideMark/>
          </w:tcPr>
          <w:p w:rsidR="006006F2" w:rsidRPr="00ED7F15" w:rsidRDefault="006006F2" w:rsidP="000C4E9C">
            <w:pPr>
              <w:keepNext/>
              <w:spacing w:after="120" w:line="276" w:lineRule="auto"/>
              <w:contextualSpacing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Nội dung báo cáo</w:t>
            </w:r>
          </w:p>
        </w:tc>
        <w:tc>
          <w:tcPr>
            <w:tcW w:w="455" w:type="pct"/>
            <w:shd w:val="clear" w:color="auto" w:fill="95B3D7" w:themeFill="accent1" w:themeFillTint="99"/>
            <w:vAlign w:val="center"/>
          </w:tcPr>
          <w:p w:rsidR="006006F2" w:rsidRPr="00ED7F15" w:rsidRDefault="006006F2" w:rsidP="000C4E9C">
            <w:pPr>
              <w:keepNext/>
              <w:spacing w:before="120" w:after="120" w:line="276" w:lineRule="auto"/>
              <w:contextualSpacing/>
              <w:jc w:val="center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Tần suất/Thời hạn báo cáo</w:t>
            </w:r>
          </w:p>
        </w:tc>
        <w:tc>
          <w:tcPr>
            <w:tcW w:w="419" w:type="pct"/>
            <w:shd w:val="clear" w:color="auto" w:fill="95B3D7" w:themeFill="accent1" w:themeFillTint="99"/>
            <w:vAlign w:val="center"/>
            <w:hideMark/>
          </w:tcPr>
          <w:p w:rsidR="006006F2" w:rsidRPr="00ED7F15" w:rsidRDefault="006006F2" w:rsidP="000C4E9C">
            <w:pPr>
              <w:keepNext/>
              <w:spacing w:before="120" w:after="120" w:line="276" w:lineRule="auto"/>
              <w:contextualSpacing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Biểu mẫu</w:t>
            </w:r>
          </w:p>
        </w:tc>
        <w:tc>
          <w:tcPr>
            <w:tcW w:w="417" w:type="pct"/>
            <w:shd w:val="clear" w:color="auto" w:fill="95B3D7" w:themeFill="accent1" w:themeFillTint="99"/>
            <w:vAlign w:val="center"/>
          </w:tcPr>
          <w:p w:rsidR="006006F2" w:rsidRPr="00ED7F15" w:rsidRDefault="006006F2" w:rsidP="000C4E9C">
            <w:pPr>
              <w:keepNext/>
              <w:spacing w:before="120" w:after="120" w:line="276" w:lineRule="auto"/>
              <w:contextualSpacing/>
              <w:jc w:val="center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Người </w:t>
            </w:r>
            <w:r w:rsidR="00ED7F15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ghi </w:t>
            </w: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nhận thông tin</w:t>
            </w:r>
          </w:p>
        </w:tc>
        <w:tc>
          <w:tcPr>
            <w:tcW w:w="396" w:type="pct"/>
            <w:shd w:val="clear" w:color="auto" w:fill="95B3D7" w:themeFill="accent1" w:themeFillTint="99"/>
            <w:vAlign w:val="center"/>
          </w:tcPr>
          <w:p w:rsidR="006006F2" w:rsidRPr="00ED7F15" w:rsidRDefault="006006F2" w:rsidP="000C4E9C">
            <w:pPr>
              <w:keepNext/>
              <w:spacing w:before="120" w:after="120" w:line="276" w:lineRule="auto"/>
              <w:contextualSpacing/>
              <w:jc w:val="center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Bị coi là vi phạm</w:t>
            </w:r>
          </w:p>
        </w:tc>
        <w:tc>
          <w:tcPr>
            <w:tcW w:w="531" w:type="pct"/>
            <w:shd w:val="clear" w:color="auto" w:fill="95B3D7" w:themeFill="accent1" w:themeFillTint="99"/>
            <w:vAlign w:val="center"/>
          </w:tcPr>
          <w:p w:rsidR="006006F2" w:rsidRPr="00ED7F15" w:rsidRDefault="006006F2" w:rsidP="000C4E9C">
            <w:pPr>
              <w:keepNext/>
              <w:spacing w:before="120" w:after="120" w:line="276" w:lineRule="auto"/>
              <w:contextualSpacing/>
              <w:jc w:val="center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Hình thức xử lý vi phạm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1</w:t>
            </w:r>
          </w:p>
        </w:tc>
        <w:tc>
          <w:tcPr>
            <w:tcW w:w="465" w:type="pct"/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kinh doanh Quý</w:t>
            </w:r>
          </w:p>
        </w:tc>
        <w:tc>
          <w:tcPr>
            <w:tcW w:w="365" w:type="pct"/>
          </w:tcPr>
          <w:p w:rsidR="006006F2" w:rsidRPr="00D63BF1" w:rsidRDefault="003E7237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TP KDTK</w:t>
            </w:r>
          </w:p>
        </w:tc>
        <w:tc>
          <w:tcPr>
            <w:tcW w:w="534" w:type="pct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PPT, theo mẫu</w:t>
            </w:r>
          </w:p>
        </w:tc>
        <w:tc>
          <w:tcPr>
            <w:tcW w:w="393" w:type="pct"/>
          </w:tcPr>
          <w:p w:rsidR="006006F2" w:rsidRPr="00D63BF1" w:rsidRDefault="00ED7F15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Phòng Kế hoạch tổng hợp</w:t>
            </w:r>
          </w:p>
        </w:tc>
        <w:tc>
          <w:tcPr>
            <w:tcW w:w="872" w:type="pct"/>
            <w:shd w:val="clear" w:color="auto" w:fill="auto"/>
          </w:tcPr>
          <w:p w:rsidR="006006F2" w:rsidRPr="00ED7F15" w:rsidRDefault="00ED7F15" w:rsidP="000C4E9C">
            <w:pPr>
              <w:spacing w:after="240"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Kế hoạch doanh số hợp đồng / doanh số thuần ký kết trong quý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 w:rsidR="00880786"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Thực hiện doanh số hợp đồng / doanh số thuần ký kết trong kỳ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  <w:t>Pipelines có thay đổi trong kỳ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 w:rsidR="00880786"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Đánh giá khó khăn / thuận lợi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 w:rsidR="00880786"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Kế hoạch doanh số HĐ / DS thuần quý tiếp theo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 w:rsidR="00880786"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Kế hoạch công việc kỳ tiếp theo cho đến hết năm (có thời hạn)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 w:rsidR="00880786"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Báo cáo tình trạng chương trình chiến lược đang thực hiện (nếu có)</w:t>
            </w:r>
          </w:p>
        </w:tc>
        <w:tc>
          <w:tcPr>
            <w:tcW w:w="455" w:type="pct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Ngày cuối cùng của QUÝ</w:t>
            </w:r>
          </w:p>
        </w:tc>
        <w:tc>
          <w:tcPr>
            <w:tcW w:w="419" w:type="pct"/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Quý</w:t>
            </w:r>
          </w:p>
        </w:tc>
        <w:tc>
          <w:tcPr>
            <w:tcW w:w="417" w:type="pct"/>
          </w:tcPr>
          <w:p w:rsidR="006006F2" w:rsidRPr="00ED7F15" w:rsidRDefault="00657260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Phòng kế hoạch tổng hợp: Theo dõi, ghi nhận kết quả thực hiện, áp dụng chế tài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  <w:t>- Trợ lý BGĐ</w:t>
            </w:r>
          </w:p>
        </w:tc>
        <w:tc>
          <w:tcPr>
            <w:tcW w:w="396" w:type="pct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- Không hoàn thành </w:t>
            </w:r>
            <w:r w:rsidR="00657260">
              <w:rPr>
                <w:rFonts w:cs="Arial"/>
                <w:color w:val="auto"/>
                <w:sz w:val="18"/>
                <w:szCs w:val="18"/>
              </w:rPr>
              <w:t>đúng hạn báo cáo</w:t>
            </w:r>
            <w:r w:rsidR="00657260">
              <w:rPr>
                <w:rFonts w:cs="Arial"/>
                <w:color w:val="auto"/>
                <w:sz w:val="18"/>
                <w:szCs w:val="18"/>
              </w:rPr>
              <w:br/>
            </w:r>
            <w:r w:rsidRPr="00ED7F15">
              <w:rPr>
                <w:rFonts w:cs="Arial"/>
                <w:color w:val="auto"/>
                <w:sz w:val="18"/>
                <w:szCs w:val="18"/>
              </w:rPr>
              <w:t>- Không thực hiện đầy đủ báo cáo</w:t>
            </w:r>
          </w:p>
        </w:tc>
        <w:tc>
          <w:tcPr>
            <w:tcW w:w="531" w:type="pct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kinh doanh tháng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3E7237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TP KDTK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PPT, theo mẫu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ED7F15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- BGĐ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- Phòng Kế hoạch tổng hợp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011F08" w:rsidP="003E7237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Kế hoạch doanh số hợp đồng / doanh số thuần ký kết trong quý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Thực hiện doanh số hợp đồng / doanh số thuần ký kết trong kỳ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  <w:t>Pipelines có thay đổi trong kỳ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Đánh giá khó khăn / thuận lợi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Kế hoạch doanh số HĐ / DS thuần quý tiếp theo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Kế hoạch công việc tháng tiếp theo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Báo cáo sử dụng nhân lực (excel) - chính là báo cáo tuần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 w:rsidR="003E7237">
              <w:rPr>
                <w:rFonts w:cs="Arial"/>
                <w:color w:val="auto"/>
                <w:sz w:val="18"/>
                <w:szCs w:val="18"/>
              </w:rPr>
              <w:t>-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Các</w:t>
            </w:r>
            <w:r w:rsidR="000C4E9C" w:rsidRPr="00ED7F15">
              <w:rPr>
                <w:rFonts w:cs="Arial"/>
                <w:color w:val="auto"/>
                <w:sz w:val="18"/>
                <w:szCs w:val="18"/>
              </w:rPr>
              <w:t xml:space="preserve"> thông tin cần phân loại theo: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 w:rsidR="003E7237">
              <w:rPr>
                <w:rFonts w:cs="Arial"/>
                <w:color w:val="auto"/>
                <w:sz w:val="18"/>
                <w:szCs w:val="18"/>
              </w:rPr>
              <w:t xml:space="preserve">  +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cs="Arial"/>
                <w:color w:val="auto"/>
                <w:sz w:val="18"/>
                <w:szCs w:val="18"/>
              </w:rPr>
              <w:t>Phòng</w:t>
            </w:r>
            <w:r w:rsidR="003E7237">
              <w:rPr>
                <w:rFonts w:cs="Arial"/>
                <w:color w:val="auto"/>
                <w:sz w:val="18"/>
                <w:szCs w:val="18"/>
              </w:rPr>
              <w:br/>
              <w:t xml:space="preserve">  + Sản phẩm / dịch vụ</w:t>
            </w:r>
            <w:r w:rsidR="003E7237">
              <w:rPr>
                <w:rFonts w:cs="Arial"/>
                <w:color w:val="auto"/>
                <w:sz w:val="18"/>
                <w:szCs w:val="18"/>
              </w:rPr>
              <w:br/>
              <w:t xml:space="preserve">  + T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heo thị trương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Ngày cuối cùng của tháng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tháng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 Phòng kế hoạch tổng hợp: Theo dõi, ghi nhận kết quả thực hiện, áp dụng chế tài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Trợ lý BGĐ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011F08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- Không hoàn thành </w:t>
            </w:r>
            <w:r>
              <w:rPr>
                <w:rFonts w:cs="Arial"/>
                <w:color w:val="auto"/>
                <w:sz w:val="18"/>
                <w:szCs w:val="18"/>
              </w:rPr>
              <w:t>đúng hạn báo cáo</w:t>
            </w:r>
            <w:r>
              <w:rPr>
                <w:rFonts w:cs="Arial"/>
                <w:color w:val="auto"/>
                <w:sz w:val="18"/>
                <w:szCs w:val="18"/>
              </w:rPr>
              <w:br/>
            </w:r>
            <w:r w:rsidRPr="00ED7F15">
              <w:rPr>
                <w:rFonts w:cs="Arial"/>
                <w:color w:val="auto"/>
                <w:sz w:val="18"/>
                <w:szCs w:val="18"/>
              </w:rPr>
              <w:t>- Không thực hiện đầy đủ báo cáo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954B4A">
            <w:pPr>
              <w:spacing w:line="276" w:lineRule="auto"/>
              <w:jc w:val="center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lastRenderedPageBreak/>
              <w:t>3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kinh doanh tuần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405BCC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AM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CRM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95" w:rsidRPr="00D63BF1" w:rsidRDefault="00C67E95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PTGĐ KD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 w:type="page"/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 w:type="page"/>
            </w:r>
          </w:p>
          <w:p w:rsidR="006006F2" w:rsidRPr="00D63BF1" w:rsidRDefault="00C67E95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Phòng Kế hoạch tổng hợp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086" w:rsidRDefault="004D7086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Báo cáo thông tin các dự án mới: theo quy định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 </w:t>
            </w:r>
          </w:p>
          <w:p w:rsidR="004D7086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</w:r>
            <w:r w:rsidR="004D7086"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Báo cáo thông tin dự án cũ: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Các hoạt động kinh thực hiện doanh trong tuần</w:t>
            </w:r>
          </w:p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Kế hoạch hoạt động tuần tới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</w:r>
            <w:r w:rsidR="004D7086"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Thông tin bắt buộc phải báo cáo: theo quy định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F92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Họp kinh doanh hàng tuần theo thời gian thống nhất.</w:t>
            </w:r>
          </w:p>
          <w:p w:rsidR="004A2F92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Chậm nhất 16h thứ 6 hàng tuần cần khai báo thông tin các hoạt động kinh doanh trong tuần</w:t>
            </w:r>
          </w:p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 xml:space="preserve">- Không cho phép hồi cố thông tin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Tài liệu hướng dẫn nhập thông tin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C6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Người được ủy quyền : Theo dõi, ghi nhận kết quả thực hiện, áp dụng chế tài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</w:r>
          </w:p>
          <w:p w:rsidR="005C2C6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Phòng kế hoạch</w:t>
            </w:r>
          </w:p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Trợ lý BGĐ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C6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Không tham gia họp kinh doanh định kỳ</w:t>
            </w:r>
          </w:p>
          <w:p w:rsidR="005C2C6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Không hoàn thành đúng hạn báo cáo</w:t>
            </w:r>
          </w:p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Khai báo thông tin Không đầy đủ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Không ghi nhận timesheet trong tuần vi phạm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954B4A">
            <w:pPr>
              <w:spacing w:line="276" w:lineRule="auto"/>
              <w:jc w:val="center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4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212708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Báo cáo sử dụng nhân lực </w:t>
            </w:r>
            <w:r w:rsidR="00212708">
              <w:rPr>
                <w:rFonts w:cs="Arial"/>
                <w:b/>
                <w:bCs/>
                <w:color w:val="auto"/>
                <w:sz w:val="18"/>
                <w:szCs w:val="18"/>
              </w:rPr>
              <w:t>Phòng</w:t>
            </w: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 KD&amp;TK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A16E58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TP KDTK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excel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(sẽ thay thế bằng Hệ thống QLCV CMC khi sẵn sàng)</w:t>
            </w:r>
          </w:p>
          <w:p w:rsidR="005C124E" w:rsidRPr="00D63BF1" w:rsidRDefault="005C124E" w:rsidP="005C124E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Default="004A2F9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Phòng Kế hoạch tổng hợp</w:t>
            </w:r>
          </w:p>
          <w:p w:rsidR="00AF3988" w:rsidRPr="00D63BF1" w:rsidRDefault="00AF3988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8FE" w:rsidRDefault="006006F2" w:rsidP="006D38FE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</w:t>
            </w:r>
            <w:r w:rsidR="006D38FE"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="004A2F92">
              <w:rPr>
                <w:rFonts w:cs="Arial"/>
                <w:color w:val="auto"/>
                <w:sz w:val="18"/>
                <w:szCs w:val="18"/>
              </w:rPr>
              <w:t>K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ế hoạch và thực tế của ai</w:t>
            </w:r>
          </w:p>
          <w:p w:rsidR="006D38FE" w:rsidRDefault="006006F2" w:rsidP="006D38FE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D38FE">
              <w:rPr>
                <w:rFonts w:cs="Arial"/>
                <w:color w:val="auto"/>
                <w:sz w:val="18"/>
                <w:szCs w:val="18"/>
              </w:rPr>
              <w:t>T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ham gia dự án gì </w:t>
            </w:r>
          </w:p>
          <w:p w:rsidR="006006F2" w:rsidRPr="00ED7F15" w:rsidRDefault="006006F2" w:rsidP="006D38FE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khi nào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Trước 18h thứ 6 hàng tuần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theo mẫu Utilization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88" w:rsidRDefault="006006F2" w:rsidP="00AF3988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 </w:t>
            </w:r>
            <w:r w:rsidR="00AF3988" w:rsidRPr="00ED7F15">
              <w:rPr>
                <w:rFonts w:cs="Arial"/>
                <w:color w:val="auto"/>
                <w:sz w:val="18"/>
                <w:szCs w:val="18"/>
              </w:rPr>
              <w:t xml:space="preserve">- P.TGĐ </w:t>
            </w:r>
            <w:r w:rsidR="00AF3988">
              <w:rPr>
                <w:rFonts w:cs="Arial"/>
                <w:color w:val="auto"/>
                <w:sz w:val="18"/>
                <w:szCs w:val="18"/>
              </w:rPr>
              <w:t>KD</w:t>
            </w:r>
            <w:r w:rsidR="00AF3988" w:rsidRPr="00ED7F15">
              <w:rPr>
                <w:rFonts w:cs="Arial"/>
                <w:color w:val="auto"/>
                <w:sz w:val="18"/>
                <w:szCs w:val="18"/>
              </w:rPr>
              <w:t xml:space="preserve"> </w:t>
            </w:r>
          </w:p>
          <w:p w:rsidR="00AF3988" w:rsidRDefault="00AF3988" w:rsidP="00AF3988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 xml:space="preserve">- </w:t>
            </w:r>
            <w:r>
              <w:rPr>
                <w:rFonts w:cs="Arial"/>
                <w:color w:val="auto"/>
                <w:sz w:val="18"/>
                <w:szCs w:val="18"/>
              </w:rPr>
              <w:t>T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P nhân sự</w:t>
            </w:r>
          </w:p>
          <w:p w:rsidR="006006F2" w:rsidRPr="00ED7F15" w:rsidRDefault="00AF3988" w:rsidP="00AF3988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Trợ lý BGĐ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D38FE" w:rsidP="006D38FE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Báo cáo không đúng hạn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>- T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hông tin không đẩy đủ hoặc chính xác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954B4A">
            <w:pPr>
              <w:spacing w:line="276" w:lineRule="auto"/>
              <w:jc w:val="center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5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thực hiện Hợp đồng (bao gồm cả dự án phát triển nội bộ)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4A2F9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A16E58" w:rsidRPr="00D63BF1">
              <w:rPr>
                <w:rFonts w:cs="Arial"/>
                <w:bCs/>
                <w:color w:val="auto"/>
                <w:sz w:val="18"/>
                <w:szCs w:val="18"/>
              </w:rPr>
              <w:t>TP KDTK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PM (nếu được chỉ định)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- email nội dung cần báo cáo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- file MS Project (nếu có yêu cầu)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4A2F92" w:rsidP="004A2F92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- B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GĐ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CEC/PMO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="00B1149A"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Phòng Kế hoạch tổng hợp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% hoàn thành các điểm mốc theo HĐ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các công việc dự kiến phải hoàn thành trong tuần và kết quả thực tế (tên công việc, người thực hiện)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các công việc cần thực hiện trong tuần tới (tên công việc, người thực hiện)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Default="00EA19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- Báo cáo tiến độ công việc theo tuần t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rước 18h thứ 6 hàng tuần</w:t>
            </w:r>
          </w:p>
          <w:p w:rsidR="000E008A" w:rsidRDefault="000E008A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</w:p>
          <w:p w:rsidR="00EA19F2" w:rsidRPr="00ED7F15" w:rsidRDefault="00EA19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Báo cáo tiến độ theo mốc Hợp đồng trước  </w:t>
            </w:r>
            <w:r w:rsidRPr="00EA19F2">
              <w:rPr>
                <w:rFonts w:cs="Arial"/>
                <w:color w:val="auto"/>
                <w:sz w:val="18"/>
                <w:szCs w:val="18"/>
              </w:rPr>
              <w:lastRenderedPageBreak/>
              <w:t>18h ngày 28 hàng tháng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625D20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lastRenderedPageBreak/>
              <w:t xml:space="preserve">Mẫu báo cáo </w:t>
            </w:r>
            <w:r w:rsidR="00625D20">
              <w:rPr>
                <w:rFonts w:cs="Arial"/>
                <w:color w:val="auto"/>
                <w:sz w:val="18"/>
                <w:szCs w:val="18"/>
              </w:rPr>
              <w:t>thực hiện Hợp đồng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B1149A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AM dự án để theo dõi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 xml:space="preserve">- P. TGĐ </w:t>
            </w:r>
            <w:r w:rsidR="00B1149A">
              <w:rPr>
                <w:rFonts w:cs="Arial"/>
                <w:color w:val="auto"/>
                <w:sz w:val="18"/>
                <w:szCs w:val="18"/>
              </w:rPr>
              <w:t>KD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 để theo dõi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P&amp;Q: theo dõi, ghi nhận kết quả thực hiện, áp dụng chế tài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B1149A" w:rsidP="00B1149A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Báo cáo không đúng hạn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>- T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hông tin không đẩy đủ hoặc chính xác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Mỗi hợp đồng phạt 0.5 ngày lương * số ngày chậm </w:t>
            </w:r>
          </w:p>
        </w:tc>
      </w:tr>
      <w:tr w:rsidR="00ED7F15" w:rsidRPr="00ED7F15" w:rsidTr="009547D1">
        <w:trPr>
          <w:trHeight w:val="2254"/>
        </w:trPr>
        <w:tc>
          <w:tcPr>
            <w:tcW w:w="153" w:type="pct"/>
            <w:shd w:val="clear" w:color="auto" w:fill="auto"/>
          </w:tcPr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lastRenderedPageBreak/>
              <w:t>6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thực hiện LSX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4A2F9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Trưởng dự án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 thực hiện LSX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AA2473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AA2473">
              <w:rPr>
                <w:rFonts w:cs="Arial"/>
                <w:bCs/>
                <w:color w:val="auto"/>
                <w:sz w:val="18"/>
                <w:szCs w:val="18"/>
              </w:rPr>
              <w:t>E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mail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- Phần mềm quản lý công việc (để phân việc, và tính sản lượng)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- file MS Project (nếu có yêu cầu)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Default="00CD5AE1" w:rsidP="000C4E9C">
            <w:pPr>
              <w:spacing w:after="240"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Điều hành KSX</w:t>
            </w:r>
          </w:p>
          <w:p w:rsidR="00CD5AE1" w:rsidRPr="00ED2495" w:rsidRDefault="00CD5AE1" w:rsidP="000C4E9C">
            <w:pPr>
              <w:spacing w:after="240" w:line="276" w:lineRule="auto"/>
              <w:rPr>
                <w:rFonts w:cs="Arial"/>
                <w:bCs/>
                <w:color w:val="auto"/>
                <w:sz w:val="18"/>
                <w:szCs w:val="18"/>
                <w:highlight w:val="yellow"/>
              </w:rPr>
            </w:pPr>
            <w:r w:rsidRPr="00ED2495">
              <w:rPr>
                <w:rFonts w:cs="Arial"/>
                <w:bCs/>
                <w:color w:val="auto"/>
                <w:sz w:val="18"/>
                <w:szCs w:val="18"/>
                <w:highlight w:val="yellow"/>
              </w:rPr>
              <w:t>-TP KDTK</w:t>
            </w:r>
          </w:p>
          <w:p w:rsidR="00CD5AE1" w:rsidRPr="00D63BF1" w:rsidRDefault="00CD5AE1" w:rsidP="000C4E9C">
            <w:pPr>
              <w:spacing w:after="240"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ED2495">
              <w:rPr>
                <w:rFonts w:cs="Arial"/>
                <w:bCs/>
                <w:color w:val="auto"/>
                <w:sz w:val="18"/>
                <w:szCs w:val="18"/>
                <w:highlight w:val="yellow"/>
              </w:rPr>
              <w:t>- PM triển khai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FE5706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tiến độ thực hiện LSX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Tên công việc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 xml:space="preserve">- </w:t>
            </w:r>
            <w:r w:rsidR="00FE5706">
              <w:rPr>
                <w:rFonts w:cs="Arial"/>
                <w:color w:val="auto"/>
                <w:sz w:val="18"/>
                <w:szCs w:val="18"/>
              </w:rPr>
              <w:t>K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ế hoạch thực hiện theo LSX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 xml:space="preserve">- Kế hoạch </w:t>
            </w:r>
            <w:r w:rsidR="009E4835">
              <w:rPr>
                <w:rFonts w:cs="Arial"/>
                <w:color w:val="auto"/>
                <w:sz w:val="18"/>
                <w:szCs w:val="18"/>
              </w:rPr>
              <w:t>hoàn thành dự kiến (thực tế)</w:t>
            </w:r>
            <w:r w:rsidR="009E4835">
              <w:rPr>
                <w:rFonts w:cs="Arial"/>
                <w:color w:val="auto"/>
                <w:sz w:val="18"/>
                <w:szCs w:val="18"/>
              </w:rPr>
              <w:br/>
              <w:t>- T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ỷ lệ hoàn thành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 xml:space="preserve">- </w:t>
            </w:r>
            <w:r w:rsidR="00FE5706">
              <w:rPr>
                <w:rFonts w:cs="Arial"/>
                <w:color w:val="auto"/>
                <w:sz w:val="18"/>
                <w:szCs w:val="18"/>
              </w:rPr>
              <w:t>K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ế hoạch điều chỉnh (nếu có)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 xml:space="preserve">- </w:t>
            </w:r>
            <w:r w:rsidR="00FE5706">
              <w:rPr>
                <w:rFonts w:cs="Arial"/>
                <w:color w:val="auto"/>
                <w:sz w:val="18"/>
                <w:szCs w:val="18"/>
              </w:rPr>
              <w:t>R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ủi ro, đề xuất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0437D1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T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rước 18h thứ 6 hàng tuần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FE5706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B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áo cáo thực hiện LSX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154454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074882">
              <w:rPr>
                <w:rFonts w:cs="Arial"/>
                <w:color w:val="auto"/>
                <w:sz w:val="18"/>
                <w:szCs w:val="18"/>
              </w:rPr>
              <w:t>TP điều hành</w:t>
            </w:r>
            <w:r w:rsidR="00074882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074882">
              <w:rPr>
                <w:rFonts w:cs="Arial"/>
                <w:color w:val="auto"/>
                <w:sz w:val="18"/>
                <w:szCs w:val="18"/>
              </w:rPr>
              <w:t>TP KD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TK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PMO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P&amp;Q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Không báo cáo đúng thời hạn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9547D1">
        <w:trPr>
          <w:trHeight w:val="1984"/>
        </w:trPr>
        <w:tc>
          <w:tcPr>
            <w:tcW w:w="153" w:type="pct"/>
            <w:shd w:val="clear" w:color="auto" w:fill="auto"/>
          </w:tcPr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7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tình hình sử dụng nhân lực khối SX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Điều hành KSX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0275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- Hệ thống QLCV CMC</w:t>
            </w:r>
          </w:p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 w:type="page"/>
              <w:t>- Gửi email trong trường hợp hệ thống QLCV chưa đáp ứng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 w:type="page"/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1DF" w:rsidRPr="00D63BF1" w:rsidRDefault="009061DF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 w:type="page"/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br w:type="page"/>
            </w:r>
          </w:p>
          <w:p w:rsidR="006006F2" w:rsidRPr="00D63BF1" w:rsidRDefault="009061DF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 xml:space="preserve">- </w:t>
            </w:r>
            <w:r w:rsidR="006006F2" w:rsidRPr="00D63BF1">
              <w:rPr>
                <w:rFonts w:cs="Arial"/>
                <w:bCs/>
                <w:color w:val="auto"/>
                <w:sz w:val="18"/>
                <w:szCs w:val="18"/>
              </w:rPr>
              <w:t>Phòng Kế hoạch tổng hợp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DA2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Ai đang làm dự án nào</w:t>
            </w:r>
          </w:p>
          <w:p w:rsidR="004B7DA2" w:rsidRDefault="006006F2" w:rsidP="004B7DA2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 xml:space="preserve">- </w:t>
            </w:r>
            <w:r w:rsidR="004B7DA2">
              <w:rPr>
                <w:rFonts w:cs="Arial"/>
                <w:color w:val="auto"/>
                <w:sz w:val="18"/>
                <w:szCs w:val="18"/>
              </w:rPr>
              <w:t>A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i / bộ phận nào đang bị </w:t>
            </w:r>
            <w:r w:rsidR="0023378E">
              <w:rPr>
                <w:rFonts w:cs="Arial"/>
                <w:color w:val="auto"/>
                <w:sz w:val="18"/>
                <w:szCs w:val="18"/>
              </w:rPr>
              <w:t>thừa việc</w:t>
            </w:r>
          </w:p>
          <w:p w:rsidR="004B7DA2" w:rsidRDefault="006006F2" w:rsidP="004B7DA2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4B7DA2">
              <w:rPr>
                <w:rFonts w:cs="Arial"/>
                <w:color w:val="auto"/>
                <w:sz w:val="18"/>
                <w:szCs w:val="18"/>
              </w:rPr>
              <w:t>A</w:t>
            </w:r>
            <w:r w:rsidR="0023378E">
              <w:rPr>
                <w:rFonts w:cs="Arial"/>
                <w:color w:val="auto"/>
                <w:sz w:val="18"/>
                <w:szCs w:val="18"/>
              </w:rPr>
              <w:t>i / bộ phận nào đang thiếu việc</w:t>
            </w:r>
          </w:p>
          <w:p w:rsidR="006006F2" w:rsidRPr="00ED7F15" w:rsidRDefault="006006F2" w:rsidP="004B7DA2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Nhu cầu nhân lực (tăng/giảm) trong thời gian tới (tối thiểu 2 tháng)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0437D1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T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rước 18h thứ 6 hàng tuần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AA2473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nhân sự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</w:r>
            <w:r w:rsidR="00AA2473">
              <w:rPr>
                <w:rFonts w:cs="Arial"/>
                <w:color w:val="auto"/>
                <w:sz w:val="18"/>
                <w:szCs w:val="18"/>
              </w:rPr>
              <w:t xml:space="preserve"> KSX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D59" w:rsidRDefault="006006F2" w:rsidP="00332D59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- P.TGĐ </w:t>
            </w:r>
            <w:r w:rsidR="00332D59">
              <w:rPr>
                <w:rFonts w:cs="Arial"/>
                <w:color w:val="auto"/>
                <w:sz w:val="18"/>
                <w:szCs w:val="18"/>
              </w:rPr>
              <w:t>K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SX </w:t>
            </w:r>
          </w:p>
          <w:p w:rsidR="00332D59" w:rsidRDefault="006006F2" w:rsidP="00332D59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 xml:space="preserve">- P.TGĐ </w:t>
            </w:r>
            <w:r w:rsidR="00332D59">
              <w:rPr>
                <w:rFonts w:cs="Arial"/>
                <w:color w:val="auto"/>
                <w:sz w:val="18"/>
                <w:szCs w:val="18"/>
              </w:rPr>
              <w:t>KD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 </w:t>
            </w:r>
          </w:p>
          <w:p w:rsidR="00332D59" w:rsidRDefault="006006F2" w:rsidP="00332D59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 xml:space="preserve">- </w:t>
            </w:r>
            <w:r w:rsidR="00332D59">
              <w:rPr>
                <w:rFonts w:cs="Arial"/>
                <w:color w:val="auto"/>
                <w:sz w:val="18"/>
                <w:szCs w:val="18"/>
              </w:rPr>
              <w:t>T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P nhân sự</w:t>
            </w:r>
          </w:p>
          <w:p w:rsidR="00332D59" w:rsidRDefault="006006F2" w:rsidP="00332D59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PMO: để biết</w:t>
            </w:r>
          </w:p>
          <w:p w:rsidR="00332D59" w:rsidRDefault="006006F2" w:rsidP="00332D59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P&amp;Q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</w:r>
          </w:p>
          <w:p w:rsidR="006006F2" w:rsidRPr="00ED7F15" w:rsidRDefault="006006F2" w:rsidP="00332D59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Trợ lý BGĐ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EAC" w:rsidRDefault="00EF7EAC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Báo cáo không đúng hạn</w:t>
            </w:r>
          </w:p>
          <w:p w:rsidR="006006F2" w:rsidRPr="00ED7F15" w:rsidRDefault="00EF7EAC" w:rsidP="00EF7EA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- T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hông tin không đẩy đủ hoặc chính xác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</w:p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8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nhân sự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HR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- email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 xml:space="preserve">- </w:t>
            </w:r>
            <w:r w:rsidR="005C124E">
              <w:rPr>
                <w:rFonts w:cs="Arial"/>
                <w:bCs/>
                <w:color w:val="auto"/>
                <w:sz w:val="18"/>
                <w:szCs w:val="18"/>
              </w:rPr>
              <w:t xml:space="preserve">Bảng 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excel chi tiết / pivot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- Phần mềm HR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Phòng Kế hoạch tổng hợp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CE6742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- Báo cáo tổng hợp thừa thiếu nhân lực của các </w:t>
            </w:r>
            <w:r w:rsidR="00CE6742">
              <w:rPr>
                <w:rFonts w:cs="Arial"/>
                <w:color w:val="auto"/>
                <w:sz w:val="18"/>
                <w:szCs w:val="18"/>
              </w:rPr>
              <w:t xml:space="preserve">Phòng 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KDTK và các phòng SX ứng với các HĐ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 xml:space="preserve">- Kế hoạch cung ứng nguồn lực và thực tế đáp ứng 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Khó khăn và đề xuất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0D0148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N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gày 28 hàng tháng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  <w:t>Nếu là tháng cuối Quý thì là báo cáo Quý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nhân sự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P&amp;Q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Phòng kế hoạch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Trợ lý BGĐ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391EF0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Không hoàn thành đúng hạn báo cáo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Không thực hiện đầy đủ báo cáo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9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tuyển dụng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HR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- email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- excel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Phòng Kế hoạch tổng hợp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6A8" w:rsidRDefault="006006F2" w:rsidP="002016A8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2016A8">
              <w:rPr>
                <w:rFonts w:cs="Arial"/>
                <w:color w:val="auto"/>
                <w:sz w:val="18"/>
                <w:szCs w:val="18"/>
              </w:rPr>
              <w:t>C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 xml:space="preserve">ác yêu cầu tuyển dụng của các bộ phận và thực tế </w:t>
            </w:r>
          </w:p>
          <w:p w:rsidR="006006F2" w:rsidRPr="00ED7F15" w:rsidRDefault="002016A8" w:rsidP="002016A8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- K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ế hoạch đáp ứng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trước 18h thứ 6 hàng tuần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tuyển dụng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P&amp;Q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Phòng kế hoạch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Trợ lý BGĐ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391EF0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Không hoàn thành đúng hạn báo cáo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t>Không thực hiện đầy đủ báo cáo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lastRenderedPageBreak/>
              <w:t>10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marketing tháng / quý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MKT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email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</w: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br/>
              <w:t>Phòng Kế hoạch tổng hợp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CE674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Kế hoạch công việc trong kỳ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Kết quả thực hiện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Nguyên nhân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Kế hoạch kỳ tiếp theo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1268F0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- N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gày 28 hàng tháng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br/>
            </w:r>
            <w:r>
              <w:rPr>
                <w:rFonts w:cs="Arial"/>
                <w:color w:val="auto"/>
                <w:sz w:val="18"/>
                <w:szCs w:val="18"/>
              </w:rPr>
              <w:t xml:space="preserve">- </w:t>
            </w:r>
            <w:r w:rsidR="006006F2" w:rsidRPr="00ED7F15">
              <w:rPr>
                <w:rFonts w:cs="Arial"/>
                <w:color w:val="auto"/>
                <w:sz w:val="18"/>
                <w:szCs w:val="18"/>
              </w:rPr>
              <w:t>Nếu là tháng cuối Quý thì là báo cáo Quý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hoạt động marketing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Người được ủy quyên theo dõi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 Phòng kế hoạch tổng hợp: Theo dõi, ghi nhận kết quả thực hiện, áp dụng chế tài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Không hoàn thành đúng hạn báo cáo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Không thực hiện đầy đủ nội dung báo cáo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Không thực hiện đủ các công việc được giao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11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chiến lược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Phòng Kế hoạch tổng hợp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email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THEO MẪU BÁO CÁO TẬP ĐOÀN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Ngày 30 hàng tháng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chiến lược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 Phòng kế hoạch tổng hợp: Theo dõi, ghi nhận kết quả thực hiện, áp dụng chế tài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- Trợ lý TGĐ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Không hoàn thành đúng hạn báo cáo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 w:type="page"/>
              <w:t>Nội dung không đầy đủ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12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đầu tư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Phòng Kế hoạch tổng hợp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email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THEO MẪU BÁO CÁO TẬP ĐOÀN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Ngày 30 hàng tháng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đầu tư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 Phòng kế hoạch tổng hợp: Theo dõi, ghi nhận kết quả thực hiện, áp dụng chế tài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Trợ lý TGĐ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Không hoàn thành đúng hạn báo cáo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Nội dung không đầy đủ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13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Báo cáo quản trị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Phòng Kế hoạch tổng hợp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email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THEO MẪU BÁO CÁO TẬP ĐOÀN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Báo cáo tháng : Ngày 10 của tháng tiếp theo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 xml:space="preserve">Báo cáo quý: 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lastRenderedPageBreak/>
              <w:t>Ngày 12 của tháng tiếp theo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lastRenderedPageBreak/>
              <w:t>Mẫu báo cáo của TĐ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KT trưởng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TP nhân sự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Không hoàn thành đúng hạn báo cáo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Nội dung không đầy đủ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  <w:tr w:rsidR="00ED7F15" w:rsidRPr="00ED7F15" w:rsidTr="00FE5706">
        <w:trPr>
          <w:trHeight w:val="20"/>
        </w:trPr>
        <w:tc>
          <w:tcPr>
            <w:tcW w:w="153" w:type="pct"/>
            <w:shd w:val="clear" w:color="auto" w:fill="auto"/>
          </w:tcPr>
          <w:p w:rsidR="006006F2" w:rsidRPr="00ED7F15" w:rsidRDefault="000C4E9C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lastRenderedPageBreak/>
              <w:t>14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Báo cáo tài chính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Phòng Kế hoạch tổng hợp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email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D63BF1" w:rsidRDefault="006006F2" w:rsidP="000C4E9C">
            <w:pPr>
              <w:spacing w:line="276" w:lineRule="auto"/>
              <w:rPr>
                <w:rFonts w:cs="Arial"/>
                <w:bCs/>
                <w:color w:val="auto"/>
                <w:sz w:val="18"/>
                <w:szCs w:val="18"/>
              </w:rPr>
            </w:pPr>
            <w:r w:rsidRPr="00D63BF1">
              <w:rPr>
                <w:rFonts w:cs="Arial"/>
                <w:bCs/>
                <w:color w:val="auto"/>
                <w:sz w:val="18"/>
                <w:szCs w:val="18"/>
              </w:rPr>
              <w:t>BGĐ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b/>
                <w:bCs/>
                <w:color w:val="auto"/>
                <w:sz w:val="18"/>
                <w:szCs w:val="18"/>
              </w:rPr>
              <w:t>THEO MẪU BÁO CÁO TẬP ĐOÀN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Báo cáo tháng : Ngày 8 của tháng tiếp theo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Báo cáo quý: Ngày 10 của tháng tiếp theo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Mẫu báo cáo của TĐ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-  Phòng kế hoạch tổng hợp: Theo dõi, ghi nhận kết quả thực hiện, áp dụng chế tài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- Trợ lý BGĐ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Không hoàn thành đúng hạn báo cáo</w:t>
            </w:r>
            <w:r w:rsidRPr="00ED7F15">
              <w:rPr>
                <w:rFonts w:cs="Arial"/>
                <w:color w:val="auto"/>
                <w:sz w:val="18"/>
                <w:szCs w:val="18"/>
              </w:rPr>
              <w:br/>
              <w:t>Nội dung không đầy đủ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6F2" w:rsidRPr="00ED7F15" w:rsidRDefault="006006F2" w:rsidP="000C4E9C">
            <w:pPr>
              <w:spacing w:line="276" w:lineRule="auto"/>
              <w:rPr>
                <w:rFonts w:cs="Arial"/>
                <w:color w:val="auto"/>
                <w:sz w:val="18"/>
                <w:szCs w:val="18"/>
              </w:rPr>
            </w:pPr>
            <w:r w:rsidRPr="00ED7F15">
              <w:rPr>
                <w:rFonts w:cs="Arial"/>
                <w:color w:val="auto"/>
                <w:sz w:val="18"/>
                <w:szCs w:val="18"/>
              </w:rPr>
              <w:t>Mỗi ngày chậm báo cáo trừ 0.5 ngày lương</w:t>
            </w:r>
          </w:p>
        </w:tc>
      </w:tr>
    </w:tbl>
    <w:p w:rsidR="00246322" w:rsidRPr="005E547F" w:rsidRDefault="00246322" w:rsidP="00C91B78">
      <w:pPr>
        <w:spacing w:line="276" w:lineRule="auto"/>
        <w:jc w:val="both"/>
      </w:pPr>
    </w:p>
    <w:p w:rsidR="00246322" w:rsidRPr="005E547F" w:rsidRDefault="00246322" w:rsidP="00C91B78">
      <w:pPr>
        <w:spacing w:line="276" w:lineRule="auto"/>
        <w:jc w:val="both"/>
      </w:pPr>
    </w:p>
    <w:p w:rsidR="00B63509" w:rsidRPr="005E547F" w:rsidRDefault="00B63509" w:rsidP="00C91B78">
      <w:pPr>
        <w:spacing w:line="276" w:lineRule="auto"/>
        <w:jc w:val="both"/>
      </w:pPr>
    </w:p>
    <w:p w:rsidR="00B63509" w:rsidRPr="005E547F" w:rsidRDefault="00B63509" w:rsidP="00C91B78">
      <w:pPr>
        <w:spacing w:line="276" w:lineRule="auto"/>
        <w:jc w:val="both"/>
      </w:pPr>
    </w:p>
    <w:p w:rsidR="00246322" w:rsidRPr="005E547F" w:rsidRDefault="00246322" w:rsidP="00C91B78">
      <w:pPr>
        <w:tabs>
          <w:tab w:val="left" w:pos="3660"/>
        </w:tabs>
        <w:spacing w:line="276" w:lineRule="auto"/>
        <w:jc w:val="center"/>
        <w:rPr>
          <w:sz w:val="22"/>
        </w:rPr>
        <w:sectPr w:rsidR="00246322" w:rsidRPr="005E547F" w:rsidSect="00127B36">
          <w:pgSz w:w="16834" w:h="11909" w:orient="landscape" w:code="9"/>
          <w:pgMar w:top="1426" w:right="994" w:bottom="1440" w:left="1440" w:header="270" w:footer="349" w:gutter="0"/>
          <w:cols w:space="720"/>
          <w:docGrid w:linePitch="360"/>
        </w:sectPr>
      </w:pPr>
    </w:p>
    <w:p w:rsidR="003C52F5" w:rsidRPr="006006F2" w:rsidRDefault="003C52F5" w:rsidP="00C91B78">
      <w:pPr>
        <w:tabs>
          <w:tab w:val="left" w:pos="3660"/>
        </w:tabs>
        <w:spacing w:line="276" w:lineRule="auto"/>
        <w:jc w:val="center"/>
        <w:rPr>
          <w:b/>
          <w:sz w:val="22"/>
        </w:rPr>
      </w:pPr>
      <w:r w:rsidRPr="006006F2">
        <w:rPr>
          <w:b/>
          <w:sz w:val="22"/>
        </w:rPr>
        <w:lastRenderedPageBreak/>
        <w:t>BẢNG GHI NHẬN THAY ĐỔI</w:t>
      </w:r>
    </w:p>
    <w:p w:rsidR="00BD3B1F" w:rsidRPr="005E547F" w:rsidRDefault="00BD3B1F" w:rsidP="00C91B78">
      <w:pPr>
        <w:tabs>
          <w:tab w:val="left" w:pos="3660"/>
        </w:tabs>
        <w:spacing w:line="276" w:lineRule="auto"/>
        <w:jc w:val="center"/>
        <w:rPr>
          <w:sz w:val="22"/>
        </w:rPr>
      </w:pPr>
    </w:p>
    <w:tbl>
      <w:tblPr>
        <w:tblW w:w="907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5"/>
        <w:gridCol w:w="935"/>
        <w:gridCol w:w="748"/>
        <w:gridCol w:w="3593"/>
        <w:gridCol w:w="2551"/>
      </w:tblGrid>
      <w:tr w:rsidR="003C52F5" w:rsidRPr="005E547F" w:rsidTr="002948D9">
        <w:tc>
          <w:tcPr>
            <w:tcW w:w="1245" w:type="dxa"/>
            <w:shd w:val="clear" w:color="auto" w:fill="E6E6E6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sz w:val="18"/>
              </w:rPr>
            </w:pPr>
            <w:r w:rsidRPr="005E547F">
              <w:rPr>
                <w:sz w:val="18"/>
              </w:rPr>
              <w:t>Ngày</w:t>
            </w:r>
          </w:p>
        </w:tc>
        <w:tc>
          <w:tcPr>
            <w:tcW w:w="935" w:type="dxa"/>
            <w:shd w:val="clear" w:color="auto" w:fill="E6E6E6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sz w:val="18"/>
              </w:rPr>
            </w:pPr>
            <w:r w:rsidRPr="005E547F">
              <w:rPr>
                <w:sz w:val="18"/>
              </w:rPr>
              <w:t>Phiên bản</w:t>
            </w:r>
          </w:p>
        </w:tc>
        <w:tc>
          <w:tcPr>
            <w:tcW w:w="748" w:type="dxa"/>
            <w:shd w:val="clear" w:color="auto" w:fill="E6E6E6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sz w:val="18"/>
              </w:rPr>
            </w:pPr>
            <w:r w:rsidRPr="005E547F">
              <w:rPr>
                <w:sz w:val="18"/>
              </w:rPr>
              <w:t>* A, M, D</w:t>
            </w:r>
          </w:p>
        </w:tc>
        <w:tc>
          <w:tcPr>
            <w:tcW w:w="3593" w:type="dxa"/>
            <w:shd w:val="clear" w:color="auto" w:fill="E6E6E6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sz w:val="18"/>
              </w:rPr>
            </w:pPr>
            <w:r w:rsidRPr="005E547F">
              <w:rPr>
                <w:sz w:val="18"/>
              </w:rPr>
              <w:t>Mô tả</w:t>
            </w:r>
          </w:p>
        </w:tc>
        <w:tc>
          <w:tcPr>
            <w:tcW w:w="2551" w:type="dxa"/>
            <w:shd w:val="clear" w:color="auto" w:fill="E6E6E6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sz w:val="18"/>
              </w:rPr>
            </w:pPr>
            <w:r w:rsidRPr="005E547F">
              <w:rPr>
                <w:sz w:val="18"/>
              </w:rPr>
              <w:t>Tác giả</w:t>
            </w:r>
          </w:p>
        </w:tc>
      </w:tr>
      <w:tr w:rsidR="003C52F5" w:rsidRPr="005E547F" w:rsidTr="002948D9">
        <w:tc>
          <w:tcPr>
            <w:tcW w:w="1245" w:type="dxa"/>
            <w:vAlign w:val="center"/>
          </w:tcPr>
          <w:p w:rsidR="003C52F5" w:rsidRPr="005E547F" w:rsidRDefault="006006F2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>12/12</w:t>
            </w:r>
            <w:r w:rsidR="00B77DD5" w:rsidRPr="005E547F">
              <w:rPr>
                <w:rFonts w:cs="Arial"/>
              </w:rPr>
              <w:t>/2017</w:t>
            </w:r>
          </w:p>
        </w:tc>
        <w:tc>
          <w:tcPr>
            <w:tcW w:w="935" w:type="dxa"/>
            <w:vAlign w:val="center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rFonts w:cs="Arial"/>
              </w:rPr>
            </w:pPr>
            <w:r w:rsidRPr="005E547F">
              <w:rPr>
                <w:rFonts w:cs="Arial"/>
              </w:rPr>
              <w:t>1/0</w:t>
            </w:r>
          </w:p>
        </w:tc>
        <w:tc>
          <w:tcPr>
            <w:tcW w:w="748" w:type="dxa"/>
            <w:vAlign w:val="center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  <w:r w:rsidRPr="005E547F">
              <w:t>A</w:t>
            </w:r>
          </w:p>
        </w:tc>
        <w:tc>
          <w:tcPr>
            <w:tcW w:w="3593" w:type="dxa"/>
            <w:vAlign w:val="center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  <w:r w:rsidRPr="005E547F">
              <w:rPr>
                <w:rFonts w:cs="Arial"/>
              </w:rPr>
              <w:t>Bản khởi đầu</w:t>
            </w:r>
          </w:p>
        </w:tc>
        <w:tc>
          <w:tcPr>
            <w:tcW w:w="2551" w:type="dxa"/>
            <w:vAlign w:val="center"/>
          </w:tcPr>
          <w:p w:rsidR="003C52F5" w:rsidRPr="005E547F" w:rsidRDefault="00B77DD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rFonts w:cs="Arial"/>
              </w:rPr>
            </w:pPr>
            <w:r w:rsidRPr="005E547F">
              <w:rPr>
                <w:rFonts w:cs="Arial"/>
              </w:rPr>
              <w:t>Hoàng Thị Hà Diệu</w:t>
            </w:r>
          </w:p>
        </w:tc>
      </w:tr>
      <w:tr w:rsidR="003C52F5" w:rsidRPr="005E547F" w:rsidTr="002948D9">
        <w:trPr>
          <w:trHeight w:val="349"/>
        </w:trPr>
        <w:tc>
          <w:tcPr>
            <w:tcW w:w="1245" w:type="dxa"/>
            <w:shd w:val="clear" w:color="auto" w:fill="F3F3F3"/>
            <w:vAlign w:val="center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rFonts w:cs="Arial"/>
              </w:rPr>
            </w:pPr>
          </w:p>
        </w:tc>
        <w:tc>
          <w:tcPr>
            <w:tcW w:w="935" w:type="dxa"/>
            <w:shd w:val="clear" w:color="auto" w:fill="F3F3F3"/>
            <w:vAlign w:val="center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rFonts w:cs="Arial"/>
              </w:rPr>
            </w:pPr>
          </w:p>
        </w:tc>
        <w:tc>
          <w:tcPr>
            <w:tcW w:w="748" w:type="dxa"/>
            <w:shd w:val="clear" w:color="auto" w:fill="F3F3F3"/>
            <w:vAlign w:val="center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3593" w:type="dxa"/>
            <w:shd w:val="clear" w:color="auto" w:fill="F3F3F3"/>
            <w:vAlign w:val="center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rFonts w:cs="Arial"/>
              </w:rPr>
            </w:pPr>
          </w:p>
        </w:tc>
        <w:tc>
          <w:tcPr>
            <w:tcW w:w="2551" w:type="dxa"/>
            <w:shd w:val="clear" w:color="auto" w:fill="F3F3F3"/>
            <w:vAlign w:val="center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  <w:rPr>
                <w:rFonts w:cs="Arial"/>
              </w:rPr>
            </w:pPr>
          </w:p>
        </w:tc>
      </w:tr>
      <w:tr w:rsidR="003C52F5" w:rsidRPr="005E547F" w:rsidTr="002948D9">
        <w:tc>
          <w:tcPr>
            <w:tcW w:w="1245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935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748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3593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2551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</w:tr>
      <w:tr w:rsidR="003C52F5" w:rsidRPr="005E547F" w:rsidTr="002948D9">
        <w:tc>
          <w:tcPr>
            <w:tcW w:w="1245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935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748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3593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2551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</w:tr>
      <w:tr w:rsidR="003C52F5" w:rsidRPr="005E547F" w:rsidTr="002948D9">
        <w:tc>
          <w:tcPr>
            <w:tcW w:w="1245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935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748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3593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2551" w:type="dxa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</w:tr>
      <w:tr w:rsidR="003C52F5" w:rsidRPr="005E547F" w:rsidTr="002948D9">
        <w:tc>
          <w:tcPr>
            <w:tcW w:w="1245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935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748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3593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  <w:tc>
          <w:tcPr>
            <w:tcW w:w="2551" w:type="dxa"/>
            <w:shd w:val="clear" w:color="auto" w:fill="F3F3F3"/>
          </w:tcPr>
          <w:p w:rsidR="003C52F5" w:rsidRPr="005E547F" w:rsidRDefault="003C52F5" w:rsidP="00C91B78">
            <w:pPr>
              <w:adjustRightInd w:val="0"/>
              <w:spacing w:before="60" w:after="60" w:line="276" w:lineRule="auto"/>
              <w:contextualSpacing/>
              <w:jc w:val="both"/>
            </w:pPr>
          </w:p>
        </w:tc>
      </w:tr>
    </w:tbl>
    <w:p w:rsidR="003C52F5" w:rsidRPr="005E547F" w:rsidRDefault="003C52F5" w:rsidP="00C91B78">
      <w:pPr>
        <w:spacing w:line="276" w:lineRule="auto"/>
        <w:jc w:val="both"/>
      </w:pPr>
      <w:r w:rsidRPr="005E547F">
        <w:t>* A; Thêm mới; M: Sửa đổi; D: Xóa</w:t>
      </w:r>
    </w:p>
    <w:p w:rsidR="003C52F5" w:rsidRPr="005E547F" w:rsidRDefault="003C52F5" w:rsidP="00C91B78">
      <w:pPr>
        <w:spacing w:line="276" w:lineRule="auto"/>
        <w:jc w:val="both"/>
      </w:pPr>
    </w:p>
    <w:p w:rsidR="003B4182" w:rsidRPr="005E547F" w:rsidRDefault="003B4182" w:rsidP="00C91B78">
      <w:pPr>
        <w:spacing w:line="276" w:lineRule="auto"/>
        <w:jc w:val="both"/>
      </w:pPr>
    </w:p>
    <w:p w:rsidR="003B4182" w:rsidRPr="005E547F" w:rsidRDefault="003B4182" w:rsidP="00C91B78">
      <w:pPr>
        <w:spacing w:line="276" w:lineRule="auto"/>
        <w:jc w:val="both"/>
      </w:pPr>
    </w:p>
    <w:p w:rsidR="003B4182" w:rsidRPr="005E547F" w:rsidRDefault="003B4182" w:rsidP="00C91B78">
      <w:pPr>
        <w:spacing w:line="276" w:lineRule="auto"/>
        <w:jc w:val="both"/>
      </w:pPr>
    </w:p>
    <w:p w:rsidR="003B4182" w:rsidRPr="005E547F" w:rsidRDefault="003B4182" w:rsidP="00C91B78">
      <w:pPr>
        <w:spacing w:line="276" w:lineRule="auto"/>
        <w:jc w:val="both"/>
      </w:pPr>
    </w:p>
    <w:tbl>
      <w:tblPr>
        <w:tblpPr w:leftFromText="180" w:rightFromText="180" w:vertAnchor="text" w:horzAnchor="margin" w:tblpY="115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4"/>
        <w:gridCol w:w="3061"/>
        <w:gridCol w:w="2908"/>
      </w:tblGrid>
      <w:tr w:rsidR="003B4182" w:rsidRPr="006006F2" w:rsidTr="006006F2">
        <w:tc>
          <w:tcPr>
            <w:tcW w:w="1689" w:type="pct"/>
            <w:shd w:val="clear" w:color="auto" w:fill="E6E6E6"/>
          </w:tcPr>
          <w:p w:rsidR="003B4182" w:rsidRPr="006006F2" w:rsidRDefault="003B4182" w:rsidP="00C91B78">
            <w:pPr>
              <w:spacing w:before="60" w:line="276" w:lineRule="auto"/>
              <w:jc w:val="center"/>
              <w:rPr>
                <w:b/>
              </w:rPr>
            </w:pPr>
            <w:r w:rsidRPr="006006F2">
              <w:rPr>
                <w:b/>
              </w:rPr>
              <w:t>Phê duyệt</w:t>
            </w:r>
          </w:p>
        </w:tc>
        <w:tc>
          <w:tcPr>
            <w:tcW w:w="1698" w:type="pct"/>
            <w:shd w:val="clear" w:color="auto" w:fill="E6E6E6"/>
          </w:tcPr>
          <w:p w:rsidR="003B4182" w:rsidRPr="006006F2" w:rsidRDefault="003B4182" w:rsidP="00C91B78">
            <w:pPr>
              <w:spacing w:before="60" w:line="276" w:lineRule="auto"/>
              <w:jc w:val="center"/>
              <w:rPr>
                <w:b/>
              </w:rPr>
            </w:pPr>
            <w:r w:rsidRPr="006006F2">
              <w:rPr>
                <w:b/>
              </w:rPr>
              <w:t>Xem xét</w:t>
            </w:r>
          </w:p>
        </w:tc>
        <w:tc>
          <w:tcPr>
            <w:tcW w:w="1613" w:type="pct"/>
            <w:shd w:val="clear" w:color="auto" w:fill="E6E6E6"/>
          </w:tcPr>
          <w:p w:rsidR="003B4182" w:rsidRPr="006006F2" w:rsidRDefault="003B4182" w:rsidP="00C91B78">
            <w:pPr>
              <w:spacing w:before="60" w:line="276" w:lineRule="auto"/>
              <w:jc w:val="center"/>
              <w:rPr>
                <w:b/>
              </w:rPr>
            </w:pPr>
            <w:r w:rsidRPr="006006F2">
              <w:rPr>
                <w:b/>
              </w:rPr>
              <w:t>Biên soạn</w:t>
            </w:r>
          </w:p>
        </w:tc>
      </w:tr>
      <w:tr w:rsidR="006006F2" w:rsidRPr="005E547F" w:rsidTr="006006F2">
        <w:trPr>
          <w:trHeight w:val="1604"/>
        </w:trPr>
        <w:tc>
          <w:tcPr>
            <w:tcW w:w="1689" w:type="pct"/>
          </w:tcPr>
          <w:p w:rsidR="006006F2" w:rsidRPr="005E547F" w:rsidRDefault="006006F2" w:rsidP="00C91B78">
            <w:pPr>
              <w:spacing w:before="60" w:line="276" w:lineRule="auto"/>
              <w:jc w:val="both"/>
              <w:rPr>
                <w:rFonts w:cs="Arial"/>
                <w:bCs/>
                <w:kern w:val="32"/>
                <w:szCs w:val="26"/>
              </w:rPr>
            </w:pPr>
          </w:p>
        </w:tc>
        <w:tc>
          <w:tcPr>
            <w:tcW w:w="1698" w:type="pct"/>
          </w:tcPr>
          <w:p w:rsidR="006006F2" w:rsidRPr="005E547F" w:rsidRDefault="006006F2" w:rsidP="00C91B78">
            <w:pPr>
              <w:spacing w:before="60" w:line="276" w:lineRule="auto"/>
              <w:jc w:val="both"/>
              <w:rPr>
                <w:rFonts w:cs="Arial"/>
                <w:bCs/>
                <w:kern w:val="32"/>
                <w:szCs w:val="26"/>
              </w:rPr>
            </w:pPr>
          </w:p>
        </w:tc>
        <w:tc>
          <w:tcPr>
            <w:tcW w:w="1613" w:type="pct"/>
          </w:tcPr>
          <w:p w:rsidR="006006F2" w:rsidRPr="005E547F" w:rsidRDefault="006006F2" w:rsidP="00C91B78">
            <w:pPr>
              <w:spacing w:before="60" w:line="276" w:lineRule="auto"/>
              <w:jc w:val="both"/>
              <w:rPr>
                <w:rFonts w:cs="Arial"/>
                <w:bCs/>
                <w:kern w:val="32"/>
                <w:szCs w:val="26"/>
              </w:rPr>
            </w:pPr>
          </w:p>
        </w:tc>
      </w:tr>
      <w:tr w:rsidR="006006F2" w:rsidRPr="005E547F" w:rsidTr="006006F2">
        <w:trPr>
          <w:trHeight w:val="104"/>
        </w:trPr>
        <w:tc>
          <w:tcPr>
            <w:tcW w:w="1689" w:type="pct"/>
            <w:shd w:val="clear" w:color="auto" w:fill="F3F3F3"/>
          </w:tcPr>
          <w:p w:rsidR="006006F2" w:rsidRPr="006006F2" w:rsidRDefault="006006F2" w:rsidP="00C91B78">
            <w:pPr>
              <w:spacing w:before="60" w:line="276" w:lineRule="auto"/>
              <w:jc w:val="center"/>
              <w:rPr>
                <w:rFonts w:cs="Arial"/>
                <w:b/>
                <w:bCs/>
                <w:kern w:val="32"/>
                <w:szCs w:val="26"/>
              </w:rPr>
            </w:pPr>
            <w:r w:rsidRPr="006006F2">
              <w:rPr>
                <w:rFonts w:cs="Arial"/>
                <w:b/>
                <w:bCs/>
                <w:kern w:val="32"/>
                <w:szCs w:val="26"/>
              </w:rPr>
              <w:t>Nguyễn Kim Cương</w:t>
            </w:r>
          </w:p>
        </w:tc>
        <w:tc>
          <w:tcPr>
            <w:tcW w:w="1698" w:type="pct"/>
            <w:shd w:val="clear" w:color="auto" w:fill="F3F3F3"/>
          </w:tcPr>
          <w:p w:rsidR="006006F2" w:rsidRPr="006006F2" w:rsidRDefault="006006F2" w:rsidP="006006F2">
            <w:pPr>
              <w:spacing w:before="60" w:line="276" w:lineRule="auto"/>
              <w:jc w:val="center"/>
              <w:rPr>
                <w:rFonts w:cs="Arial"/>
                <w:b/>
                <w:bCs/>
                <w:kern w:val="32"/>
                <w:szCs w:val="26"/>
              </w:rPr>
            </w:pPr>
            <w:r w:rsidRPr="006006F2">
              <w:rPr>
                <w:rFonts w:cs="Arial"/>
                <w:b/>
                <w:bCs/>
                <w:kern w:val="32"/>
                <w:szCs w:val="26"/>
              </w:rPr>
              <w:t>Bùi Bá Đạt</w:t>
            </w:r>
          </w:p>
        </w:tc>
        <w:tc>
          <w:tcPr>
            <w:tcW w:w="1613" w:type="pct"/>
            <w:shd w:val="clear" w:color="auto" w:fill="F3F3F3"/>
          </w:tcPr>
          <w:p w:rsidR="006006F2" w:rsidRPr="006006F2" w:rsidRDefault="006006F2" w:rsidP="00C91B78">
            <w:pPr>
              <w:spacing w:before="60" w:line="276" w:lineRule="auto"/>
              <w:jc w:val="center"/>
              <w:rPr>
                <w:rFonts w:cs="Arial"/>
                <w:b/>
                <w:bCs/>
                <w:kern w:val="32"/>
                <w:szCs w:val="26"/>
              </w:rPr>
            </w:pPr>
            <w:r w:rsidRPr="006006F2">
              <w:rPr>
                <w:rFonts w:cs="Arial"/>
                <w:b/>
              </w:rPr>
              <w:t>Hoàng Thị Hà Diệu</w:t>
            </w:r>
          </w:p>
        </w:tc>
      </w:tr>
    </w:tbl>
    <w:p w:rsidR="003C52F5" w:rsidRPr="005E547F" w:rsidRDefault="003C52F5" w:rsidP="00C91B78">
      <w:pPr>
        <w:spacing w:line="276" w:lineRule="auto"/>
        <w:jc w:val="both"/>
      </w:pPr>
    </w:p>
    <w:p w:rsidR="00E33D49" w:rsidRPr="005E547F" w:rsidRDefault="00E33D49" w:rsidP="00C91B78">
      <w:pPr>
        <w:spacing w:line="276" w:lineRule="auto"/>
        <w:jc w:val="both"/>
      </w:pPr>
    </w:p>
    <w:p w:rsidR="00E33D49" w:rsidRPr="005E547F" w:rsidRDefault="00E33D49" w:rsidP="00C91B78">
      <w:pPr>
        <w:pStyle w:val="Style1"/>
        <w:spacing w:line="276" w:lineRule="auto"/>
        <w:jc w:val="both"/>
      </w:pPr>
    </w:p>
    <w:p w:rsidR="00E33D49" w:rsidRPr="005E547F" w:rsidRDefault="00E33D49" w:rsidP="00C91B78">
      <w:pPr>
        <w:pStyle w:val="Style1"/>
        <w:spacing w:line="276" w:lineRule="auto"/>
        <w:jc w:val="both"/>
      </w:pPr>
    </w:p>
    <w:p w:rsidR="00E33D49" w:rsidRPr="005E547F" w:rsidRDefault="00E33D49" w:rsidP="00C91B78">
      <w:pPr>
        <w:pStyle w:val="Style1"/>
        <w:spacing w:line="276" w:lineRule="auto"/>
        <w:jc w:val="both"/>
      </w:pPr>
    </w:p>
    <w:p w:rsidR="00E33D49" w:rsidRPr="005E547F" w:rsidRDefault="00E33D49" w:rsidP="00C91B78">
      <w:pPr>
        <w:pStyle w:val="Style1"/>
        <w:spacing w:line="276" w:lineRule="auto"/>
        <w:ind w:left="0"/>
        <w:jc w:val="both"/>
      </w:pPr>
      <w:bookmarkStart w:id="6" w:name="_GoBack"/>
      <w:bookmarkEnd w:id="6"/>
    </w:p>
    <w:sectPr w:rsidR="00E33D49" w:rsidRPr="005E547F" w:rsidSect="00246322">
      <w:pgSz w:w="11909" w:h="16834" w:code="9"/>
      <w:pgMar w:top="1440" w:right="1426" w:bottom="994" w:left="1440" w:header="547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462" w:rsidRDefault="00070462" w:rsidP="00A86B61">
      <w:r>
        <w:separator/>
      </w:r>
    </w:p>
  </w:endnote>
  <w:endnote w:type="continuationSeparator" w:id="0">
    <w:p w:rsidR="00070462" w:rsidRDefault="00070462" w:rsidP="00A8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F47" w:rsidRPr="00292557" w:rsidRDefault="00127B36" w:rsidP="006E6A91">
    <w:pPr>
      <w:pStyle w:val="Footer"/>
      <w:pBdr>
        <w:top w:val="single" w:sz="4" w:space="1" w:color="auto"/>
      </w:pBdr>
      <w:tabs>
        <w:tab w:val="left" w:pos="13095"/>
      </w:tabs>
      <w:jc w:val="both"/>
      <w:rPr>
        <w:szCs w:val="16"/>
        <w:lang w:val="fr-FR"/>
      </w:rPr>
    </w:pPr>
    <w:r>
      <w:rPr>
        <w:rFonts w:cs="Arial"/>
        <w:szCs w:val="16"/>
      </w:rPr>
      <w:t>01</w:t>
    </w:r>
    <w:r w:rsidRPr="008C2701">
      <w:rPr>
        <w:rFonts w:cs="Arial"/>
        <w:szCs w:val="16"/>
      </w:rPr>
      <w:t>/Q</w:t>
    </w:r>
    <w:r>
      <w:rPr>
        <w:rFonts w:cs="Arial"/>
        <w:szCs w:val="16"/>
      </w:rPr>
      <w:t>C</w:t>
    </w:r>
    <w:r w:rsidRPr="008C2701">
      <w:rPr>
        <w:rFonts w:cs="Arial"/>
        <w:szCs w:val="16"/>
      </w:rPr>
      <w:t>/</w:t>
    </w:r>
    <w:r>
      <w:rPr>
        <w:rFonts w:cs="Arial"/>
        <w:szCs w:val="16"/>
      </w:rPr>
      <w:t>Csoft/BC v1.0</w:t>
    </w:r>
    <w:r w:rsidR="002B5F47">
      <w:rPr>
        <w:szCs w:val="16"/>
        <w:lang w:val="fr-FR"/>
      </w:rPr>
      <w:t xml:space="preserve"> </w:t>
    </w:r>
    <w:r w:rsidR="0025371F">
      <w:rPr>
        <w:szCs w:val="16"/>
        <w:lang w:val="fr-FR"/>
      </w:rPr>
      <w:t xml:space="preserve"> </w:t>
    </w:r>
    <w:r w:rsidR="006E6A91">
      <w:rPr>
        <w:szCs w:val="16"/>
        <w:lang w:val="fr-FR"/>
      </w:rPr>
      <w:t xml:space="preserve">             </w:t>
    </w:r>
    <w:r w:rsidR="005D60DA">
      <w:rPr>
        <w:szCs w:val="16"/>
        <w:lang w:val="fr-FR"/>
      </w:rPr>
      <w:t xml:space="preserve">                             </w:t>
    </w:r>
    <w:r w:rsidR="002B5F47">
      <w:rPr>
        <w:szCs w:val="16"/>
      </w:rPr>
      <w:t>Sử dụng nội bộ</w:t>
    </w:r>
    <w:r w:rsidR="002B5F47">
      <w:rPr>
        <w:szCs w:val="16"/>
        <w:lang w:val="fr-FR"/>
      </w:rPr>
      <w:t xml:space="preserve">                                            </w:t>
    </w:r>
    <w:r w:rsidR="00860647">
      <w:rPr>
        <w:szCs w:val="16"/>
        <w:lang w:val="fr-FR"/>
      </w:rPr>
      <w:t xml:space="preserve">         </w:t>
    </w:r>
    <w:r w:rsidR="005D60DA">
      <w:rPr>
        <w:szCs w:val="16"/>
        <w:lang w:val="fr-FR"/>
      </w:rPr>
      <w:t xml:space="preserve">                              </w:t>
    </w:r>
    <w:r w:rsidR="00F92488">
      <w:rPr>
        <w:szCs w:val="16"/>
        <w:lang w:val="fr-FR"/>
      </w:rPr>
      <w:t xml:space="preserve"> </w:t>
    </w:r>
    <w:r w:rsidR="002B5F47" w:rsidRPr="00292557">
      <w:rPr>
        <w:szCs w:val="16"/>
        <w:lang w:val="fr-FR"/>
      </w:rPr>
      <w:t xml:space="preserve">Trang </w:t>
    </w:r>
    <w:r w:rsidR="002B5F47">
      <w:rPr>
        <w:rStyle w:val="PageNumber"/>
        <w:szCs w:val="16"/>
      </w:rPr>
      <w:fldChar w:fldCharType="begin"/>
    </w:r>
    <w:r w:rsidR="002B5F47" w:rsidRPr="00292557">
      <w:rPr>
        <w:rStyle w:val="PageNumber"/>
        <w:szCs w:val="16"/>
        <w:lang w:val="fr-FR"/>
      </w:rPr>
      <w:instrText xml:space="preserve"> PAGE </w:instrText>
    </w:r>
    <w:r w:rsidR="002B5F47">
      <w:rPr>
        <w:rStyle w:val="PageNumber"/>
        <w:szCs w:val="16"/>
      </w:rPr>
      <w:fldChar w:fldCharType="separate"/>
    </w:r>
    <w:r w:rsidR="005D60DA">
      <w:rPr>
        <w:rStyle w:val="PageNumber"/>
        <w:noProof/>
        <w:szCs w:val="16"/>
        <w:lang w:val="fr-FR"/>
      </w:rPr>
      <w:t>1</w:t>
    </w:r>
    <w:r w:rsidR="002B5F47">
      <w:rPr>
        <w:rStyle w:val="PageNumber"/>
        <w:szCs w:val="16"/>
      </w:rPr>
      <w:fldChar w:fldCharType="end"/>
    </w:r>
    <w:r w:rsidR="002B5F47" w:rsidRPr="00292557">
      <w:rPr>
        <w:rStyle w:val="PageNumber"/>
        <w:szCs w:val="16"/>
        <w:lang w:val="fr-FR"/>
      </w:rPr>
      <w:t>/</w:t>
    </w:r>
    <w:r w:rsidR="002B5F47">
      <w:rPr>
        <w:rStyle w:val="PageNumber"/>
        <w:szCs w:val="16"/>
      </w:rPr>
      <w:fldChar w:fldCharType="begin"/>
    </w:r>
    <w:r w:rsidR="002B5F47" w:rsidRPr="00292557">
      <w:rPr>
        <w:rStyle w:val="PageNumber"/>
        <w:szCs w:val="16"/>
        <w:lang w:val="fr-FR"/>
      </w:rPr>
      <w:instrText xml:space="preserve"> NUMPAGES </w:instrText>
    </w:r>
    <w:r w:rsidR="002B5F47">
      <w:rPr>
        <w:rStyle w:val="PageNumber"/>
        <w:szCs w:val="16"/>
      </w:rPr>
      <w:fldChar w:fldCharType="separate"/>
    </w:r>
    <w:r w:rsidR="005D60DA">
      <w:rPr>
        <w:rStyle w:val="PageNumber"/>
        <w:noProof/>
        <w:szCs w:val="16"/>
        <w:lang w:val="fr-FR"/>
      </w:rPr>
      <w:t>7</w:t>
    </w:r>
    <w:r w:rsidR="002B5F47">
      <w:rPr>
        <w:rStyle w:val="PageNumber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462" w:rsidRDefault="00070462" w:rsidP="00A86B61">
      <w:r>
        <w:separator/>
      </w:r>
    </w:p>
  </w:footnote>
  <w:footnote w:type="continuationSeparator" w:id="0">
    <w:p w:rsidR="00070462" w:rsidRDefault="00070462" w:rsidP="00A86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2" w:type="dxa"/>
      <w:tblInd w:w="108" w:type="dxa"/>
      <w:tblLayout w:type="fixed"/>
      <w:tblLook w:val="01E0" w:firstRow="1" w:lastRow="1" w:firstColumn="1" w:lastColumn="1" w:noHBand="0" w:noVBand="0"/>
    </w:tblPr>
    <w:tblGrid>
      <w:gridCol w:w="2322"/>
      <w:gridCol w:w="4590"/>
      <w:gridCol w:w="2610"/>
    </w:tblGrid>
    <w:tr w:rsidR="002B5F47" w:rsidRPr="00164F9E" w:rsidTr="005D60DA">
      <w:tc>
        <w:tcPr>
          <w:tcW w:w="2322" w:type="dxa"/>
          <w:vMerge w:val="restart"/>
          <w:shd w:val="clear" w:color="auto" w:fill="auto"/>
        </w:tcPr>
        <w:p w:rsidR="002B5F47" w:rsidRPr="00385E14" w:rsidRDefault="002B5F47" w:rsidP="00385E14">
          <w:pPr>
            <w:pStyle w:val="Header"/>
            <w:adjustRightInd w:val="0"/>
            <w:spacing w:before="60" w:after="60" w:line="240" w:lineRule="atLeast"/>
            <w:contextualSpacing/>
            <w:rPr>
              <w:b/>
            </w:rPr>
          </w:pPr>
          <w:r w:rsidRPr="00D556C7">
            <w:rPr>
              <w:b/>
              <w:noProof/>
            </w:rPr>
            <w:drawing>
              <wp:inline distT="0" distB="0" distL="0" distR="0" wp14:anchorId="6FB34665" wp14:editId="4BA078D7">
                <wp:extent cx="860346" cy="517585"/>
                <wp:effectExtent l="0" t="0" r="0" b="0"/>
                <wp:docPr id="1" name="Picture 1" descr="C:\Users\hthdieu\Desktop\logo CMCSoft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hthdieu\Desktop\logo CMCSoft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278" cy="52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B5F47" w:rsidRPr="00385E14" w:rsidRDefault="002B5F47" w:rsidP="00385E14">
          <w:pPr>
            <w:pStyle w:val="Header"/>
            <w:adjustRightInd w:val="0"/>
            <w:spacing w:before="60" w:after="60" w:line="240" w:lineRule="atLeast"/>
            <w:contextualSpacing/>
            <w:jc w:val="center"/>
            <w:rPr>
              <w:b/>
            </w:rPr>
          </w:pPr>
        </w:p>
      </w:tc>
      <w:tc>
        <w:tcPr>
          <w:tcW w:w="7200" w:type="dxa"/>
          <w:gridSpan w:val="2"/>
          <w:shd w:val="clear" w:color="auto" w:fill="auto"/>
        </w:tcPr>
        <w:p w:rsidR="002B5F47" w:rsidRPr="006006F2" w:rsidRDefault="006006F2" w:rsidP="0080632E">
          <w:pPr>
            <w:pStyle w:val="Header"/>
            <w:adjustRightInd w:val="0"/>
            <w:spacing w:before="60" w:after="60" w:line="240" w:lineRule="atLeast"/>
            <w:contextualSpacing/>
            <w:jc w:val="right"/>
            <w:rPr>
              <w:b/>
              <w:sz w:val="32"/>
              <w:szCs w:val="32"/>
            </w:rPr>
          </w:pPr>
          <w:r w:rsidRPr="006006F2">
            <w:rPr>
              <w:b/>
              <w:bCs/>
              <w:sz w:val="32"/>
              <w:szCs w:val="32"/>
            </w:rPr>
            <w:t>QUY CHẾ - GIAO VIỆC VÀ BÁO CÁO</w:t>
          </w:r>
        </w:p>
      </w:tc>
    </w:tr>
    <w:tr w:rsidR="002B5F47" w:rsidTr="005D60DA">
      <w:tc>
        <w:tcPr>
          <w:tcW w:w="2322" w:type="dxa"/>
          <w:vMerge/>
          <w:shd w:val="clear" w:color="auto" w:fill="auto"/>
        </w:tcPr>
        <w:p w:rsidR="002B5F47" w:rsidRPr="00D556C7" w:rsidRDefault="002B5F47" w:rsidP="00385E14">
          <w:pPr>
            <w:pStyle w:val="Header"/>
            <w:adjustRightInd w:val="0"/>
            <w:spacing w:before="60" w:after="60" w:line="240" w:lineRule="atLeast"/>
            <w:contextualSpacing/>
            <w:rPr>
              <w:b/>
              <w:noProof/>
            </w:rPr>
          </w:pPr>
        </w:p>
      </w:tc>
      <w:tc>
        <w:tcPr>
          <w:tcW w:w="7200" w:type="dxa"/>
          <w:gridSpan w:val="2"/>
          <w:shd w:val="clear" w:color="auto" w:fill="auto"/>
        </w:tcPr>
        <w:p w:rsidR="002B5F47" w:rsidRPr="00385E14" w:rsidRDefault="002B5F47" w:rsidP="00D34E94">
          <w:pPr>
            <w:pStyle w:val="Header"/>
            <w:adjustRightInd w:val="0"/>
            <w:spacing w:before="60" w:after="60" w:line="240" w:lineRule="atLeast"/>
            <w:contextualSpacing/>
            <w:jc w:val="right"/>
            <w:rPr>
              <w:b/>
              <w:sz w:val="24"/>
              <w:szCs w:val="40"/>
            </w:rPr>
          </w:pPr>
        </w:p>
      </w:tc>
    </w:tr>
    <w:tr w:rsidR="002B5F47" w:rsidTr="005D60DA">
      <w:tc>
        <w:tcPr>
          <w:tcW w:w="2322" w:type="dxa"/>
          <w:vMerge/>
          <w:shd w:val="clear" w:color="auto" w:fill="auto"/>
        </w:tcPr>
        <w:p w:rsidR="002B5F47" w:rsidRDefault="002B5F47" w:rsidP="00385E14">
          <w:pPr>
            <w:pStyle w:val="Header"/>
            <w:adjustRightInd w:val="0"/>
            <w:spacing w:before="60" w:after="60" w:line="240" w:lineRule="atLeast"/>
            <w:contextualSpacing/>
          </w:pPr>
        </w:p>
      </w:tc>
      <w:tc>
        <w:tcPr>
          <w:tcW w:w="4590" w:type="dxa"/>
          <w:shd w:val="clear" w:color="auto" w:fill="auto"/>
          <w:vAlign w:val="center"/>
        </w:tcPr>
        <w:p w:rsidR="002B5F47" w:rsidRPr="00385E14" w:rsidRDefault="002B5F47" w:rsidP="005D60DA">
          <w:pPr>
            <w:pStyle w:val="Header"/>
            <w:tabs>
              <w:tab w:val="left" w:pos="1692"/>
            </w:tabs>
            <w:adjustRightInd w:val="0"/>
            <w:spacing w:before="60" w:after="60" w:line="360" w:lineRule="auto"/>
            <w:ind w:left="-4248" w:firstLine="4248"/>
            <w:contextualSpacing/>
            <w:rPr>
              <w:szCs w:val="16"/>
            </w:rPr>
          </w:pPr>
          <w:r>
            <w:rPr>
              <w:szCs w:val="16"/>
            </w:rPr>
            <w:t>Mã số:</w:t>
          </w:r>
          <w:r>
            <w:rPr>
              <w:szCs w:val="16"/>
            </w:rPr>
            <w:tab/>
          </w:r>
          <w:r w:rsidR="006006F2">
            <w:rPr>
              <w:rFonts w:cs="Arial"/>
              <w:szCs w:val="16"/>
            </w:rPr>
            <w:t>01</w:t>
          </w:r>
          <w:r w:rsidR="006006F2" w:rsidRPr="008C2701">
            <w:rPr>
              <w:rFonts w:cs="Arial"/>
              <w:szCs w:val="16"/>
            </w:rPr>
            <w:t>/Q</w:t>
          </w:r>
          <w:r w:rsidR="006006F2">
            <w:rPr>
              <w:rFonts w:cs="Arial"/>
              <w:szCs w:val="16"/>
            </w:rPr>
            <w:t>C</w:t>
          </w:r>
          <w:r w:rsidR="006006F2" w:rsidRPr="008C2701">
            <w:rPr>
              <w:rFonts w:cs="Arial"/>
              <w:szCs w:val="16"/>
            </w:rPr>
            <w:t>/</w:t>
          </w:r>
          <w:r w:rsidR="006006F2">
            <w:rPr>
              <w:rFonts w:cs="Arial"/>
              <w:szCs w:val="16"/>
            </w:rPr>
            <w:t>Csoft/BC</w:t>
          </w:r>
        </w:p>
        <w:p w:rsidR="002B5F47" w:rsidRPr="00385E14" w:rsidRDefault="002B5F47" w:rsidP="000778AE">
          <w:pPr>
            <w:pStyle w:val="Header"/>
            <w:tabs>
              <w:tab w:val="left" w:pos="1707"/>
            </w:tabs>
            <w:adjustRightInd w:val="0"/>
            <w:spacing w:before="60" w:after="60" w:line="360" w:lineRule="auto"/>
            <w:contextualSpacing/>
            <w:rPr>
              <w:szCs w:val="16"/>
            </w:rPr>
          </w:pPr>
          <w:r>
            <w:rPr>
              <w:szCs w:val="16"/>
            </w:rPr>
            <w:t>Lần ban hành:</w:t>
          </w:r>
          <w:r>
            <w:rPr>
              <w:szCs w:val="16"/>
            </w:rPr>
            <w:tab/>
            <w:t>1</w:t>
          </w:r>
        </w:p>
        <w:p w:rsidR="002B5F47" w:rsidRPr="00385E14" w:rsidRDefault="002B5F47" w:rsidP="000778AE">
          <w:pPr>
            <w:pStyle w:val="Header"/>
            <w:tabs>
              <w:tab w:val="left" w:pos="1707"/>
            </w:tabs>
            <w:adjustRightInd w:val="0"/>
            <w:spacing w:before="60" w:after="60" w:line="360" w:lineRule="auto"/>
            <w:contextualSpacing/>
            <w:rPr>
              <w:szCs w:val="16"/>
            </w:rPr>
          </w:pPr>
          <w:r w:rsidRPr="00385E14">
            <w:rPr>
              <w:szCs w:val="16"/>
            </w:rPr>
            <w:t>Lần sửa đổi:</w:t>
          </w:r>
          <w:r w:rsidRPr="00385E14">
            <w:rPr>
              <w:szCs w:val="16"/>
            </w:rPr>
            <w:tab/>
          </w:r>
          <w:r>
            <w:rPr>
              <w:szCs w:val="16"/>
            </w:rPr>
            <w:t>0</w:t>
          </w:r>
        </w:p>
      </w:tc>
      <w:tc>
        <w:tcPr>
          <w:tcW w:w="2610" w:type="dxa"/>
          <w:shd w:val="clear" w:color="auto" w:fill="auto"/>
          <w:vAlign w:val="center"/>
        </w:tcPr>
        <w:p w:rsidR="002B5F47" w:rsidRPr="00385E14" w:rsidRDefault="002B5F47" w:rsidP="006006F2">
          <w:pPr>
            <w:pStyle w:val="Header"/>
            <w:tabs>
              <w:tab w:val="left" w:pos="1425"/>
            </w:tabs>
            <w:adjustRightInd w:val="0"/>
            <w:spacing w:before="60" w:after="60" w:line="360" w:lineRule="auto"/>
            <w:contextualSpacing/>
            <w:rPr>
              <w:szCs w:val="16"/>
            </w:rPr>
          </w:pPr>
          <w:r w:rsidRPr="00385E14">
            <w:rPr>
              <w:szCs w:val="16"/>
            </w:rPr>
            <w:t>Ngày có hiệu lực:</w:t>
          </w:r>
          <w:r w:rsidRPr="00385E14">
            <w:rPr>
              <w:szCs w:val="16"/>
            </w:rPr>
            <w:tab/>
          </w:r>
          <w:r w:rsidR="006006F2">
            <w:rPr>
              <w:szCs w:val="16"/>
            </w:rPr>
            <w:t>12/12/</w:t>
          </w:r>
          <w:r>
            <w:rPr>
              <w:szCs w:val="16"/>
            </w:rPr>
            <w:t>/2017</w:t>
          </w:r>
        </w:p>
        <w:p w:rsidR="002B5F47" w:rsidRPr="00385E14" w:rsidRDefault="002B5F47" w:rsidP="000778AE">
          <w:pPr>
            <w:pStyle w:val="Header"/>
            <w:tabs>
              <w:tab w:val="left" w:pos="1563"/>
            </w:tabs>
            <w:adjustRightInd w:val="0"/>
            <w:spacing w:before="60" w:after="60" w:line="360" w:lineRule="auto"/>
            <w:contextualSpacing/>
            <w:rPr>
              <w:szCs w:val="16"/>
            </w:rPr>
          </w:pPr>
          <w:r w:rsidRPr="00385E14">
            <w:rPr>
              <w:szCs w:val="16"/>
            </w:rPr>
            <w:t xml:space="preserve">Ngày sửa đổi:     </w:t>
          </w:r>
          <w:r w:rsidRPr="00385E14">
            <w:rPr>
              <w:szCs w:val="16"/>
            </w:rPr>
            <w:tab/>
          </w:r>
        </w:p>
      </w:tc>
    </w:tr>
  </w:tbl>
  <w:p w:rsidR="002B5F47" w:rsidRPr="00E70368" w:rsidRDefault="002B5F47" w:rsidP="00E703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C06D4"/>
    <w:multiLevelType w:val="hybridMultilevel"/>
    <w:tmpl w:val="517439D6"/>
    <w:lvl w:ilvl="0" w:tplc="F1DAFB9E">
      <w:start w:val="16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">
    <w:nsid w:val="1D3C447B"/>
    <w:multiLevelType w:val="hybridMultilevel"/>
    <w:tmpl w:val="1402ECCE"/>
    <w:lvl w:ilvl="0" w:tplc="46C6783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E53A1"/>
    <w:multiLevelType w:val="hybridMultilevel"/>
    <w:tmpl w:val="C5EC834C"/>
    <w:lvl w:ilvl="0" w:tplc="B8065D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3">
    <w:nsid w:val="3FC82CFB"/>
    <w:multiLevelType w:val="hybridMultilevel"/>
    <w:tmpl w:val="86562D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544D18"/>
    <w:multiLevelType w:val="multilevel"/>
    <w:tmpl w:val="34E457F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E4B5ADE"/>
    <w:multiLevelType w:val="multilevel"/>
    <w:tmpl w:val="63D0A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">
    <w:nsid w:val="526C5047"/>
    <w:multiLevelType w:val="hybridMultilevel"/>
    <w:tmpl w:val="140096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>
    <w:nsid w:val="5B757265"/>
    <w:multiLevelType w:val="hybridMultilevel"/>
    <w:tmpl w:val="AB94C40C"/>
    <w:lvl w:ilvl="0" w:tplc="B8065D8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AC188A"/>
    <w:multiLevelType w:val="hybridMultilevel"/>
    <w:tmpl w:val="503445A2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9">
    <w:nsid w:val="66355118"/>
    <w:multiLevelType w:val="hybridMultilevel"/>
    <w:tmpl w:val="83F60ED6"/>
    <w:lvl w:ilvl="0" w:tplc="B0EAA28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BC07CDD"/>
    <w:multiLevelType w:val="hybridMultilevel"/>
    <w:tmpl w:val="B058C692"/>
    <w:lvl w:ilvl="0" w:tplc="77706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25F40"/>
    <w:multiLevelType w:val="hybridMultilevel"/>
    <w:tmpl w:val="E9A869D8"/>
    <w:lvl w:ilvl="0" w:tplc="F74E28BA">
      <w:start w:val="2"/>
      <w:numFmt w:val="bullet"/>
      <w:lvlText w:val="-"/>
      <w:lvlJc w:val="left"/>
      <w:pPr>
        <w:tabs>
          <w:tab w:val="num" w:pos="680"/>
        </w:tabs>
        <w:ind w:left="680" w:hanging="340"/>
      </w:pPr>
      <w:rPr>
        <w:rFonts w:ascii=".VnTime" w:eastAsia="Times New Roman" w:hAnsi=".VnTime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2777EF"/>
    <w:multiLevelType w:val="hybridMultilevel"/>
    <w:tmpl w:val="E0387C50"/>
    <w:lvl w:ilvl="0" w:tplc="B8065D8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640697"/>
    <w:multiLevelType w:val="hybridMultilevel"/>
    <w:tmpl w:val="DDFEE4CC"/>
    <w:lvl w:ilvl="0" w:tplc="F1DAFB9E">
      <w:start w:val="16"/>
      <w:numFmt w:val="bullet"/>
      <w:lvlText w:val="-"/>
      <w:lvlJc w:val="left"/>
      <w:pPr>
        <w:ind w:left="990" w:hanging="360"/>
      </w:pPr>
      <w:rPr>
        <w:rFonts w:ascii="Arial" w:eastAsia="Times New Roman" w:hAnsi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6261F8"/>
    <w:multiLevelType w:val="hybridMultilevel"/>
    <w:tmpl w:val="06E28E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6CF3404"/>
    <w:multiLevelType w:val="hybridMultilevel"/>
    <w:tmpl w:val="68DC5676"/>
    <w:lvl w:ilvl="0" w:tplc="04090001">
      <w:start w:val="1"/>
      <w:numFmt w:val="bullet"/>
      <w:lvlText w:val=""/>
      <w:lvlJc w:val="left"/>
      <w:pPr>
        <w:ind w:left="6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6">
    <w:nsid w:val="79870DB0"/>
    <w:multiLevelType w:val="hybridMultilevel"/>
    <w:tmpl w:val="7316805A"/>
    <w:lvl w:ilvl="0" w:tplc="F1DAFB9E">
      <w:start w:val="16"/>
      <w:numFmt w:val="bullet"/>
      <w:lvlText w:val="-"/>
      <w:lvlJc w:val="left"/>
      <w:pPr>
        <w:ind w:left="99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7F535FA0"/>
    <w:multiLevelType w:val="hybridMultilevel"/>
    <w:tmpl w:val="A2A07D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pStyle w:val="Style7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570B83"/>
    <w:multiLevelType w:val="hybridMultilevel"/>
    <w:tmpl w:val="83F6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7"/>
  </w:num>
  <w:num w:numId="5">
    <w:abstractNumId w:val="8"/>
  </w:num>
  <w:num w:numId="6">
    <w:abstractNumId w:val="2"/>
  </w:num>
  <w:num w:numId="7">
    <w:abstractNumId w:val="6"/>
  </w:num>
  <w:num w:numId="8">
    <w:abstractNumId w:val="12"/>
  </w:num>
  <w:num w:numId="9">
    <w:abstractNumId w:val="7"/>
  </w:num>
  <w:num w:numId="10">
    <w:abstractNumId w:val="10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  <w:num w:numId="18">
    <w:abstractNumId w:val="14"/>
  </w:num>
  <w:num w:numId="19">
    <w:abstractNumId w:val="3"/>
  </w:num>
  <w:num w:numId="20">
    <w:abstractNumId w:val="4"/>
  </w:num>
  <w:num w:numId="21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1"/>
  <w:activeWritingStyle w:appName="MSWord" w:lang="fr-FR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57"/>
    <w:rsid w:val="000012E1"/>
    <w:rsid w:val="00001856"/>
    <w:rsid w:val="00001B1E"/>
    <w:rsid w:val="00002D90"/>
    <w:rsid w:val="000062FF"/>
    <w:rsid w:val="00006974"/>
    <w:rsid w:val="00006B85"/>
    <w:rsid w:val="000116E0"/>
    <w:rsid w:val="00011F08"/>
    <w:rsid w:val="00012AFD"/>
    <w:rsid w:val="000144D1"/>
    <w:rsid w:val="000151A8"/>
    <w:rsid w:val="00016765"/>
    <w:rsid w:val="00020088"/>
    <w:rsid w:val="000211D4"/>
    <w:rsid w:val="00023517"/>
    <w:rsid w:val="00024C12"/>
    <w:rsid w:val="000269F5"/>
    <w:rsid w:val="000301FC"/>
    <w:rsid w:val="00030837"/>
    <w:rsid w:val="0003174A"/>
    <w:rsid w:val="000327C1"/>
    <w:rsid w:val="00035699"/>
    <w:rsid w:val="0003762A"/>
    <w:rsid w:val="00040C52"/>
    <w:rsid w:val="00041542"/>
    <w:rsid w:val="000437C0"/>
    <w:rsid w:val="000437D1"/>
    <w:rsid w:val="000453F4"/>
    <w:rsid w:val="00052558"/>
    <w:rsid w:val="00053A07"/>
    <w:rsid w:val="00057A2B"/>
    <w:rsid w:val="00057C29"/>
    <w:rsid w:val="00062A6F"/>
    <w:rsid w:val="0006405A"/>
    <w:rsid w:val="00064845"/>
    <w:rsid w:val="000667AC"/>
    <w:rsid w:val="00070462"/>
    <w:rsid w:val="00070BE2"/>
    <w:rsid w:val="000732B6"/>
    <w:rsid w:val="00074882"/>
    <w:rsid w:val="000778AE"/>
    <w:rsid w:val="00077E8B"/>
    <w:rsid w:val="00077F88"/>
    <w:rsid w:val="00080E0D"/>
    <w:rsid w:val="000837F1"/>
    <w:rsid w:val="00091B93"/>
    <w:rsid w:val="000928C9"/>
    <w:rsid w:val="000941CE"/>
    <w:rsid w:val="00094FB4"/>
    <w:rsid w:val="0009537D"/>
    <w:rsid w:val="00095A74"/>
    <w:rsid w:val="000962DC"/>
    <w:rsid w:val="000968FE"/>
    <w:rsid w:val="000A3099"/>
    <w:rsid w:val="000A7478"/>
    <w:rsid w:val="000B08F0"/>
    <w:rsid w:val="000B0E0E"/>
    <w:rsid w:val="000B7772"/>
    <w:rsid w:val="000C1003"/>
    <w:rsid w:val="000C2DC0"/>
    <w:rsid w:val="000C4E9C"/>
    <w:rsid w:val="000C6646"/>
    <w:rsid w:val="000D0148"/>
    <w:rsid w:val="000D01F4"/>
    <w:rsid w:val="000D057F"/>
    <w:rsid w:val="000D550F"/>
    <w:rsid w:val="000D594F"/>
    <w:rsid w:val="000E008A"/>
    <w:rsid w:val="000E072F"/>
    <w:rsid w:val="000E646E"/>
    <w:rsid w:val="000F03D5"/>
    <w:rsid w:val="000F0739"/>
    <w:rsid w:val="000F0D6A"/>
    <w:rsid w:val="000F1C27"/>
    <w:rsid w:val="00100D52"/>
    <w:rsid w:val="00100D79"/>
    <w:rsid w:val="00103200"/>
    <w:rsid w:val="00105F63"/>
    <w:rsid w:val="00106BE0"/>
    <w:rsid w:val="00106ED0"/>
    <w:rsid w:val="00107E28"/>
    <w:rsid w:val="00110FF2"/>
    <w:rsid w:val="00112803"/>
    <w:rsid w:val="00114270"/>
    <w:rsid w:val="00114CEE"/>
    <w:rsid w:val="00115453"/>
    <w:rsid w:val="001171C2"/>
    <w:rsid w:val="00120563"/>
    <w:rsid w:val="001224C0"/>
    <w:rsid w:val="00122C4B"/>
    <w:rsid w:val="00124B88"/>
    <w:rsid w:val="001268F0"/>
    <w:rsid w:val="00127B36"/>
    <w:rsid w:val="00135CD8"/>
    <w:rsid w:val="001442E3"/>
    <w:rsid w:val="00144E37"/>
    <w:rsid w:val="00150225"/>
    <w:rsid w:val="00151B0D"/>
    <w:rsid w:val="00151D0B"/>
    <w:rsid w:val="00154454"/>
    <w:rsid w:val="00154B91"/>
    <w:rsid w:val="00157194"/>
    <w:rsid w:val="001578B9"/>
    <w:rsid w:val="00161B47"/>
    <w:rsid w:val="001626B6"/>
    <w:rsid w:val="00162FAC"/>
    <w:rsid w:val="00163ACF"/>
    <w:rsid w:val="00163E08"/>
    <w:rsid w:val="00164DE0"/>
    <w:rsid w:val="00164F9E"/>
    <w:rsid w:val="001712F5"/>
    <w:rsid w:val="0017266D"/>
    <w:rsid w:val="00172FC0"/>
    <w:rsid w:val="00174F69"/>
    <w:rsid w:val="00175B13"/>
    <w:rsid w:val="001770C5"/>
    <w:rsid w:val="00177956"/>
    <w:rsid w:val="00180598"/>
    <w:rsid w:val="0018250F"/>
    <w:rsid w:val="00184199"/>
    <w:rsid w:val="001841BC"/>
    <w:rsid w:val="001913BA"/>
    <w:rsid w:val="001948C1"/>
    <w:rsid w:val="0019668E"/>
    <w:rsid w:val="0019714A"/>
    <w:rsid w:val="001A11EF"/>
    <w:rsid w:val="001B0CD7"/>
    <w:rsid w:val="001B6F6E"/>
    <w:rsid w:val="001C2B36"/>
    <w:rsid w:val="001C49E9"/>
    <w:rsid w:val="001C4ED1"/>
    <w:rsid w:val="001C78F3"/>
    <w:rsid w:val="001D1298"/>
    <w:rsid w:val="001D1B04"/>
    <w:rsid w:val="001D1F85"/>
    <w:rsid w:val="001D36C0"/>
    <w:rsid w:val="001D3AC8"/>
    <w:rsid w:val="001D5354"/>
    <w:rsid w:val="001D537D"/>
    <w:rsid w:val="001D6F68"/>
    <w:rsid w:val="001D7A43"/>
    <w:rsid w:val="001D7F3A"/>
    <w:rsid w:val="001E0CF9"/>
    <w:rsid w:val="001E2093"/>
    <w:rsid w:val="001E3602"/>
    <w:rsid w:val="001E4D5A"/>
    <w:rsid w:val="001E6068"/>
    <w:rsid w:val="001F1F6E"/>
    <w:rsid w:val="001F4A3C"/>
    <w:rsid w:val="00200A53"/>
    <w:rsid w:val="00200BD6"/>
    <w:rsid w:val="002016A8"/>
    <w:rsid w:val="00202391"/>
    <w:rsid w:val="002030D2"/>
    <w:rsid w:val="0020483C"/>
    <w:rsid w:val="0020587D"/>
    <w:rsid w:val="0021018D"/>
    <w:rsid w:val="00211566"/>
    <w:rsid w:val="00212708"/>
    <w:rsid w:val="0021427F"/>
    <w:rsid w:val="00220B48"/>
    <w:rsid w:val="00224612"/>
    <w:rsid w:val="002252DC"/>
    <w:rsid w:val="0022690B"/>
    <w:rsid w:val="00227548"/>
    <w:rsid w:val="00230351"/>
    <w:rsid w:val="00231D66"/>
    <w:rsid w:val="0023378E"/>
    <w:rsid w:val="00236B16"/>
    <w:rsid w:val="00236D0D"/>
    <w:rsid w:val="00240BD2"/>
    <w:rsid w:val="0024134A"/>
    <w:rsid w:val="00242436"/>
    <w:rsid w:val="00242810"/>
    <w:rsid w:val="00246322"/>
    <w:rsid w:val="00250007"/>
    <w:rsid w:val="002504C8"/>
    <w:rsid w:val="002510B9"/>
    <w:rsid w:val="0025294E"/>
    <w:rsid w:val="0025371F"/>
    <w:rsid w:val="0025549E"/>
    <w:rsid w:val="00256E18"/>
    <w:rsid w:val="00257CA8"/>
    <w:rsid w:val="00262128"/>
    <w:rsid w:val="0026361C"/>
    <w:rsid w:val="0026437E"/>
    <w:rsid w:val="002663A6"/>
    <w:rsid w:val="00267AE4"/>
    <w:rsid w:val="002704D4"/>
    <w:rsid w:val="00271289"/>
    <w:rsid w:val="00273051"/>
    <w:rsid w:val="0027520D"/>
    <w:rsid w:val="00276226"/>
    <w:rsid w:val="00276C25"/>
    <w:rsid w:val="00276EF4"/>
    <w:rsid w:val="0028138A"/>
    <w:rsid w:val="00281BFC"/>
    <w:rsid w:val="002842C3"/>
    <w:rsid w:val="002859FA"/>
    <w:rsid w:val="0028691D"/>
    <w:rsid w:val="00292557"/>
    <w:rsid w:val="00292596"/>
    <w:rsid w:val="0029422C"/>
    <w:rsid w:val="002948D9"/>
    <w:rsid w:val="00296495"/>
    <w:rsid w:val="00296820"/>
    <w:rsid w:val="002976FB"/>
    <w:rsid w:val="00297E6F"/>
    <w:rsid w:val="002A0062"/>
    <w:rsid w:val="002A24F1"/>
    <w:rsid w:val="002A452E"/>
    <w:rsid w:val="002A60F6"/>
    <w:rsid w:val="002B18A3"/>
    <w:rsid w:val="002B1C83"/>
    <w:rsid w:val="002B5F47"/>
    <w:rsid w:val="002B69AD"/>
    <w:rsid w:val="002B6E76"/>
    <w:rsid w:val="002B6EBD"/>
    <w:rsid w:val="002C0423"/>
    <w:rsid w:val="002C2A63"/>
    <w:rsid w:val="002C473A"/>
    <w:rsid w:val="002D1CBE"/>
    <w:rsid w:val="002D1CD0"/>
    <w:rsid w:val="002D202F"/>
    <w:rsid w:val="002D3260"/>
    <w:rsid w:val="002D48C8"/>
    <w:rsid w:val="002D6AC9"/>
    <w:rsid w:val="002E19EA"/>
    <w:rsid w:val="002E2CA5"/>
    <w:rsid w:val="002E3134"/>
    <w:rsid w:val="002E4CFC"/>
    <w:rsid w:val="002E5737"/>
    <w:rsid w:val="002F2CC5"/>
    <w:rsid w:val="002F3362"/>
    <w:rsid w:val="002F4AA4"/>
    <w:rsid w:val="002F6C65"/>
    <w:rsid w:val="002F6DFC"/>
    <w:rsid w:val="002F75D5"/>
    <w:rsid w:val="00301A7A"/>
    <w:rsid w:val="0030608F"/>
    <w:rsid w:val="0030661E"/>
    <w:rsid w:val="00313275"/>
    <w:rsid w:val="003132A9"/>
    <w:rsid w:val="003156B0"/>
    <w:rsid w:val="00315952"/>
    <w:rsid w:val="003165D7"/>
    <w:rsid w:val="003167B5"/>
    <w:rsid w:val="003168C6"/>
    <w:rsid w:val="00316BB0"/>
    <w:rsid w:val="00321010"/>
    <w:rsid w:val="00324B7F"/>
    <w:rsid w:val="00325BF3"/>
    <w:rsid w:val="003302FA"/>
    <w:rsid w:val="00331209"/>
    <w:rsid w:val="00332D59"/>
    <w:rsid w:val="00335AEF"/>
    <w:rsid w:val="003400CF"/>
    <w:rsid w:val="00340380"/>
    <w:rsid w:val="00343AFA"/>
    <w:rsid w:val="0034540D"/>
    <w:rsid w:val="003455CA"/>
    <w:rsid w:val="003456E1"/>
    <w:rsid w:val="003464D9"/>
    <w:rsid w:val="00346C85"/>
    <w:rsid w:val="00346F16"/>
    <w:rsid w:val="00347256"/>
    <w:rsid w:val="00351731"/>
    <w:rsid w:val="003530A4"/>
    <w:rsid w:val="00353604"/>
    <w:rsid w:val="00353849"/>
    <w:rsid w:val="00353A2F"/>
    <w:rsid w:val="00353DF5"/>
    <w:rsid w:val="003546E3"/>
    <w:rsid w:val="0035495B"/>
    <w:rsid w:val="00356EEA"/>
    <w:rsid w:val="00360D3B"/>
    <w:rsid w:val="003610C7"/>
    <w:rsid w:val="003632D8"/>
    <w:rsid w:val="00363A2F"/>
    <w:rsid w:val="003720BF"/>
    <w:rsid w:val="00373C71"/>
    <w:rsid w:val="00373D94"/>
    <w:rsid w:val="003762F2"/>
    <w:rsid w:val="00377513"/>
    <w:rsid w:val="00381530"/>
    <w:rsid w:val="003833B6"/>
    <w:rsid w:val="0038361F"/>
    <w:rsid w:val="0038493F"/>
    <w:rsid w:val="00385E14"/>
    <w:rsid w:val="003872D5"/>
    <w:rsid w:val="00390E23"/>
    <w:rsid w:val="00391EF0"/>
    <w:rsid w:val="00392BFF"/>
    <w:rsid w:val="00393B3F"/>
    <w:rsid w:val="0039539F"/>
    <w:rsid w:val="003956AD"/>
    <w:rsid w:val="00395B7D"/>
    <w:rsid w:val="00395C4B"/>
    <w:rsid w:val="003A03EE"/>
    <w:rsid w:val="003A2C33"/>
    <w:rsid w:val="003A2DAD"/>
    <w:rsid w:val="003A55A1"/>
    <w:rsid w:val="003A77B4"/>
    <w:rsid w:val="003B3400"/>
    <w:rsid w:val="003B345D"/>
    <w:rsid w:val="003B3CD3"/>
    <w:rsid w:val="003B4182"/>
    <w:rsid w:val="003B53DB"/>
    <w:rsid w:val="003B5442"/>
    <w:rsid w:val="003B71E5"/>
    <w:rsid w:val="003B742A"/>
    <w:rsid w:val="003C0576"/>
    <w:rsid w:val="003C06A5"/>
    <w:rsid w:val="003C0FFD"/>
    <w:rsid w:val="003C1136"/>
    <w:rsid w:val="003C4346"/>
    <w:rsid w:val="003C52F5"/>
    <w:rsid w:val="003C5919"/>
    <w:rsid w:val="003C7F6A"/>
    <w:rsid w:val="003D60FF"/>
    <w:rsid w:val="003D685E"/>
    <w:rsid w:val="003D796A"/>
    <w:rsid w:val="003E09AF"/>
    <w:rsid w:val="003E123A"/>
    <w:rsid w:val="003E1543"/>
    <w:rsid w:val="003E17D1"/>
    <w:rsid w:val="003E1D51"/>
    <w:rsid w:val="003E2808"/>
    <w:rsid w:val="003E4A8B"/>
    <w:rsid w:val="003E7237"/>
    <w:rsid w:val="003E739C"/>
    <w:rsid w:val="003F07CA"/>
    <w:rsid w:val="003F363C"/>
    <w:rsid w:val="003F379F"/>
    <w:rsid w:val="003F4843"/>
    <w:rsid w:val="003F504E"/>
    <w:rsid w:val="003F5BCF"/>
    <w:rsid w:val="003F793B"/>
    <w:rsid w:val="004012A5"/>
    <w:rsid w:val="004012ED"/>
    <w:rsid w:val="00402A4A"/>
    <w:rsid w:val="0040390D"/>
    <w:rsid w:val="00403D80"/>
    <w:rsid w:val="00405BCC"/>
    <w:rsid w:val="00406F9B"/>
    <w:rsid w:val="00407178"/>
    <w:rsid w:val="0041142C"/>
    <w:rsid w:val="00412624"/>
    <w:rsid w:val="0041386D"/>
    <w:rsid w:val="00415346"/>
    <w:rsid w:val="00417157"/>
    <w:rsid w:val="00421CBF"/>
    <w:rsid w:val="0042209C"/>
    <w:rsid w:val="004223CC"/>
    <w:rsid w:val="00422402"/>
    <w:rsid w:val="00430CCD"/>
    <w:rsid w:val="00432DC3"/>
    <w:rsid w:val="00434AB6"/>
    <w:rsid w:val="00443E45"/>
    <w:rsid w:val="00444C2E"/>
    <w:rsid w:val="00446EB7"/>
    <w:rsid w:val="00447040"/>
    <w:rsid w:val="00447A8D"/>
    <w:rsid w:val="00451605"/>
    <w:rsid w:val="00453B3C"/>
    <w:rsid w:val="00460EA0"/>
    <w:rsid w:val="00461440"/>
    <w:rsid w:val="00464EE6"/>
    <w:rsid w:val="004664F7"/>
    <w:rsid w:val="004763A4"/>
    <w:rsid w:val="004771EC"/>
    <w:rsid w:val="00477A13"/>
    <w:rsid w:val="004839DC"/>
    <w:rsid w:val="0048650B"/>
    <w:rsid w:val="004910E8"/>
    <w:rsid w:val="0049152F"/>
    <w:rsid w:val="00491A86"/>
    <w:rsid w:val="0049248B"/>
    <w:rsid w:val="00494CE1"/>
    <w:rsid w:val="004953F5"/>
    <w:rsid w:val="0049761B"/>
    <w:rsid w:val="004A0466"/>
    <w:rsid w:val="004A0673"/>
    <w:rsid w:val="004A09CB"/>
    <w:rsid w:val="004A2F92"/>
    <w:rsid w:val="004A34DC"/>
    <w:rsid w:val="004B07C9"/>
    <w:rsid w:val="004B34DD"/>
    <w:rsid w:val="004B5746"/>
    <w:rsid w:val="004B57AC"/>
    <w:rsid w:val="004B7DA2"/>
    <w:rsid w:val="004C02DC"/>
    <w:rsid w:val="004C2FFB"/>
    <w:rsid w:val="004C3422"/>
    <w:rsid w:val="004C3743"/>
    <w:rsid w:val="004C3F3E"/>
    <w:rsid w:val="004C730D"/>
    <w:rsid w:val="004C7971"/>
    <w:rsid w:val="004D3FB6"/>
    <w:rsid w:val="004D7086"/>
    <w:rsid w:val="004E2CA4"/>
    <w:rsid w:val="004E5CED"/>
    <w:rsid w:val="004E68C7"/>
    <w:rsid w:val="004E7388"/>
    <w:rsid w:val="004E7BEF"/>
    <w:rsid w:val="004F1E3A"/>
    <w:rsid w:val="004F4688"/>
    <w:rsid w:val="004F7C4A"/>
    <w:rsid w:val="00500467"/>
    <w:rsid w:val="00501597"/>
    <w:rsid w:val="00502C67"/>
    <w:rsid w:val="00507356"/>
    <w:rsid w:val="005118AB"/>
    <w:rsid w:val="005122CA"/>
    <w:rsid w:val="00512899"/>
    <w:rsid w:val="00516DF9"/>
    <w:rsid w:val="00521825"/>
    <w:rsid w:val="0052271D"/>
    <w:rsid w:val="00522F44"/>
    <w:rsid w:val="00525347"/>
    <w:rsid w:val="00527809"/>
    <w:rsid w:val="00527B72"/>
    <w:rsid w:val="00527BBF"/>
    <w:rsid w:val="00531CBC"/>
    <w:rsid w:val="00533ED0"/>
    <w:rsid w:val="005360BB"/>
    <w:rsid w:val="00536BD1"/>
    <w:rsid w:val="005419DF"/>
    <w:rsid w:val="00542032"/>
    <w:rsid w:val="00542D94"/>
    <w:rsid w:val="00542ED7"/>
    <w:rsid w:val="005450D2"/>
    <w:rsid w:val="00546E34"/>
    <w:rsid w:val="00551B08"/>
    <w:rsid w:val="00557502"/>
    <w:rsid w:val="00562F1B"/>
    <w:rsid w:val="00574118"/>
    <w:rsid w:val="00587537"/>
    <w:rsid w:val="00590B5A"/>
    <w:rsid w:val="00590DCA"/>
    <w:rsid w:val="00591208"/>
    <w:rsid w:val="00595A07"/>
    <w:rsid w:val="00596C0C"/>
    <w:rsid w:val="00596EEE"/>
    <w:rsid w:val="00597595"/>
    <w:rsid w:val="005A00A6"/>
    <w:rsid w:val="005A10D8"/>
    <w:rsid w:val="005A22AC"/>
    <w:rsid w:val="005A66D9"/>
    <w:rsid w:val="005B11B8"/>
    <w:rsid w:val="005B2654"/>
    <w:rsid w:val="005B4700"/>
    <w:rsid w:val="005C0949"/>
    <w:rsid w:val="005C124E"/>
    <w:rsid w:val="005C286C"/>
    <w:rsid w:val="005C2C65"/>
    <w:rsid w:val="005C3941"/>
    <w:rsid w:val="005C3D42"/>
    <w:rsid w:val="005C55E5"/>
    <w:rsid w:val="005D175D"/>
    <w:rsid w:val="005D1C11"/>
    <w:rsid w:val="005D2006"/>
    <w:rsid w:val="005D60DA"/>
    <w:rsid w:val="005D7941"/>
    <w:rsid w:val="005E4A82"/>
    <w:rsid w:val="005E547F"/>
    <w:rsid w:val="005F19BD"/>
    <w:rsid w:val="005F2B5F"/>
    <w:rsid w:val="005F2F0A"/>
    <w:rsid w:val="005F3144"/>
    <w:rsid w:val="005F48F2"/>
    <w:rsid w:val="006006F2"/>
    <w:rsid w:val="00600A41"/>
    <w:rsid w:val="00600A9B"/>
    <w:rsid w:val="006011ED"/>
    <w:rsid w:val="006035F5"/>
    <w:rsid w:val="006056E6"/>
    <w:rsid w:val="006076F7"/>
    <w:rsid w:val="006159A6"/>
    <w:rsid w:val="006172CE"/>
    <w:rsid w:val="00620A28"/>
    <w:rsid w:val="00620FA5"/>
    <w:rsid w:val="00621730"/>
    <w:rsid w:val="00625D20"/>
    <w:rsid w:val="006275FB"/>
    <w:rsid w:val="00627FE6"/>
    <w:rsid w:val="00630062"/>
    <w:rsid w:val="0063088F"/>
    <w:rsid w:val="00631485"/>
    <w:rsid w:val="00633000"/>
    <w:rsid w:val="00634E6E"/>
    <w:rsid w:val="00636EF8"/>
    <w:rsid w:val="00636F6E"/>
    <w:rsid w:val="00641355"/>
    <w:rsid w:val="00646C45"/>
    <w:rsid w:val="0065536B"/>
    <w:rsid w:val="00657260"/>
    <w:rsid w:val="0066299B"/>
    <w:rsid w:val="00671307"/>
    <w:rsid w:val="00671A02"/>
    <w:rsid w:val="0067400A"/>
    <w:rsid w:val="00676AC6"/>
    <w:rsid w:val="006800D5"/>
    <w:rsid w:val="006826AF"/>
    <w:rsid w:val="006835F5"/>
    <w:rsid w:val="006908F1"/>
    <w:rsid w:val="0069099D"/>
    <w:rsid w:val="00691BF5"/>
    <w:rsid w:val="00692E75"/>
    <w:rsid w:val="00693A8C"/>
    <w:rsid w:val="006940F3"/>
    <w:rsid w:val="00694467"/>
    <w:rsid w:val="00694963"/>
    <w:rsid w:val="00694E94"/>
    <w:rsid w:val="00695851"/>
    <w:rsid w:val="006A07D2"/>
    <w:rsid w:val="006A2CBB"/>
    <w:rsid w:val="006A5105"/>
    <w:rsid w:val="006A5F94"/>
    <w:rsid w:val="006A75E3"/>
    <w:rsid w:val="006B2DEE"/>
    <w:rsid w:val="006B39B1"/>
    <w:rsid w:val="006B60BA"/>
    <w:rsid w:val="006B61EB"/>
    <w:rsid w:val="006C311A"/>
    <w:rsid w:val="006D092C"/>
    <w:rsid w:val="006D1C30"/>
    <w:rsid w:val="006D22AC"/>
    <w:rsid w:val="006D3782"/>
    <w:rsid w:val="006D38FE"/>
    <w:rsid w:val="006D450E"/>
    <w:rsid w:val="006D5B3D"/>
    <w:rsid w:val="006E3BC8"/>
    <w:rsid w:val="006E6A91"/>
    <w:rsid w:val="006F12B5"/>
    <w:rsid w:val="006F443C"/>
    <w:rsid w:val="006F54CD"/>
    <w:rsid w:val="006F617A"/>
    <w:rsid w:val="006F6898"/>
    <w:rsid w:val="0070069E"/>
    <w:rsid w:val="00702B2A"/>
    <w:rsid w:val="007066E1"/>
    <w:rsid w:val="00706C58"/>
    <w:rsid w:val="007075B6"/>
    <w:rsid w:val="0071125D"/>
    <w:rsid w:val="00713EBD"/>
    <w:rsid w:val="007230D4"/>
    <w:rsid w:val="00730E7D"/>
    <w:rsid w:val="007377D8"/>
    <w:rsid w:val="00742036"/>
    <w:rsid w:val="00742EE2"/>
    <w:rsid w:val="00745AD2"/>
    <w:rsid w:val="00745FE6"/>
    <w:rsid w:val="00750B9C"/>
    <w:rsid w:val="00754002"/>
    <w:rsid w:val="00754016"/>
    <w:rsid w:val="007579EA"/>
    <w:rsid w:val="00757C0E"/>
    <w:rsid w:val="00760542"/>
    <w:rsid w:val="00760E46"/>
    <w:rsid w:val="00761254"/>
    <w:rsid w:val="00762197"/>
    <w:rsid w:val="007649C8"/>
    <w:rsid w:val="00766764"/>
    <w:rsid w:val="00766786"/>
    <w:rsid w:val="007672AF"/>
    <w:rsid w:val="0077310B"/>
    <w:rsid w:val="00776CD1"/>
    <w:rsid w:val="00777303"/>
    <w:rsid w:val="00781A4D"/>
    <w:rsid w:val="007863BE"/>
    <w:rsid w:val="00786B85"/>
    <w:rsid w:val="00787AF5"/>
    <w:rsid w:val="00792316"/>
    <w:rsid w:val="00792F59"/>
    <w:rsid w:val="007932C0"/>
    <w:rsid w:val="00793D1D"/>
    <w:rsid w:val="00793F11"/>
    <w:rsid w:val="00793FE6"/>
    <w:rsid w:val="00794797"/>
    <w:rsid w:val="00796643"/>
    <w:rsid w:val="007A3922"/>
    <w:rsid w:val="007A5000"/>
    <w:rsid w:val="007A64A8"/>
    <w:rsid w:val="007B03A2"/>
    <w:rsid w:val="007B3735"/>
    <w:rsid w:val="007B4BCF"/>
    <w:rsid w:val="007B5020"/>
    <w:rsid w:val="007B5447"/>
    <w:rsid w:val="007B636D"/>
    <w:rsid w:val="007B6EA5"/>
    <w:rsid w:val="007B7832"/>
    <w:rsid w:val="007C04EA"/>
    <w:rsid w:val="007C0F21"/>
    <w:rsid w:val="007C33CC"/>
    <w:rsid w:val="007C54DD"/>
    <w:rsid w:val="007E06C9"/>
    <w:rsid w:val="007E0FF6"/>
    <w:rsid w:val="007E1891"/>
    <w:rsid w:val="007E417C"/>
    <w:rsid w:val="007E46E2"/>
    <w:rsid w:val="007E7583"/>
    <w:rsid w:val="007F0B32"/>
    <w:rsid w:val="007F2553"/>
    <w:rsid w:val="007F33A5"/>
    <w:rsid w:val="007F39D5"/>
    <w:rsid w:val="007F3D11"/>
    <w:rsid w:val="007F3EEA"/>
    <w:rsid w:val="007F3FD7"/>
    <w:rsid w:val="007F4CEF"/>
    <w:rsid w:val="007F671F"/>
    <w:rsid w:val="007F78B9"/>
    <w:rsid w:val="008007F9"/>
    <w:rsid w:val="00802685"/>
    <w:rsid w:val="00803F6B"/>
    <w:rsid w:val="00804E39"/>
    <w:rsid w:val="0080632E"/>
    <w:rsid w:val="008109C9"/>
    <w:rsid w:val="00811032"/>
    <w:rsid w:val="008119AC"/>
    <w:rsid w:val="0081607A"/>
    <w:rsid w:val="0082121B"/>
    <w:rsid w:val="00822B59"/>
    <w:rsid w:val="00823A4C"/>
    <w:rsid w:val="0082469A"/>
    <w:rsid w:val="0082479E"/>
    <w:rsid w:val="0082529C"/>
    <w:rsid w:val="00830378"/>
    <w:rsid w:val="008314A2"/>
    <w:rsid w:val="00833520"/>
    <w:rsid w:val="00846737"/>
    <w:rsid w:val="00847F03"/>
    <w:rsid w:val="008553C9"/>
    <w:rsid w:val="00860647"/>
    <w:rsid w:val="00860734"/>
    <w:rsid w:val="00863BE5"/>
    <w:rsid w:val="00870B11"/>
    <w:rsid w:val="00874031"/>
    <w:rsid w:val="008747D5"/>
    <w:rsid w:val="00880786"/>
    <w:rsid w:val="0088218C"/>
    <w:rsid w:val="008856F9"/>
    <w:rsid w:val="00886445"/>
    <w:rsid w:val="0088672F"/>
    <w:rsid w:val="00886960"/>
    <w:rsid w:val="00891906"/>
    <w:rsid w:val="0089216F"/>
    <w:rsid w:val="00892DF1"/>
    <w:rsid w:val="00892F37"/>
    <w:rsid w:val="00893280"/>
    <w:rsid w:val="00896B48"/>
    <w:rsid w:val="008A2FB1"/>
    <w:rsid w:val="008A45D5"/>
    <w:rsid w:val="008A4C1F"/>
    <w:rsid w:val="008A6D3E"/>
    <w:rsid w:val="008A7CD4"/>
    <w:rsid w:val="008B118A"/>
    <w:rsid w:val="008B1521"/>
    <w:rsid w:val="008B1CD7"/>
    <w:rsid w:val="008B32F9"/>
    <w:rsid w:val="008B5296"/>
    <w:rsid w:val="008B7202"/>
    <w:rsid w:val="008B74AE"/>
    <w:rsid w:val="008C0B6F"/>
    <w:rsid w:val="008C323E"/>
    <w:rsid w:val="008C4A58"/>
    <w:rsid w:val="008C6495"/>
    <w:rsid w:val="008C6989"/>
    <w:rsid w:val="008C7B98"/>
    <w:rsid w:val="008D7A4E"/>
    <w:rsid w:val="008E22D1"/>
    <w:rsid w:val="008E2384"/>
    <w:rsid w:val="008E4F70"/>
    <w:rsid w:val="008E59DF"/>
    <w:rsid w:val="008E6D74"/>
    <w:rsid w:val="008F0025"/>
    <w:rsid w:val="008F219F"/>
    <w:rsid w:val="008F2364"/>
    <w:rsid w:val="008F29BF"/>
    <w:rsid w:val="008F414D"/>
    <w:rsid w:val="00901B5D"/>
    <w:rsid w:val="00903DF6"/>
    <w:rsid w:val="009061DF"/>
    <w:rsid w:val="009110B1"/>
    <w:rsid w:val="009135A9"/>
    <w:rsid w:val="00914FF3"/>
    <w:rsid w:val="00917951"/>
    <w:rsid w:val="0092005C"/>
    <w:rsid w:val="00922EF0"/>
    <w:rsid w:val="0092300D"/>
    <w:rsid w:val="00925443"/>
    <w:rsid w:val="0092548A"/>
    <w:rsid w:val="0092705E"/>
    <w:rsid w:val="00927176"/>
    <w:rsid w:val="00934068"/>
    <w:rsid w:val="00936D69"/>
    <w:rsid w:val="0093769E"/>
    <w:rsid w:val="009413FE"/>
    <w:rsid w:val="00942217"/>
    <w:rsid w:val="0094232A"/>
    <w:rsid w:val="0094290A"/>
    <w:rsid w:val="00942C28"/>
    <w:rsid w:val="0094398C"/>
    <w:rsid w:val="00945535"/>
    <w:rsid w:val="00947EA2"/>
    <w:rsid w:val="009509CF"/>
    <w:rsid w:val="00954012"/>
    <w:rsid w:val="0095443E"/>
    <w:rsid w:val="009547D1"/>
    <w:rsid w:val="00954B4A"/>
    <w:rsid w:val="00954C8C"/>
    <w:rsid w:val="0095632E"/>
    <w:rsid w:val="00956EC6"/>
    <w:rsid w:val="009647EE"/>
    <w:rsid w:val="009700CF"/>
    <w:rsid w:val="009732C9"/>
    <w:rsid w:val="00974DA0"/>
    <w:rsid w:val="00975C11"/>
    <w:rsid w:val="009771A9"/>
    <w:rsid w:val="009773EE"/>
    <w:rsid w:val="00982C5B"/>
    <w:rsid w:val="00982C95"/>
    <w:rsid w:val="0098442B"/>
    <w:rsid w:val="00984568"/>
    <w:rsid w:val="0099350E"/>
    <w:rsid w:val="00995941"/>
    <w:rsid w:val="0099769B"/>
    <w:rsid w:val="009A034C"/>
    <w:rsid w:val="009A132D"/>
    <w:rsid w:val="009A20BF"/>
    <w:rsid w:val="009A36C4"/>
    <w:rsid w:val="009A6AF2"/>
    <w:rsid w:val="009B16CD"/>
    <w:rsid w:val="009B6823"/>
    <w:rsid w:val="009B6FC5"/>
    <w:rsid w:val="009B7C2D"/>
    <w:rsid w:val="009C25E6"/>
    <w:rsid w:val="009C5402"/>
    <w:rsid w:val="009D15CA"/>
    <w:rsid w:val="009D3CF0"/>
    <w:rsid w:val="009D570F"/>
    <w:rsid w:val="009D6070"/>
    <w:rsid w:val="009D67D5"/>
    <w:rsid w:val="009D762A"/>
    <w:rsid w:val="009D7716"/>
    <w:rsid w:val="009D7EA6"/>
    <w:rsid w:val="009E0585"/>
    <w:rsid w:val="009E14D9"/>
    <w:rsid w:val="009E3378"/>
    <w:rsid w:val="009E4835"/>
    <w:rsid w:val="009E559E"/>
    <w:rsid w:val="009E7179"/>
    <w:rsid w:val="009F1944"/>
    <w:rsid w:val="009F3C63"/>
    <w:rsid w:val="009F4225"/>
    <w:rsid w:val="009F541C"/>
    <w:rsid w:val="009F5FA2"/>
    <w:rsid w:val="009F7BB6"/>
    <w:rsid w:val="00A0002E"/>
    <w:rsid w:val="00A01DE3"/>
    <w:rsid w:val="00A03816"/>
    <w:rsid w:val="00A0494D"/>
    <w:rsid w:val="00A06206"/>
    <w:rsid w:val="00A10724"/>
    <w:rsid w:val="00A13822"/>
    <w:rsid w:val="00A138D4"/>
    <w:rsid w:val="00A16E34"/>
    <w:rsid w:val="00A16E58"/>
    <w:rsid w:val="00A17B9B"/>
    <w:rsid w:val="00A22CBF"/>
    <w:rsid w:val="00A244B3"/>
    <w:rsid w:val="00A248FE"/>
    <w:rsid w:val="00A2618C"/>
    <w:rsid w:val="00A328D3"/>
    <w:rsid w:val="00A32F60"/>
    <w:rsid w:val="00A34CF7"/>
    <w:rsid w:val="00A4008B"/>
    <w:rsid w:val="00A40B3D"/>
    <w:rsid w:val="00A43A4C"/>
    <w:rsid w:val="00A44D97"/>
    <w:rsid w:val="00A45042"/>
    <w:rsid w:val="00A50A13"/>
    <w:rsid w:val="00A51C81"/>
    <w:rsid w:val="00A526BF"/>
    <w:rsid w:val="00A529A6"/>
    <w:rsid w:val="00A543ED"/>
    <w:rsid w:val="00A54CE6"/>
    <w:rsid w:val="00A558DF"/>
    <w:rsid w:val="00A57E4A"/>
    <w:rsid w:val="00A636C4"/>
    <w:rsid w:val="00A64C04"/>
    <w:rsid w:val="00A66612"/>
    <w:rsid w:val="00A70C3D"/>
    <w:rsid w:val="00A71528"/>
    <w:rsid w:val="00A7246D"/>
    <w:rsid w:val="00A7263E"/>
    <w:rsid w:val="00A73C4E"/>
    <w:rsid w:val="00A74520"/>
    <w:rsid w:val="00A74669"/>
    <w:rsid w:val="00A763D4"/>
    <w:rsid w:val="00A77BA0"/>
    <w:rsid w:val="00A80EAF"/>
    <w:rsid w:val="00A82B9E"/>
    <w:rsid w:val="00A836E4"/>
    <w:rsid w:val="00A83D97"/>
    <w:rsid w:val="00A86B61"/>
    <w:rsid w:val="00A86E32"/>
    <w:rsid w:val="00A91B3F"/>
    <w:rsid w:val="00A91BE1"/>
    <w:rsid w:val="00A93920"/>
    <w:rsid w:val="00A944DF"/>
    <w:rsid w:val="00A946D2"/>
    <w:rsid w:val="00A9721D"/>
    <w:rsid w:val="00A979F9"/>
    <w:rsid w:val="00AA165B"/>
    <w:rsid w:val="00AA1D4C"/>
    <w:rsid w:val="00AA2473"/>
    <w:rsid w:val="00AA2D89"/>
    <w:rsid w:val="00AA2EFF"/>
    <w:rsid w:val="00AA72A3"/>
    <w:rsid w:val="00AB09EE"/>
    <w:rsid w:val="00AB2457"/>
    <w:rsid w:val="00AB520E"/>
    <w:rsid w:val="00AB7FE6"/>
    <w:rsid w:val="00AC1127"/>
    <w:rsid w:val="00AC1EB7"/>
    <w:rsid w:val="00AC5165"/>
    <w:rsid w:val="00AC7A86"/>
    <w:rsid w:val="00AD0B64"/>
    <w:rsid w:val="00AD3A08"/>
    <w:rsid w:val="00AD64DB"/>
    <w:rsid w:val="00AE074F"/>
    <w:rsid w:val="00AE32CA"/>
    <w:rsid w:val="00AE5E92"/>
    <w:rsid w:val="00AF09A9"/>
    <w:rsid w:val="00AF0F10"/>
    <w:rsid w:val="00AF3988"/>
    <w:rsid w:val="00AF5D5A"/>
    <w:rsid w:val="00B0163A"/>
    <w:rsid w:val="00B01B6C"/>
    <w:rsid w:val="00B032D5"/>
    <w:rsid w:val="00B03D10"/>
    <w:rsid w:val="00B04C19"/>
    <w:rsid w:val="00B1149A"/>
    <w:rsid w:val="00B11DF0"/>
    <w:rsid w:val="00B1395F"/>
    <w:rsid w:val="00B150A8"/>
    <w:rsid w:val="00B1563F"/>
    <w:rsid w:val="00B15E51"/>
    <w:rsid w:val="00B173B6"/>
    <w:rsid w:val="00B174D6"/>
    <w:rsid w:val="00B2116A"/>
    <w:rsid w:val="00B23638"/>
    <w:rsid w:val="00B26069"/>
    <w:rsid w:val="00B26A9D"/>
    <w:rsid w:val="00B27A1B"/>
    <w:rsid w:val="00B27ACA"/>
    <w:rsid w:val="00B30705"/>
    <w:rsid w:val="00B3210A"/>
    <w:rsid w:val="00B321D9"/>
    <w:rsid w:val="00B3231D"/>
    <w:rsid w:val="00B32BF9"/>
    <w:rsid w:val="00B33A78"/>
    <w:rsid w:val="00B401F6"/>
    <w:rsid w:val="00B409BD"/>
    <w:rsid w:val="00B413ED"/>
    <w:rsid w:val="00B42583"/>
    <w:rsid w:val="00B42FD3"/>
    <w:rsid w:val="00B436FD"/>
    <w:rsid w:val="00B45045"/>
    <w:rsid w:val="00B47C1F"/>
    <w:rsid w:val="00B52A6E"/>
    <w:rsid w:val="00B52E0D"/>
    <w:rsid w:val="00B550F1"/>
    <w:rsid w:val="00B5705F"/>
    <w:rsid w:val="00B61572"/>
    <w:rsid w:val="00B61B61"/>
    <w:rsid w:val="00B633CB"/>
    <w:rsid w:val="00B63509"/>
    <w:rsid w:val="00B641DA"/>
    <w:rsid w:val="00B7141A"/>
    <w:rsid w:val="00B740F6"/>
    <w:rsid w:val="00B74F32"/>
    <w:rsid w:val="00B763A0"/>
    <w:rsid w:val="00B7656F"/>
    <w:rsid w:val="00B76671"/>
    <w:rsid w:val="00B77DD5"/>
    <w:rsid w:val="00B82D79"/>
    <w:rsid w:val="00B8438C"/>
    <w:rsid w:val="00B87127"/>
    <w:rsid w:val="00B923A2"/>
    <w:rsid w:val="00B925AA"/>
    <w:rsid w:val="00B9687A"/>
    <w:rsid w:val="00B97778"/>
    <w:rsid w:val="00B978DB"/>
    <w:rsid w:val="00BA1179"/>
    <w:rsid w:val="00BA7B53"/>
    <w:rsid w:val="00BB1741"/>
    <w:rsid w:val="00BB192C"/>
    <w:rsid w:val="00BB1D77"/>
    <w:rsid w:val="00BB2B7D"/>
    <w:rsid w:val="00BB2F10"/>
    <w:rsid w:val="00BB3E7F"/>
    <w:rsid w:val="00BB60D1"/>
    <w:rsid w:val="00BB64F7"/>
    <w:rsid w:val="00BB7D9B"/>
    <w:rsid w:val="00BC0205"/>
    <w:rsid w:val="00BC4987"/>
    <w:rsid w:val="00BC713E"/>
    <w:rsid w:val="00BD3659"/>
    <w:rsid w:val="00BD3B1F"/>
    <w:rsid w:val="00BD3C97"/>
    <w:rsid w:val="00BD4A4E"/>
    <w:rsid w:val="00BD5741"/>
    <w:rsid w:val="00BD57F7"/>
    <w:rsid w:val="00BD5D6F"/>
    <w:rsid w:val="00BE15D5"/>
    <w:rsid w:val="00BE389E"/>
    <w:rsid w:val="00BE6260"/>
    <w:rsid w:val="00BE6937"/>
    <w:rsid w:val="00BE77E6"/>
    <w:rsid w:val="00BE7A43"/>
    <w:rsid w:val="00BE7D1A"/>
    <w:rsid w:val="00BF3347"/>
    <w:rsid w:val="00BF3443"/>
    <w:rsid w:val="00BF41AE"/>
    <w:rsid w:val="00BF4A9F"/>
    <w:rsid w:val="00BF6D4D"/>
    <w:rsid w:val="00C01B90"/>
    <w:rsid w:val="00C0519E"/>
    <w:rsid w:val="00C06BCB"/>
    <w:rsid w:val="00C07B5B"/>
    <w:rsid w:val="00C1027D"/>
    <w:rsid w:val="00C11601"/>
    <w:rsid w:val="00C15C39"/>
    <w:rsid w:val="00C1618B"/>
    <w:rsid w:val="00C2000F"/>
    <w:rsid w:val="00C214E3"/>
    <w:rsid w:val="00C23CF6"/>
    <w:rsid w:val="00C314E2"/>
    <w:rsid w:val="00C319DF"/>
    <w:rsid w:val="00C31E4B"/>
    <w:rsid w:val="00C4077C"/>
    <w:rsid w:val="00C41D8E"/>
    <w:rsid w:val="00C42521"/>
    <w:rsid w:val="00C457AD"/>
    <w:rsid w:val="00C45EC8"/>
    <w:rsid w:val="00C47E49"/>
    <w:rsid w:val="00C63EC1"/>
    <w:rsid w:val="00C67A25"/>
    <w:rsid w:val="00C67E95"/>
    <w:rsid w:val="00C708F7"/>
    <w:rsid w:val="00C73E27"/>
    <w:rsid w:val="00C763C6"/>
    <w:rsid w:val="00C765A9"/>
    <w:rsid w:val="00C815B5"/>
    <w:rsid w:val="00C83491"/>
    <w:rsid w:val="00C83DCC"/>
    <w:rsid w:val="00C86873"/>
    <w:rsid w:val="00C86B80"/>
    <w:rsid w:val="00C876A3"/>
    <w:rsid w:val="00C87B3A"/>
    <w:rsid w:val="00C919FA"/>
    <w:rsid w:val="00C91B78"/>
    <w:rsid w:val="00C93608"/>
    <w:rsid w:val="00C937AF"/>
    <w:rsid w:val="00C93B41"/>
    <w:rsid w:val="00CA26A5"/>
    <w:rsid w:val="00CA68D8"/>
    <w:rsid w:val="00CA6A6F"/>
    <w:rsid w:val="00CB5CB1"/>
    <w:rsid w:val="00CC2570"/>
    <w:rsid w:val="00CC411F"/>
    <w:rsid w:val="00CC48B4"/>
    <w:rsid w:val="00CC58DF"/>
    <w:rsid w:val="00CC59F8"/>
    <w:rsid w:val="00CC6D8B"/>
    <w:rsid w:val="00CC731B"/>
    <w:rsid w:val="00CC76A2"/>
    <w:rsid w:val="00CD148C"/>
    <w:rsid w:val="00CD5AE1"/>
    <w:rsid w:val="00CE12E3"/>
    <w:rsid w:val="00CE214A"/>
    <w:rsid w:val="00CE2B54"/>
    <w:rsid w:val="00CE3968"/>
    <w:rsid w:val="00CE3A77"/>
    <w:rsid w:val="00CE5CBF"/>
    <w:rsid w:val="00CE6742"/>
    <w:rsid w:val="00CF0A85"/>
    <w:rsid w:val="00CF1330"/>
    <w:rsid w:val="00CF238A"/>
    <w:rsid w:val="00CF3E17"/>
    <w:rsid w:val="00CF4272"/>
    <w:rsid w:val="00CF780E"/>
    <w:rsid w:val="00D0294A"/>
    <w:rsid w:val="00D05437"/>
    <w:rsid w:val="00D05E63"/>
    <w:rsid w:val="00D133E7"/>
    <w:rsid w:val="00D156A9"/>
    <w:rsid w:val="00D20732"/>
    <w:rsid w:val="00D23B6C"/>
    <w:rsid w:val="00D2530F"/>
    <w:rsid w:val="00D27BEB"/>
    <w:rsid w:val="00D27DC9"/>
    <w:rsid w:val="00D3134F"/>
    <w:rsid w:val="00D32119"/>
    <w:rsid w:val="00D3350D"/>
    <w:rsid w:val="00D34E94"/>
    <w:rsid w:val="00D35F9D"/>
    <w:rsid w:val="00D36B50"/>
    <w:rsid w:val="00D41A89"/>
    <w:rsid w:val="00D41C87"/>
    <w:rsid w:val="00D44ACD"/>
    <w:rsid w:val="00D44E76"/>
    <w:rsid w:val="00D458BA"/>
    <w:rsid w:val="00D4642C"/>
    <w:rsid w:val="00D4671E"/>
    <w:rsid w:val="00D46D54"/>
    <w:rsid w:val="00D46DD7"/>
    <w:rsid w:val="00D47138"/>
    <w:rsid w:val="00D54174"/>
    <w:rsid w:val="00D556C7"/>
    <w:rsid w:val="00D5674F"/>
    <w:rsid w:val="00D62D3A"/>
    <w:rsid w:val="00D638BD"/>
    <w:rsid w:val="00D63BF1"/>
    <w:rsid w:val="00D64EE7"/>
    <w:rsid w:val="00D65024"/>
    <w:rsid w:val="00D67EE9"/>
    <w:rsid w:val="00D70275"/>
    <w:rsid w:val="00D7062E"/>
    <w:rsid w:val="00D70B66"/>
    <w:rsid w:val="00D71713"/>
    <w:rsid w:val="00D76014"/>
    <w:rsid w:val="00D770BB"/>
    <w:rsid w:val="00D819FE"/>
    <w:rsid w:val="00D83727"/>
    <w:rsid w:val="00D854DE"/>
    <w:rsid w:val="00D856CC"/>
    <w:rsid w:val="00D905A1"/>
    <w:rsid w:val="00D90980"/>
    <w:rsid w:val="00D920BC"/>
    <w:rsid w:val="00D94A6F"/>
    <w:rsid w:val="00D94F71"/>
    <w:rsid w:val="00D97281"/>
    <w:rsid w:val="00DA1B65"/>
    <w:rsid w:val="00DA1E71"/>
    <w:rsid w:val="00DA217D"/>
    <w:rsid w:val="00DA45CD"/>
    <w:rsid w:val="00DA7C0C"/>
    <w:rsid w:val="00DB008D"/>
    <w:rsid w:val="00DC106F"/>
    <w:rsid w:val="00DC16B8"/>
    <w:rsid w:val="00DC3882"/>
    <w:rsid w:val="00DC4750"/>
    <w:rsid w:val="00DC5E20"/>
    <w:rsid w:val="00DD316D"/>
    <w:rsid w:val="00DD52B6"/>
    <w:rsid w:val="00DE06EE"/>
    <w:rsid w:val="00DE4CB3"/>
    <w:rsid w:val="00DE6A14"/>
    <w:rsid w:val="00DF0038"/>
    <w:rsid w:val="00DF135C"/>
    <w:rsid w:val="00DF3462"/>
    <w:rsid w:val="00DF3BD7"/>
    <w:rsid w:val="00E0018A"/>
    <w:rsid w:val="00E11976"/>
    <w:rsid w:val="00E12FBB"/>
    <w:rsid w:val="00E15DE5"/>
    <w:rsid w:val="00E1649C"/>
    <w:rsid w:val="00E2155C"/>
    <w:rsid w:val="00E25A50"/>
    <w:rsid w:val="00E26995"/>
    <w:rsid w:val="00E27E76"/>
    <w:rsid w:val="00E31292"/>
    <w:rsid w:val="00E31F6A"/>
    <w:rsid w:val="00E334E9"/>
    <w:rsid w:val="00E33D49"/>
    <w:rsid w:val="00E36179"/>
    <w:rsid w:val="00E3677B"/>
    <w:rsid w:val="00E3784F"/>
    <w:rsid w:val="00E41184"/>
    <w:rsid w:val="00E41D58"/>
    <w:rsid w:val="00E4363D"/>
    <w:rsid w:val="00E456F7"/>
    <w:rsid w:val="00E47B9E"/>
    <w:rsid w:val="00E47DD5"/>
    <w:rsid w:val="00E531EC"/>
    <w:rsid w:val="00E536B1"/>
    <w:rsid w:val="00E54608"/>
    <w:rsid w:val="00E562DB"/>
    <w:rsid w:val="00E5710C"/>
    <w:rsid w:val="00E62696"/>
    <w:rsid w:val="00E62761"/>
    <w:rsid w:val="00E64278"/>
    <w:rsid w:val="00E645C5"/>
    <w:rsid w:val="00E700B2"/>
    <w:rsid w:val="00E70368"/>
    <w:rsid w:val="00E72AAD"/>
    <w:rsid w:val="00E73C3D"/>
    <w:rsid w:val="00E74CDE"/>
    <w:rsid w:val="00E8455C"/>
    <w:rsid w:val="00E91AC3"/>
    <w:rsid w:val="00E92DED"/>
    <w:rsid w:val="00E92F89"/>
    <w:rsid w:val="00E97254"/>
    <w:rsid w:val="00E9789F"/>
    <w:rsid w:val="00E97B96"/>
    <w:rsid w:val="00EA11A6"/>
    <w:rsid w:val="00EA13F2"/>
    <w:rsid w:val="00EA19F2"/>
    <w:rsid w:val="00EA1D13"/>
    <w:rsid w:val="00EA39F1"/>
    <w:rsid w:val="00EA3F88"/>
    <w:rsid w:val="00EA678A"/>
    <w:rsid w:val="00EA7B4E"/>
    <w:rsid w:val="00EB291F"/>
    <w:rsid w:val="00EB2F9E"/>
    <w:rsid w:val="00EB2FEA"/>
    <w:rsid w:val="00EB33A9"/>
    <w:rsid w:val="00EB5287"/>
    <w:rsid w:val="00EB56BF"/>
    <w:rsid w:val="00EB644E"/>
    <w:rsid w:val="00EB678A"/>
    <w:rsid w:val="00EB7E2B"/>
    <w:rsid w:val="00EC0C96"/>
    <w:rsid w:val="00EC13C0"/>
    <w:rsid w:val="00EC4A0E"/>
    <w:rsid w:val="00EC744C"/>
    <w:rsid w:val="00ED2495"/>
    <w:rsid w:val="00ED3116"/>
    <w:rsid w:val="00ED369D"/>
    <w:rsid w:val="00ED7257"/>
    <w:rsid w:val="00ED7545"/>
    <w:rsid w:val="00ED7F15"/>
    <w:rsid w:val="00EE1549"/>
    <w:rsid w:val="00EE2AC4"/>
    <w:rsid w:val="00EE41D2"/>
    <w:rsid w:val="00EE69F6"/>
    <w:rsid w:val="00EF0007"/>
    <w:rsid w:val="00EF01F2"/>
    <w:rsid w:val="00EF2E1C"/>
    <w:rsid w:val="00EF2FEE"/>
    <w:rsid w:val="00EF34ED"/>
    <w:rsid w:val="00EF3862"/>
    <w:rsid w:val="00EF6FC4"/>
    <w:rsid w:val="00EF7DFD"/>
    <w:rsid w:val="00EF7E17"/>
    <w:rsid w:val="00EF7EAC"/>
    <w:rsid w:val="00F001DD"/>
    <w:rsid w:val="00F04371"/>
    <w:rsid w:val="00F04C36"/>
    <w:rsid w:val="00F07CD0"/>
    <w:rsid w:val="00F07E16"/>
    <w:rsid w:val="00F10055"/>
    <w:rsid w:val="00F159DA"/>
    <w:rsid w:val="00F22473"/>
    <w:rsid w:val="00F22B68"/>
    <w:rsid w:val="00F23518"/>
    <w:rsid w:val="00F25720"/>
    <w:rsid w:val="00F26540"/>
    <w:rsid w:val="00F31578"/>
    <w:rsid w:val="00F31621"/>
    <w:rsid w:val="00F31A49"/>
    <w:rsid w:val="00F33ECE"/>
    <w:rsid w:val="00F34ECD"/>
    <w:rsid w:val="00F35471"/>
    <w:rsid w:val="00F35B00"/>
    <w:rsid w:val="00F3698F"/>
    <w:rsid w:val="00F4028E"/>
    <w:rsid w:val="00F40755"/>
    <w:rsid w:val="00F41280"/>
    <w:rsid w:val="00F4322D"/>
    <w:rsid w:val="00F43541"/>
    <w:rsid w:val="00F43A65"/>
    <w:rsid w:val="00F47846"/>
    <w:rsid w:val="00F517B3"/>
    <w:rsid w:val="00F6068F"/>
    <w:rsid w:val="00F612A2"/>
    <w:rsid w:val="00F616DA"/>
    <w:rsid w:val="00F623A3"/>
    <w:rsid w:val="00F63288"/>
    <w:rsid w:val="00F632BE"/>
    <w:rsid w:val="00F64397"/>
    <w:rsid w:val="00F66DFD"/>
    <w:rsid w:val="00F713B8"/>
    <w:rsid w:val="00F71AB3"/>
    <w:rsid w:val="00F71BE8"/>
    <w:rsid w:val="00F72443"/>
    <w:rsid w:val="00F72776"/>
    <w:rsid w:val="00F74607"/>
    <w:rsid w:val="00F7509F"/>
    <w:rsid w:val="00F7530D"/>
    <w:rsid w:val="00F75CBE"/>
    <w:rsid w:val="00F81CEA"/>
    <w:rsid w:val="00F901D1"/>
    <w:rsid w:val="00F90CD7"/>
    <w:rsid w:val="00F90E38"/>
    <w:rsid w:val="00F91587"/>
    <w:rsid w:val="00F91CF4"/>
    <w:rsid w:val="00F92488"/>
    <w:rsid w:val="00FA1B16"/>
    <w:rsid w:val="00FA3A6B"/>
    <w:rsid w:val="00FB3FEB"/>
    <w:rsid w:val="00FB70F5"/>
    <w:rsid w:val="00FB71BB"/>
    <w:rsid w:val="00FC0FD1"/>
    <w:rsid w:val="00FC515F"/>
    <w:rsid w:val="00FC5C98"/>
    <w:rsid w:val="00FC65F6"/>
    <w:rsid w:val="00FC69B5"/>
    <w:rsid w:val="00FC6C93"/>
    <w:rsid w:val="00FD3E0C"/>
    <w:rsid w:val="00FD483F"/>
    <w:rsid w:val="00FE064A"/>
    <w:rsid w:val="00FE15FD"/>
    <w:rsid w:val="00FE3063"/>
    <w:rsid w:val="00FE5706"/>
    <w:rsid w:val="00FF4361"/>
    <w:rsid w:val="00FF5E17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B5138D-D05F-44CE-B59E-623E72B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C29"/>
    <w:rPr>
      <w:rFonts w:ascii="Arial" w:hAnsi="Arial"/>
      <w:color w:val="000000"/>
    </w:rPr>
  </w:style>
  <w:style w:type="paragraph" w:styleId="Heading1">
    <w:name w:val="heading 1"/>
    <w:basedOn w:val="Normal"/>
    <w:next w:val="Normal"/>
    <w:autoRedefine/>
    <w:qFormat/>
    <w:rsid w:val="00B7656F"/>
    <w:pPr>
      <w:keepNext/>
      <w:widowControl w:val="0"/>
      <w:numPr>
        <w:numId w:val="1"/>
      </w:numPr>
      <w:spacing w:before="120" w:after="120" w:line="276" w:lineRule="auto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804E39"/>
    <w:pPr>
      <w:keepNext/>
      <w:numPr>
        <w:ilvl w:val="1"/>
        <w:numId w:val="1"/>
      </w:numPr>
      <w:spacing w:before="240" w:after="60" w:line="360" w:lineRule="auto"/>
      <w:outlineLvl w:val="1"/>
    </w:pPr>
    <w:rPr>
      <w:rFonts w:cs="Arial"/>
      <w:b/>
      <w:bCs/>
      <w:iCs/>
    </w:rPr>
  </w:style>
  <w:style w:type="paragraph" w:styleId="Heading3">
    <w:name w:val="heading 3"/>
    <w:basedOn w:val="Heading2"/>
    <w:next w:val="Normal"/>
    <w:qFormat/>
    <w:rsid w:val="00942217"/>
    <w:pPr>
      <w:numPr>
        <w:ilvl w:val="2"/>
      </w:numPr>
      <w:outlineLvl w:val="2"/>
    </w:pPr>
  </w:style>
  <w:style w:type="paragraph" w:styleId="Heading4">
    <w:name w:val="heading 4"/>
    <w:basedOn w:val="Heading2"/>
    <w:next w:val="Normal"/>
    <w:uiPriority w:val="9"/>
    <w:qFormat/>
    <w:rsid w:val="00942217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2"/>
    <w:next w:val="Normal"/>
    <w:qFormat/>
    <w:rsid w:val="00942217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2"/>
    <w:next w:val="Normal"/>
    <w:qFormat/>
    <w:rsid w:val="00BB2F10"/>
    <w:pPr>
      <w:numPr>
        <w:ilvl w:val="0"/>
        <w:numId w:val="0"/>
      </w:numPr>
      <w:tabs>
        <w:tab w:val="num" w:pos="1008"/>
      </w:tabs>
      <w:ind w:left="1008" w:hanging="1008"/>
      <w:outlineLvl w:val="5"/>
    </w:pPr>
    <w:rPr>
      <w:sz w:val="18"/>
      <w:szCs w:val="18"/>
    </w:rPr>
  </w:style>
  <w:style w:type="paragraph" w:styleId="Heading7">
    <w:name w:val="heading 7"/>
    <w:basedOn w:val="Normal"/>
    <w:next w:val="Normal"/>
    <w:qFormat/>
    <w:rsid w:val="00EF6FC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F6FC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F6FC4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Title">
    <w:name w:val="Head Title"/>
    <w:basedOn w:val="Normal"/>
    <w:rsid w:val="00EF6FC4"/>
    <w:pPr>
      <w:spacing w:before="240"/>
      <w:jc w:val="center"/>
    </w:pPr>
    <w:rPr>
      <w:b/>
      <w:bCs/>
      <w:color w:val="3366FF"/>
      <w:sz w:val="48"/>
    </w:rPr>
  </w:style>
  <w:style w:type="paragraph" w:styleId="Header">
    <w:name w:val="header"/>
    <w:basedOn w:val="Normal"/>
    <w:rsid w:val="00EF6FC4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EF6FC4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942217"/>
    <w:rPr>
      <w:rFonts w:ascii="Arial" w:hAnsi="Arial"/>
      <w:sz w:val="16"/>
    </w:rPr>
  </w:style>
  <w:style w:type="paragraph" w:styleId="CommentText">
    <w:name w:val="annotation text"/>
    <w:basedOn w:val="Normal"/>
    <w:semiHidden/>
    <w:rsid w:val="001E3602"/>
  </w:style>
  <w:style w:type="paragraph" w:styleId="CommentSubject">
    <w:name w:val="annotation subject"/>
    <w:basedOn w:val="CommentText"/>
    <w:next w:val="CommentText"/>
    <w:semiHidden/>
    <w:rsid w:val="001E3602"/>
    <w:rPr>
      <w:b/>
      <w:bCs/>
    </w:rPr>
  </w:style>
  <w:style w:type="character" w:styleId="Hyperlink">
    <w:name w:val="Hyperlink"/>
    <w:basedOn w:val="DefaultParagraphFont"/>
    <w:uiPriority w:val="99"/>
    <w:rsid w:val="00942217"/>
    <w:rPr>
      <w:rFonts w:ascii="Arial" w:hAnsi="Arial"/>
      <w:color w:val="0000FF"/>
      <w:sz w:val="20"/>
      <w:u w:val="single"/>
    </w:rPr>
  </w:style>
  <w:style w:type="paragraph" w:styleId="FootnoteText">
    <w:name w:val="footnote text"/>
    <w:basedOn w:val="Normal"/>
    <w:semiHidden/>
    <w:rsid w:val="001E3602"/>
  </w:style>
  <w:style w:type="character" w:styleId="FootnoteReference">
    <w:name w:val="footnote reference"/>
    <w:basedOn w:val="DefaultParagraphFont"/>
    <w:semiHidden/>
    <w:rsid w:val="001E3602"/>
    <w:rPr>
      <w:vertAlign w:val="superscript"/>
    </w:rPr>
  </w:style>
  <w:style w:type="paragraph" w:styleId="DocumentMap">
    <w:name w:val="Document Map"/>
    <w:basedOn w:val="Normal"/>
    <w:semiHidden/>
    <w:rsid w:val="001E3602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EF6FC4"/>
    <w:pPr>
      <w:adjustRightInd w:val="0"/>
      <w:spacing w:before="60" w:after="60" w:line="240" w:lineRule="atLeast"/>
      <w:contextualSpacing/>
    </w:pPr>
    <w:rPr>
      <w:rFonts w:ascii="Arial" w:hAnsi="Arial"/>
      <w:color w:val="000000"/>
    </w:rPr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tLeast"/>
        <w:jc w:val="center"/>
      </w:pPr>
      <w:rPr>
        <w:rFonts w:ascii="Arial" w:hAnsi="Arial"/>
        <w:b/>
        <w:sz w:val="18"/>
      </w:rPr>
      <w:tblPr/>
      <w:tcPr>
        <w:shd w:val="clear" w:color="auto" w:fill="E6E6E6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DocumentTitle">
    <w:name w:val="Document Title"/>
    <w:basedOn w:val="Normal"/>
    <w:rsid w:val="00EF6FC4"/>
    <w:pPr>
      <w:spacing w:before="240"/>
      <w:jc w:val="center"/>
    </w:pPr>
    <w:rPr>
      <w:b/>
      <w:bCs/>
      <w:i/>
      <w:iCs/>
      <w:sz w:val="36"/>
    </w:rPr>
  </w:style>
  <w:style w:type="paragraph" w:styleId="TOC2">
    <w:name w:val="toc 2"/>
    <w:basedOn w:val="Normal"/>
    <w:next w:val="Normal"/>
    <w:autoRedefine/>
    <w:uiPriority w:val="39"/>
    <w:rsid w:val="00446EB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446EB7"/>
    <w:pPr>
      <w:ind w:left="400"/>
    </w:pPr>
  </w:style>
  <w:style w:type="paragraph" w:customStyle="1" w:styleId="Style1">
    <w:name w:val="Style1"/>
    <w:basedOn w:val="Normal"/>
    <w:rsid w:val="00C314E2"/>
    <w:pPr>
      <w:spacing w:before="100" w:beforeAutospacing="1" w:line="300" w:lineRule="atLeast"/>
      <w:ind w:left="720"/>
    </w:pPr>
    <w:rPr>
      <w:rFonts w:eastAsia="MS Mincho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rsid w:val="00057C29"/>
  </w:style>
  <w:style w:type="paragraph" w:styleId="Title">
    <w:name w:val="Title"/>
    <w:basedOn w:val="Normal"/>
    <w:next w:val="Normal"/>
    <w:qFormat/>
    <w:rsid w:val="00A16E34"/>
    <w:pPr>
      <w:widowControl w:val="0"/>
      <w:jc w:val="center"/>
    </w:pPr>
    <w:rPr>
      <w:b/>
      <w:color w:val="auto"/>
      <w:sz w:val="36"/>
    </w:rPr>
  </w:style>
  <w:style w:type="paragraph" w:styleId="BalloonText">
    <w:name w:val="Balloon Text"/>
    <w:basedOn w:val="Normal"/>
    <w:semiHidden/>
    <w:rsid w:val="00C47E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546E3"/>
    <w:rPr>
      <w:sz w:val="16"/>
      <w:szCs w:val="16"/>
    </w:rPr>
  </w:style>
  <w:style w:type="paragraph" w:styleId="BodyTextIndent">
    <w:name w:val="Body Text Indent"/>
    <w:basedOn w:val="Normal"/>
    <w:rsid w:val="000962DC"/>
    <w:pPr>
      <w:ind w:left="360"/>
      <w:jc w:val="both"/>
    </w:pPr>
    <w:rPr>
      <w:rFonts w:ascii=".VnArial" w:hAnsi=".VnArial"/>
      <w:color w:val="auto"/>
      <w:spacing w:val="-6"/>
      <w:sz w:val="24"/>
    </w:rPr>
  </w:style>
  <w:style w:type="paragraph" w:customStyle="1" w:styleId="Style7">
    <w:name w:val="Style7"/>
    <w:basedOn w:val="Normal"/>
    <w:rsid w:val="003F504E"/>
    <w:pPr>
      <w:numPr>
        <w:ilvl w:val="1"/>
        <w:numId w:val="4"/>
      </w:numPr>
      <w:spacing w:before="120" w:line="300" w:lineRule="atLeast"/>
    </w:pPr>
    <w:rPr>
      <w:rFonts w:eastAsia="MS Mincho"/>
      <w:color w:val="auto"/>
      <w:szCs w:val="24"/>
    </w:rPr>
  </w:style>
  <w:style w:type="paragraph" w:customStyle="1" w:styleId="StyleHeading1Left0Firstline0">
    <w:name w:val="Style Heading 1 + Left:  0&quot; First line:  0&quot;"/>
    <w:basedOn w:val="Heading1"/>
    <w:rsid w:val="003F504E"/>
    <w:pPr>
      <w:spacing w:line="300" w:lineRule="atLeast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8E59DF"/>
    <w:rPr>
      <w:color w:val="800080"/>
      <w:u w:val="single"/>
    </w:rPr>
  </w:style>
  <w:style w:type="paragraph" w:styleId="ListParagraph">
    <w:name w:val="List Paragraph"/>
    <w:basedOn w:val="Normal"/>
    <w:autoRedefine/>
    <w:uiPriority w:val="34"/>
    <w:qFormat/>
    <w:rsid w:val="00CE5CBF"/>
    <w:pPr>
      <w:keepNext/>
      <w:numPr>
        <w:numId w:val="16"/>
      </w:numPr>
      <w:spacing w:after="120" w:line="276" w:lineRule="auto"/>
      <w:jc w:val="both"/>
    </w:pPr>
    <w:rPr>
      <w:szCs w:val="26"/>
    </w:rPr>
  </w:style>
  <w:style w:type="paragraph" w:styleId="BodyText">
    <w:name w:val="Body Text"/>
    <w:basedOn w:val="Normal"/>
    <w:link w:val="BodyTextChar"/>
    <w:unhideWhenUsed/>
    <w:rsid w:val="00CA6A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6A6F"/>
    <w:rPr>
      <w:rFonts w:ascii="Arial" w:hAnsi="Arial"/>
      <w:color w:val="000000"/>
    </w:rPr>
  </w:style>
  <w:style w:type="character" w:styleId="Strong">
    <w:name w:val="Strong"/>
    <w:qFormat/>
    <w:rsid w:val="00600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LastPrinted xmlns="http://schemas.microsoft.com/sharepoint/v3/fields" xsi:nil="true"/>
    <_Publisher xmlns="http://schemas.microsoft.com/sharepoint/v3/fields" xsi:nil="true"/>
    <_Status xmlns="http://schemas.microsoft.com/sharepoint/v3/fields">Not Started</_Status>
    <_Revision xmlns="http://schemas.microsoft.com/sharepoint/v3/fields" xsi:nil="true"/>
    <_Contributor xmlns="http://schemas.microsoft.com/sharepoint/v3/fields" xsi:nil="true"/>
    <wic_System_Copyright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A310930C1B04EBDEA06A0F58763A8" ma:contentTypeVersion="5" ma:contentTypeDescription="Create a new document." ma:contentTypeScope="" ma:versionID="98310088d9a9e0cbf22ee7f57e17538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0ad1f48612c77145a7611cb6f7fcae0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wic_System_Copyright" minOccurs="0"/>
                <xsd:element ref="ns2:_LastPrinted" minOccurs="0"/>
                <xsd:element ref="ns2:_Publisher" minOccurs="0"/>
                <xsd:element ref="ns2:_Revision" minOccurs="0"/>
                <xsd:element ref="ns2:_Status" minOccurs="0"/>
                <xsd:element ref="ns2:_Version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11" nillable="true" ma:displayName="Contributor" ma:description="One or more people or organizations that contributed to this resource" ma:internalName="Contributor">
      <xsd:simpleType>
        <xsd:restriction base="dms:Note">
          <xsd:maxLength value="255"/>
        </xsd:restriction>
      </xsd:simpleType>
    </xsd:element>
    <xsd:element name="wic_System_Copyright" ma:index="12" nillable="true" ma:displayName="Copyright" ma:internalName="Copyright">
      <xsd:simpleType>
        <xsd:restriction base="dms:Text"/>
      </xsd:simpleType>
    </xsd:element>
    <xsd:element name="_LastPrinted" ma:index="14" nillable="true" ma:displayName="Last Printed" ma:format="DateTime" ma:internalName="Last_x0020_Printed">
      <xsd:simpleType>
        <xsd:restriction base="dms:DateTime"/>
      </xsd:simpleType>
    </xsd:element>
    <xsd:element name="_Publisher" ma:index="15" nillable="true" ma:displayName="Publisher" ma:description="The person, organization or service that published this resource" ma:internalName="Publisher">
      <xsd:simpleType>
        <xsd:restriction base="dms:Text"/>
      </xsd:simpleType>
    </xsd:element>
    <xsd:element name="_Revision" ma:index="16" nillable="true" ma:displayName="Revision" ma:internalName="Revision">
      <xsd:simpleType>
        <xsd:restriction base="dms:Text"/>
      </xsd:simpleType>
    </xsd:element>
    <xsd:element name="_Status" ma:index="17" nillable="true" ma:displayName="Status" ma:default="Not Started" ma:internalName="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Version" ma:index="19" nillable="true" ma:displayName="Version" ma:internalName="Vers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8" ma:displayName="Subject"/>
        <xsd:element ref="dc:description" minOccurs="0" maxOccurs="1" ma:index="10" ma:displayName="Comments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 ma:index="9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407771-253E-4C6B-BDCC-72F31D5AE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FF090-BA8D-4700-A6FD-BA24EB0A08E1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15DC0ABB-281A-49F8-A97F-F8474B56A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C2CCBD-F2BA-4872-ADDC-60A7C1D90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Blank Document</vt:lpstr>
    </vt:vector>
  </TitlesOfParts>
  <Manager>Nguyen Kim Cuong</Manager>
  <Company>CMCSOFT</Company>
  <LinksUpToDate>false</LinksUpToDate>
  <CharactersWithSpaces>8326</CharactersWithSpaces>
  <SharedDoc>false</SharedDoc>
  <HLinks>
    <vt:vector size="180" baseType="variant">
      <vt:variant>
        <vt:i4>1310837</vt:i4>
      </vt:variant>
      <vt:variant>
        <vt:i4>150</vt:i4>
      </vt:variant>
      <vt:variant>
        <vt:i4>0</vt:i4>
      </vt:variant>
      <vt:variant>
        <vt:i4>5</vt:i4>
      </vt:variant>
      <vt:variant>
        <vt:lpwstr>\\soft03\CMCSoft-QMS1\Quality\Process and Templates\Internal Audit\Template - Internal Audit Report v2.1.doc</vt:lpwstr>
      </vt:variant>
      <vt:variant>
        <vt:lpwstr/>
      </vt:variant>
      <vt:variant>
        <vt:i4>917620</vt:i4>
      </vt:variant>
      <vt:variant>
        <vt:i4>147</vt:i4>
      </vt:variant>
      <vt:variant>
        <vt:i4>0</vt:i4>
      </vt:variant>
      <vt:variant>
        <vt:i4>5</vt:i4>
      </vt:variant>
      <vt:variant>
        <vt:lpwstr>\\soft03\CMCSoft-QMS1\Quality\04 Templates\Quality\Template - Internal Audit Report.doc</vt:lpwstr>
      </vt:variant>
      <vt:variant>
        <vt:lpwstr/>
      </vt:variant>
      <vt:variant>
        <vt:i4>7340105</vt:i4>
      </vt:variant>
      <vt:variant>
        <vt:i4>144</vt:i4>
      </vt:variant>
      <vt:variant>
        <vt:i4>0</vt:i4>
      </vt:variant>
      <vt:variant>
        <vt:i4>5</vt:i4>
      </vt:variant>
      <vt:variant>
        <vt:lpwstr>\\soft03\CMCSoft-QMS1\Quality\Process and Templates\Internal Audit\Checklist - Internal Audit v1.0.doc</vt:lpwstr>
      </vt:variant>
      <vt:variant>
        <vt:lpwstr/>
      </vt:variant>
      <vt:variant>
        <vt:i4>7733257</vt:i4>
      </vt:variant>
      <vt:variant>
        <vt:i4>141</vt:i4>
      </vt:variant>
      <vt:variant>
        <vt:i4>0</vt:i4>
      </vt:variant>
      <vt:variant>
        <vt:i4>5</vt:i4>
      </vt:variant>
      <vt:variant>
        <vt:lpwstr>\\soft03\CMCSoft-QMS1\Quality\Process and Templates\Internal Audit\Template - Internal Audit Plan v2.2.doc</vt:lpwstr>
      </vt:variant>
      <vt:variant>
        <vt:lpwstr/>
      </vt:variant>
      <vt:variant>
        <vt:i4>5046362</vt:i4>
      </vt:variant>
      <vt:variant>
        <vt:i4>135</vt:i4>
      </vt:variant>
      <vt:variant>
        <vt:i4>0</vt:i4>
      </vt:variant>
      <vt:variant>
        <vt:i4>5</vt:i4>
      </vt:variant>
      <vt:variant>
        <vt:lpwstr>\\soft03\CMCSoft-QMS1\Quality\Gudelines\Guideline - Glossary v2.1.doc</vt:lpwstr>
      </vt:variant>
      <vt:variant>
        <vt:lpwstr/>
      </vt:variant>
      <vt:variant>
        <vt:i4>1310837</vt:i4>
      </vt:variant>
      <vt:variant>
        <vt:i4>132</vt:i4>
      </vt:variant>
      <vt:variant>
        <vt:i4>0</vt:i4>
      </vt:variant>
      <vt:variant>
        <vt:i4>5</vt:i4>
      </vt:variant>
      <vt:variant>
        <vt:lpwstr>\\soft03\CMCSoft-QMS1\Quality\Process and Templates\Internal Audit\Template - Internal Audit Report v2.1.doc</vt:lpwstr>
      </vt:variant>
      <vt:variant>
        <vt:lpwstr/>
      </vt:variant>
      <vt:variant>
        <vt:i4>7733257</vt:i4>
      </vt:variant>
      <vt:variant>
        <vt:i4>129</vt:i4>
      </vt:variant>
      <vt:variant>
        <vt:i4>0</vt:i4>
      </vt:variant>
      <vt:variant>
        <vt:i4>5</vt:i4>
      </vt:variant>
      <vt:variant>
        <vt:lpwstr>\\soft03\CMCSoft-QMS1\Quality\Process and Templates\Internal Audit\Template - Internal Audit Plan v2.2.doc</vt:lpwstr>
      </vt:variant>
      <vt:variant>
        <vt:lpwstr/>
      </vt:variant>
      <vt:variant>
        <vt:i4>7340105</vt:i4>
      </vt:variant>
      <vt:variant>
        <vt:i4>126</vt:i4>
      </vt:variant>
      <vt:variant>
        <vt:i4>0</vt:i4>
      </vt:variant>
      <vt:variant>
        <vt:i4>5</vt:i4>
      </vt:variant>
      <vt:variant>
        <vt:lpwstr>\\soft03\CMCSoft-QMS1\Quality\Process and Templates\Internal Audit\Checklist - Internal Audit v1.0.doc</vt:lpwstr>
      </vt:variant>
      <vt:variant>
        <vt:lpwstr/>
      </vt:variant>
      <vt:variant>
        <vt:i4>5963887</vt:i4>
      </vt:variant>
      <vt:variant>
        <vt:i4>123</vt:i4>
      </vt:variant>
      <vt:variant>
        <vt:i4>0</vt:i4>
      </vt:variant>
      <vt:variant>
        <vt:i4>5</vt:i4>
      </vt:variant>
      <vt:variant>
        <vt:lpwstr>\\soft03\CMCSoft-QMS1\Quality\Process and Templates\Correct &amp; Prevent\Process - Correct &amp; Prevent v3.0.doc</vt:lpwstr>
      </vt:variant>
      <vt:variant>
        <vt:lpwstr/>
      </vt:variant>
      <vt:variant>
        <vt:i4>3276899</vt:i4>
      </vt:variant>
      <vt:variant>
        <vt:i4>120</vt:i4>
      </vt:variant>
      <vt:variant>
        <vt:i4>0</vt:i4>
      </vt:variant>
      <vt:variant>
        <vt:i4>5</vt:i4>
      </vt:variant>
      <vt:variant>
        <vt:lpwstr>\\soft03\CMCSoft-QMS1\Quality\Gudelines\Guideline - Internal Audit v1.0.doc</vt:lpwstr>
      </vt:variant>
      <vt:variant>
        <vt:lpwstr/>
      </vt:variant>
      <vt:variant>
        <vt:i4>5832770</vt:i4>
      </vt:variant>
      <vt:variant>
        <vt:i4>117</vt:i4>
      </vt:variant>
      <vt:variant>
        <vt:i4>0</vt:i4>
      </vt:variant>
      <vt:variant>
        <vt:i4>5</vt:i4>
      </vt:variant>
      <vt:variant>
        <vt:lpwstr>\\soft03\CMCSoft-QMS1\Policies-Standard-Rules\Quality\CMCSOFT Policy 2.2.doc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_Toc176237617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_Toc176237616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_Toc176237615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_Toc176237614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_Toc176237613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_Toc176237612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_Toc176237611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_Toc176237610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_Toc176237609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_Toc176237608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_Toc176237607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_Toc176237606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_Toc176237605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_Toc176237604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_Toc176237603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_Toc176237602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_Toc176237601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_Toc176237600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_Toc176237599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Blank Document</dc:title>
  <dc:subject>2/1</dc:subject>
  <dc:creator>ltmaihuong</dc:creator>
  <cp:keywords>Template, Report, Meeting</cp:keywords>
  <cp:lastModifiedBy>Hoang Thi Ha Dieu</cp:lastModifiedBy>
  <cp:revision>97</cp:revision>
  <cp:lastPrinted>2017-12-14T07:18:00Z</cp:lastPrinted>
  <dcterms:created xsi:type="dcterms:W3CDTF">2017-12-11T22:17:00Z</dcterms:created>
  <dcterms:modified xsi:type="dcterms:W3CDTF">2018-12-18T08:41:00Z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0x010100602A310930C1B04EBDEA06A0F58763A8</vt:lpwstr>
  </property>
</Properties>
</file>