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sectPr>
      </w:pPr>
    </w:p>
    <w:p>
      <w:pPr>
        <w:pStyle w:val="Heading1"/>
        <w:keepNext/>
        <w:pageBreakBefore w:val="0"/>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danh sách yêu thích,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trình bày quá trình khảo sát yêu cầu, lựa chọn kiến trúc, phân tích ca sử dụng, thiết kế các luồng tương tác, xây dựng quy trình thu thập–duyệt dữ liệu và thiết kế cơ sở dữ liệu theo bốn miền. Kết quả khảo sát mã nguồn ghi nhận 22 tuyến giao diện, 30 bộ điều khiển API với 186 điểm cuối và 139 mô hình Prisma. Trong lần đánh giá ngày 05/08/2026, 36 bộ kiểm thử API gồm 189 ca kiểm thử đều đạt; lược đồ Prisma hợp lệ; PostgreSQL và Redis đáp ứng kiểm tra mức sẵn sàng.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cam đoan báo cáo đồ án tốt nghiệp này là kết quả của quá trình nghiên cứu, phân tích, thiết kế, xây dựng và đánh giá dự án Spechub. Nội dung báo cáo được trình bày trung thực, thống nhất với mã nguồn, lược đồ dữ liệu, cấu hình hệ thống và kết quả kiểm thử tại thời điểm đánh giá.</w:t>
      </w:r>
    </w:p>
    <w:p>
      <w:pPr>
        <w:keepLines w:val="0"/>
        <w:spacing w:line="360" w:lineRule="auto" w:before="100" w:after="100"/>
        <w:ind w:firstLine="284"/>
        <w:jc w:val="both"/>
      </w:pPr>
      <w:r>
        <w:rPr>
          <w:rFonts w:ascii="Times New Roman" w:hAnsi="Times New Roman" w:eastAsia="Times New Roman" w:cs="Times New Roman"/>
          <w:i w:val="0"/>
          <w:color w:val="000000"/>
          <w:sz w:val="26"/>
        </w:rPr>
        <w:t>Các kiến thức, tài liệu và công nghệ được tham khảo đều được ghi rõ trong phần Tài liệu tham khảo. Những số liệu, hình ảnh giao diện và sơ đồ do nhóm thực hiện xây dựng được sử dụng đúng mục đích học thuật. Nhóm thực hiện chịu trách nhiệm về tính chính xác và trung thực của nội dung báo cáo.</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trân trọng cảm ơn Trường Đại học Phenikaa và Khoa Công nghệ Thông tin đã tạo môi trường học tập, nghiên cứu thuận lợi; đồng thời trang bị những kiến thức cần thiết về kỹ nghệ phần mềm, cơ sở dữ liệu, phát triển ứng dụng web và bảo đảm chất lượng phần mềm.</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kiểm chứng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ca sử dụng phía người dùng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ca sử dụng biên tập và quản trị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Sơ đồ thực thể–liên kết nhóm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Sơ đồ thực thể–liên kết nhóm phần cứng và chấm điểm</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Sơ đồ thực thể–liên kết nhóm nội dung và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Sơ đồ thực thể–liên kết nhóm người dùng và thương mại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Danh sách yêu thích và cảnh báo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tuyến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điểm cuối API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Kết quả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bộ điều khiển và điểm cuối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Máy khách-Side Rendering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Khóa</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Mô hình</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Khóa</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Vai trò-Based Access Control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Ràng buộc duy nhất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mô hình,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mô hình, biến thể,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danh sách yêu thích,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nhật ký hoạt động, kiểm tra trạng thái, chỉ số giám sát và API dành cho đối tác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mức sẵn sàng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catalog, tìm kiếm toàn văn và vector, quản lý phiên và phân quyền, quy trình biên tập dữ liệu, RAG có trích dẫn, tác vụ nền và kiểm thử API. Phạm vi sản phẩm bao gồm web, API, tiến trình nền, các gói dùng chung và hạ tầng PostgreSQL/Redis; báo cáo không coi việc vận hành tải lớn ngoài Internet hoặc độ đầy đủ của mọi thiết bị trên thị trường là kết quả đã được chứng minh.</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Khảo sát bài toán, xác định đối tượng sử dụng, phạm vi nghiên cứu và các yêu cầu của hệ thống.</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Phân tích tài liệu dự án, cấu trúc mã nguồn, các bộ điều khiển API, tuyến giao diện và lược đồ Prisma.</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Vận hành hệ thống trong môi trường cục bộ, kiểm tra mức sẵn sàng, ghi nhận giao diện và thực hiện các bộ kiểm thử API.</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Mô hình hóa tác nhân, ca sử dụng, biểu đồ tuần tự, quy trình nghiệp vụ và sơ đồ thực thể–liên kết theo từng miền dữ liệu.</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Đối chiếu kết quả xây dựng với yêu cầu, phân tích các hạn chế và đề xuất hướng phát triển tiếp theo.</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ca sử dụng,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biến thể, cấu hình chipset, chất lượng màn hình, camera, pin, khả năng cập nhật hệ điều hành và mức phù hợp với nhu cầu. Dữ liệu này thường nằm rải rác ở trang hãng, cửa hàng, cơ sở đánh giá chuẩn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mô hình có nhiều biến thể; một biến thể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danh sách yêu thích, cảnh báo giá, tiếp thị liên kết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398259"/>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398259"/>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tiến trình nền duy trì các tác vụ dài và định kỳ. Phạm vi mã nguồn quan sát được bao gồm 22 tuyến web, 30 bộ điều khiển API, 186 điểm cuối API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mô hình, biến thể, tên thay thế, dữ liệu đa phương tiện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đánh giá chuẩn.</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véc-tơ nhúng.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danh sách yêu thích,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 và vận hành: tiếp thị liên kết, lịch sử giá, gói thuê bao, Stripe webhook, khóa API, thống kê sử dụng, nhật ký hoạt động, kiểm tra trạng thái và chỉ số giám sát.</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sai khác, trích dẫn nguồn và nhật ký hoạt động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trạng thái hoạt động, chỉ số giám sát, nhật ký và cơ chế thu hồi</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API có phạm vi quyền, hạn mức, thống kê mức sử dụng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Căn cứ đánh giá</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/tìm kiếm, bộ điều khiển tìm kiếm/catalog</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mô hình, biến thể, thông số, điểm và nguồn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/compare, compare dịch vụ</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trích dẫn nguồn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/ai, /ai/ask và /ai/chat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phiên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danh sách yêu thích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/danh sách yêu thích, /alerts và tiến trình nền</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tuyến /wiki và API kiểm duyệt</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danh mục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Nguồn dữ liệu, trang dữ liệu thô và quy trình kiểm duyệt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thuê bao, nhật ký hoạt động và webhook</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bộ điều khiển quản trị, thanh toán và nhật ký hoạt động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khóa API, phạm vi quyền và theo dõi mức sử dụng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/api-access và các bộ điều khiển B2B</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kiểm tra trạng thái, mức sẵn sàng và chỉ số giám sát</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Bốn điểm cuối kiểm tra trạng thái hoạt động</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khóa API dạng rõ.</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trích dẫn nguồn; kiểm thử dịch vụ/bộ điều khiển; lược đồ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Trạng thái hoạt động/trạng thái tiến trình/mức sẵn sàng tách biệt; phụ thuộc DB/Redis được báo rõ; lỗi có mã định danh yêu cầu.</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bộ nhớ đệm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nhật ký, mã định danh yêu cầu, chỉ số giám sát và nhật ký hoạt động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lược đồ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độ trễ phần trăm vị, tải đồng thời và SLO sản xuất chưa có bằng chứng đo tải trong phạm vi đồ án. Vì vậy báo cáo chỉ nêu chúng như mục tiêu thiết kế và hướng kiểm chứng tiếp theo, không công bố con số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trang dữ liệu thô, mã băm nội dung, bộ phân tích dữ liệu theo nguồn, hàng đợi kiểm duyệt và cảnh báo thất bại</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trích dẫn nguồn,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chỉ dẫn policy, trích dẫn nguồn ID, bộ nhớ đệm có phiên bản và đánh giá thủ công</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mã làm mới/khóa API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mã băm khóa, phiên Redis, phạm vi quyền, giới hạn tần suất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phương án dự phòng, thử lại có giới hạn, webhook tính lũy đẳng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loại thiết bị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nhật ký hoạt động; dữ liệu ngoài phải qua bước chuẩn hóa/duyệt; tác vụ dài được tách khỏi yêu cầu;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kiểm tra tính hợp lệ, xác thực và điều phối ca sử dụng; dịch vụ/mô-đun chứa quy tắc nghiệp vụ; Prisma quản lý truy cập quan hệ; còn PostgreSQL, Redis, tìm kiếm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Môi trường thực thi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lý kho mã nguồn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kho mã nguồn đơn nhất và quy trình xử lý</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Giao diện 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giao diện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bộ bảo vệ,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dùng chung và kiểm tra dữ liệu</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Truy cập dữ liệu</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di trú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Cơ sở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tìm kiếm toàn văn, véc-tơ và phần mở rộng</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Bộ nhớ đệm/phiên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bộ nhớ đệm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máy khách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phía web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Bộ nhớ đệm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không gian làm việc và Turborepo cho phép web, API, tiến trình nền, database và các gói dùng chung phát triển trong một kho nhưng vẫn có ranh giới triển khai. Kiểu dữ liệu, kiểm tra lược đồ và cấu hình TypeScript/ESLint được chia sẻ để giảm sai khác giữa máy khách và máy chủ. Quy trình xử lý có thể chạy build, test và lint theo đồ thị phụ thuộc, tận dụng bộ nhớ đệm cho phần không thay đổi.</w:t>
      </w:r>
    </w:p>
    <w:p>
      <w:pPr>
        <w:keepNext/>
        <w:spacing w:before="40" w:after="40"/>
        <w:jc w:val="center"/>
      </w:pPr>
      <w:r>
        <w:drawing>
          <wp:inline xmlns:a="http://schemas.openxmlformats.org/drawingml/2006/main" xmlns:pic="http://schemas.openxmlformats.org/drawingml/2006/picture">
            <wp:extent cx="5623560" cy="3817220"/>
            <wp:docPr id="4" name="Picture 4" descr="Sơ đồ cấu trúc monorepo gồm các ứng dụng web, API, tiến trình nền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172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gói không thay thế ranh giới nghiệp vụ. Trong API, mỗi miền như catalog, AI, Wiki, alerts, tiếp thị liên kết, thanh toán và admin tiếp tục có mô-đun/bộ điều khiển/dịch vụ riêng. Cách tổ chức hai cấp giúp đội phát triển xác định nơi chứa code, đồng thời hạn chế việc một mô-đun truy cập trực tiếp chi tiết nội bộ của mô-đun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tuyến theo cấu trúc thư mục, hỗ trợ kết xuất phía máy chủ cho nội dung cần khả năng lập chỉ mục và kết xuất phía khách cho tương tác giàu trạng thái. React 19 cung cấp mô hình component; TanStack Query quản lý bộ nhớ đệm, trạng thái tải/lỗi và làm mới dữ liệu máy chủ;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tuyến thể hiện bốn nhóm trải nghiệm: khám phá công khai; tài khoản/cá nhân hóa; nội dung Wiki; và quản trị/thương mại. Thiết kế PWA bổ sung dịch vụ tiến trình nền và trang offline để người dùng có phản hồi rõ khi mất kết nối. Việc phân tách tuyến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Kết xuất phía máy chủ phù hợp trang catalog/chi tiết cần siêu dữ liệu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Thành phần phía máy khách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bộ nhớ đệm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mô-đun, bộ điều khiển, pipe, bộ bảo vệ và interceptor. Fastify được chọn làm HTTP adapter để có quy trình xử lý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giới hạn tần suất; decorator công khai cho phép các điểm cuối API đọc như trạng thái hoạt động hoặc tìm kiếm bỏ qua xác thực khi phù hợp. Swagger chỉ bật trong môi trường phát triển để hỗ trợ khám phá hợp đồng mà không mở bề mặt không cần thiết ở môi trường sản xuất. Mã định danh yêu cầu được gắn vào luồng xử lý để liên kết phản hồi lỗi với nhật ký.</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bộ điều khiển và 186 điểm cuối API,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"7f6f4e4a-49b4-4c58-a487-3b8ec93260b0"</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máy khách có kiểu và quy trình migration. Với 139 mô hình,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tên thay thế, tên mô hình,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truy xuất chi tiết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véc-tơ nhúng hỗ trợ truy xuất ngữ nghĩa cho Wiki, thông số và câu hỏi AI. Vector không thay thế quan hệ hay trích dẫn nguồn: nó chỉ giúp chọn ngữ cảnh gần nghĩa. Thực thể gốc, phiên bản, mô hình véc-tơ nhúng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bộ nhớ đệm và các trạng thái ngắn hạn cần truy cập nhanh. Refresh token gắn với phiên UUID lưu trong Redis giúp logout thực sự thu hồi phiên, thay vì chỉ xóa token ở trình duyệt. Bộ nhớ đệm phải có TTL và không gian tên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Tiến trình nền xử lý cảnh báo giá, đồng bộ nguồn, lập chỉ mục hoặc gửi thông báo—những tác vụ không nên giữ yêu cầu HTTP mở. Thiết kế tác vụ cần lũy đẳng, có khóa chống chạy trùng, thử lại giới hạn và hàng đợi lỗi/ghi lỗi rõ. Kiểm tra mức sẵn sàng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chỉ dẫn gồm chính sách trả lời, ngữ cảnh và định danh trích dẫn. Mô hình tạo câu trả lời; hệ thống kiểm tra định dạng và trả cả trích dẫn nguồn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truy xuất, sinh nội dung và trình bày. Retrieval phải lọc theo trạng thái xuất bản và quyền; sinh nội dung không được coi kiến thức ngoài ngữ cảnh là dữ kiện chắc chắn; trình bày cần phân biệt câu trả lời, cảnh báo thiếu bằng chứng và nguồn. Bộ nhớ đệm AI nên gắn với mã băm truy vấn, phiên bản dữ liệu và mô hình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kiểm thử đơn vị. Cần tập câu hỏi chuẩn, đáp án/nguồn mong đợi, thước đo trích dẫn nguồn precision, ngữ cảnh recall, mức phù hợp và kiểm tra an toàn tấn công chèn chỉ dẫn. Phạm vi hiện tại đã có kiến trúc và điểm cuối API, nhưng bộ đánh giá chuẩn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mã truy cập ngắn hạn và mã làm mới gắn phiên. Mật khẩu được lưu dưới dạng băm; refresh cookie cần HttpOnly, Secure và SameSite phù hợp. RBAC phân biệt USER, EDITOR, MODERATOR và ADMIN; quyền chỉnh sửa catalog hoặc xuất bản Wiki được kiểm tra ở máy chủ,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giới hạn tần suất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phiên Redis, luân chuyển/thu hồi refresh</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bộ bảo vệ, Roles bộ bảo vệ, deny-by-default và kiểm tra quyền sở hữu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giao dịch, migration và backup</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Webhook/khóa 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tính lũy đẳng, lưu mã băm, phạm vi quyền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trích dẫn nguồn bắt buộc</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Mã định danh yêu cầu, nhật ký hoạt động nhật ký, chỉ số giám sát, cảnh báo và loại bỏ dữ liệu nhạy cảm khỏi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29597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2959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bộ nhớ đệm phải được thiết kế cẩn trọng để không làm quá hạn dữ liệu giá hoặc trạng thái tài khoản. Quan sát hệ thống gồm trạng thái hoạt động, trạng thái tiến trình, mức sẵn sàng, chỉ số giám sát, nhật ký có cấu trúc và mã định danh yêu cầu; nhật ký hoạt động nhật ký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299775"/>
            <wp:docPr id="6" name="Picture 6" descr="Sơ đồ triển khai tham chiếu gồm thiết bị người dùng, dịch vụ web, API, tiến trình nền,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2997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quy trình xử lý</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gói và bộ nhớ đệm build</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mô-đun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quyền sở hữu rõ</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Phiên/bộ nhớ đệm nhanh</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phương án dự phòng</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trích dẫn nguồn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độ trễ và yêu cầu đánh giá chuẩn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Tiến trình nền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yêu cầu</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tính lũy đẳng, thử lại,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bộ nhớ đệm và tìm kiếm là năng lực bổ trợ, còn AI được đặt sau lớp truy xuất và trích dẫn nguồn. Điểm quan trọng không nằm ở danh sách framework mà ở cách ranh giới và kiểm soát được ghép thành luồng có thể kiểm thử. Chương 3 cụ thể hóa các nguyên tắc này thành tác nhân, ca sử dụng,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ca sử dụng</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khóa API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phiên làm mới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cảnh báo, thông báo, đóng góp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MODERATOR</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nhật ký hoạt động</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khóa API,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nhật ký và xác nhận</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 phạm vi quyền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điểm cuối API nội bộ; có hạn mức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Tiến trình nền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tác vụ phải lũy đẳng</w:t>
            </w:r>
          </w:p>
        </w:tc>
      </w:tr>
    </w:tbl>
    <w:p>
      <w:r>
        <w:br w:type="page"/>
      </w:r>
    </w:p>
    <w:p>
      <w:pPr>
        <w:keepNext/>
        <w:spacing w:before="40" w:after="40"/>
        <w:jc w:val="center"/>
      </w:pPr>
      <w:r>
        <w:drawing>
          <wp:inline xmlns:a="http://schemas.openxmlformats.org/drawingml/2006/main" xmlns:pic="http://schemas.openxmlformats.org/drawingml/2006/picture">
            <wp:extent cx="5623560" cy="3418518"/>
            <wp:docPr id="7" name="Picture 7" descr="Sơ đồ ca sử dụng phía người dùng mô tả tìm kiếm, xem chi tiết, so sánh, khuyến nghị, AI, Wiki, danh sách yêu thích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41851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ca sử dụng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421936"/>
            <wp:docPr id="8" name="Picture 8" descr="Sơ đồ ca sử dụng nội bộ mô tả biên tập catalog, duyệt, quản lý người dùng, nhật ký hoạt động,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4219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ca sử dụng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ca sử dụng</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trích dẫn nguồn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phiên làm mới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và thông báo khi đạt ngưỡng</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dùng/Kiểm duyệt viên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bản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Biên tập viên/Kiểm duyệt viên/Tiến trình nền</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tác/Quản trị viên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phạm vi quyền, hạn mức và mức sử dụng</w:t>
            </w:r>
          </w:p>
        </w:tc>
      </w:tr>
    </w:tbl>
    <w:p>
      <w:pPr>
        <w:pStyle w:val="Heading2"/>
      </w:pPr>
      <w:r>
        <w:rPr>
          <w:rFonts w:ascii="Times New Roman" w:hAnsi="Times New Roman" w:eastAsia="Times New Roman" w:cs="Times New Roman"/>
          <w:b/>
          <w:i w:val="0"/>
          <w:color w:val="000000"/>
          <w:sz w:val="26"/>
        </w:rPr>
        <w:t>3.2. Đặc tả ca sử dụng</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ca sử dụng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dữ liệu đầu vào và gửi GET tìm kiếm.</w:t>
              <w:br/>
              <w:t>2) API kiểm tra tham số, giới hạn trang và sort.</w:t>
              <w:br/>
              <w:t>3) Tìm kiếm tìm ID xếp hạng theo text/tên thay thế.</w:t>
              <w:br/>
              <w:t>4) Catalog truy xuất chi tiết mô hình, biến thể, dữ liệu đa phương tiện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tên thay thế gần đúng.</w:t>
              <w:br/>
              <w:t>E1) Tìm kiếm chuyên dụng lỗi: phương án dự phòng sang PostgreSQL nếu cấu hình cho phép.</w:t>
              <w:br/>
              <w:t>E2) Tham số sai: trả 400 cùng mã định danh yêu cầu.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tìm kiếm nhật ký và độ trễ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đã xuất bản; query được parameter hóa; bộ nhớ đệm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mô hình có ít nhất một biến thể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Dịch vụ tải mô hình, biến thể và phần cứng liên quan.</w:t>
              <w:br/>
              <w:t>4) Thuộc tính được ánh xạ vào lược đồ so sánh theo loại thiết bị.</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loại thiết bị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mô hình; thứ tự ổn định; chuẩn hóa đơn vị; trích dẫn nguồn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chỉ dẫn và cấu hình mô hình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nhu cầu/câu hỏi.</w:t>
              <w:br/>
              <w:t>2) Bộ truy xuất tạo query và lấy k ngữ cảnh phù hợp nhất theo quyền.</w:t>
              <w:br/>
              <w:t>3) Catalog tải dữ kiện/trích dẫn nguồn tương ứng.</w:t>
              <w:br/>
              <w:t>4) AI dịch vụ tạo chỉ dẫn ràng buộc.</w:t>
              <w:br/>
              <w:t>5) LLM trả nội dung có tham chiếu ID.</w:t>
              <w:br/>
              <w:t>6) API kiểm tra, lưu nhật ký/bộ nhớ đệm phù hợp và trả câu trả lời cùng trích dẫn nguồn.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ngữ cảnh: trả lời giới hạn và đề nghị làm rõ.</w:t>
              <w:br/>
              <w:t>A2) Mô hình ngoài danh mục: nêu rõ không tìm thấy.</w:t>
              <w:br/>
              <w:t>E1) Dịch vụ LLM lỗi: trả thông báo có thể thử lại, không giả câu trả lời.</w:t>
              <w:br/>
              <w:t>E2) Trích dẫn nguồn không hợp lệ: loại phần không kiểm chứng hoặc đánh dấu.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lượng/độ trễ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tấn công chèn chỉ dẫn; chỉ ngữ cảnh đã xuất bản; thời gian chờ; bộ nhớ đệm theo phiên bản; trích dẫn nguồn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mã truy cập.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mã truy cập hết hạn cần làm mới.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credential.</w:t>
              <w:br/>
              <w:t>2) Tìm user và so mật khẩu băm.</w:t>
              <w:br/>
              <w:t>3) Tạo phiên UUID trong Redis với TTL.</w:t>
              <w:br/>
              <w:t>4) Phát mã truy cập ngắn hạn và mã làm mới.</w:t>
              <w:br/>
              <w:t>5) Web nhận hồ sơ và lưu trạng thái.</w:t>
              <w:br/>
              <w:t>6) Khi refresh, API xác minh chữ ký và phiên.</w:t>
              <w:br/>
              <w:t>7) Logout xóa/thu hồi phiên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Phiên hết hạn/thu hồi: yêu cầu đăng nhập lại.</w:t>
              <w:br/>
              <w:t>E3) Tài khoản khóa: từ chối và nhật ký hoạt động.</w:t>
              <w:br/>
              <w:t>E4) Redis không sẵn sàng: mức sẵn sàng fail; không cấp phiên không thể quản lý.</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nhật ký hoạt động.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mã băm mật khẩu; cookie HttpOnly/Secure; luân chuyển token; RBAC phía máy chủ; loại bỏ dữ liệu nhạy cảm khỏi token khỏi nhật ký.</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Danh sách yêu thích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biến thể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Tiến trình nền; Thông báo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biến thể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danh sách yêu thích hoặc đặt mức giá mục tiêu.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quyền sở hữu, biến thể, tiền tệ và ngưỡng.</w:t>
              <w:br/>
              <w:t>2) Lưu danh sách yêu thích/cảnh báo duy nhất.</w:t>
              <w:br/>
              <w:t>3) Tiến trình nền định kỳ đọc giá mới.</w:t>
              <w:br/>
              <w:t>4) So khớp điều kiện và chống gửi lặp.</w:t>
              <w:br/>
              <w:t>5) Tạo thông báo và lần gửi.</w:t>
              <w:br/>
              <w:t>6) Gửi qua kênh được bật.</w:t>
              <w:br/>
              <w:t>7) Ghi trạng thái lần gửi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cảnh báo: tiến trình nền bỏ qua.</w:t>
              <w:br/>
              <w:t>E1) Kênh gửi lỗi: thử lại giới hạn, ghi failed.</w:t>
              <w:br/>
              <w:t>E2) Giá thiếu/quá hạn: không kích hoạt, ghi lý do.</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Cảnh báo có trạng thái và last_triggered_at; lần gửi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Ràng buộc duy nhất user+biến thể; số thập phân/tiền tệ chuẩn; tính lũy đẳng khóa; khung giờ không làm phiền; tùy chọn và hủy đăng ký.</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phiên bản hiện hành và trích dẫn nguồn.</w:t>
              <w:br/>
              <w:t>2) Tác nhân soạn nội dung, thêm nguồn.</w:t>
              <w:br/>
              <w:t>3) API kiểm tra tính hợp lệ và tạo phiên bản bản nháp.</w:t>
              <w:br/>
              <w:t>4) Gửi phiên bản vào hàng đợi kiểm duyệt.</w:t>
              <w:br/>
              <w:t>5) Kiểm duyệt viên xem sai khác, nguồn và bình luận.</w:t>
              <w:br/>
              <w:t>6) Phê duyệt tạo phiên bản hiện hành mới hoặc từ chối có lý do.</w:t>
              <w:br/>
              <w:t>7) Sự kiện xuất bản làm mới tìm kiếm/véc-tơ nhúng.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phiên bản: yêu cầu hợp nhất trên phiên bản mới.</w:t>
              <w:br/>
              <w:t>A2) Yêu cầu bổ sung nguồn: trả về bản nháp.</w:t>
              <w:br/>
              <w:t>E1) Trích dẫn nguồn không hợp lệ: không cho xuất bản.</w:t>
              <w:br/>
              <w:t>E2) Tác nhân thiếu vai trò: trả 403 và nhật ký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phiên bản được giữ; bài đã xuất bản trỏ phiên bản hiện hành; quyết định kiểm duyệt có tác nhân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đồng thời lạc quan; làm sạch văn bản định dạng; RBAC; nhật ký hoạt động; không sửa trực tiếp phiên bản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quy trình xử lý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Tiến trình nền;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Nguồn dữ liệu được đăng ký, có chính sách thu thập và bộ phân tích dữ liệu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tác vụ, webhook hoặc thao tác đồng bộ thủ công.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Tiến trình nền thu thập và lưu trang dữ liệu thô/mã băm nội dung.</w:t>
              <w:br/>
              <w:t>2) Bộ phân tích dữ liệu trích xuất dữ liệu đề xuất.</w:t>
              <w:br/>
              <w:t>3) Chuẩn hóa tên thay thế, đơn vị và quan hệ.</w:t>
              <w:br/>
              <w:t>4) So với phiên bản catalog, tạo sai khác kèm trích dẫn nguồn.</w:t>
              <w:br/>
              <w:t>5) Biên tập viên đối soát và chỉnh dữ liệu đề xuất.</w:t>
              <w:br/>
              <w:t>6) Kiểm duyệt viên phê duyệt/từ chối.</w:t>
              <w:br/>
              <w:t>7) Giao dịch xuất bản, nhật ký hoạt động và phát sự kiện lập chỉ mục lại.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mã băm không đổi: kết thúc không tạo sai khác.</w:t>
              <w:br/>
              <w:t>A2) Nguồn xung đột: giữ dữ liệu đề xuất và yêu cầu nguồn thứ hai.</w:t>
              <w:br/>
              <w:t>E1) Bộ phân tích dữ liệu lỗi: lưu trang dữ liệu thô/nhật ký, không tác động catalog.</w:t>
              <w:br/>
              <w:t>E2) Giao dịch lỗi: hoàn tác toàn bộ.</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trang dữ liệu thô, sai khác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mã băm; kiểm tra lược đồ; giao dịch; tính lũy đẳng; nhật ký hoạt động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phạm vi quyền,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gói thuê bao/khóa API hoạt động và phạm vi quyền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yêu cầu có khóa API tới điểm cuối API cho phép.</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Cổng API/bộ bảo vệ băm khóa và tìm bản ghi.</w:t>
              <w:br/>
              <w:t>2) Kiểm tra revoked_at, gói thuê bao, phạm vi quyền và hạn mức.</w:t>
              <w:br/>
              <w:t>3) Validate tham số và gọi dịch vụ catalog.</w:t>
              <w:br/>
              <w:t>4) Trả DTO được quản lý phiên bản.</w:t>
              <w:br/>
              <w:t>5) Ghi mức sử dụng theo đơn vị và tuyến.</w:t>
              <w:br/>
              <w:t>6) Trả phần đầu phản hồi hạn mức/mã định danh yêu cầu.</w:t>
              <w:br/>
              <w:t>7) Quản trị viên xem mức sử dụng hoặc thu hồi/luân chuyển khóa.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Khóa sai/thu hồi: 401.</w:t>
              <w:br/>
              <w:t>E2) Thiếu phạm vi quyền: 403.</w:t>
              <w:br/>
              <w:t>E3) Vượt hạn mức: 429 và thử lại hướng dẫn.</w:t>
              <w:br/>
              <w:t>E4) Gói hết hạn: chặn và phát sự kiện thanh toán nếu cần.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Mức sử dụng được cộng lũy đẳng; không lưu khóa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chỉ hiển thị một lần; lưu mã băm; phạm vi quyền tối thiểu; giới hạn tần suất; nhật ký hoạt động luân chuyển/revoke; API quản lý phiên bản.</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mã làm mới không tự đủ để cấp phiên mới; phiên Redis là điều kiện bắt buộc. Luồng tìm kiếm tách xếp hạng ID khỏi truy xuất chi tiết thực thể. Luồng AI tách truy xuất, catalog và sinh nội dung để giữ trích dẫn nguồn.</w:t>
      </w:r>
    </w:p>
    <w:p>
      <w:r>
        <w:br w:type="page"/>
      </w:r>
    </w:p>
    <w:p>
      <w:pPr>
        <w:keepNext/>
        <w:spacing w:before="40" w:after="40"/>
        <w:jc w:val="center"/>
      </w:pPr>
      <w:r>
        <w:drawing>
          <wp:inline xmlns:a="http://schemas.openxmlformats.org/drawingml/2006/main" xmlns:pic="http://schemas.openxmlformats.org/drawingml/2006/picture">
            <wp:extent cx="5623560" cy="3438040"/>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3438040"/>
            <wp:docPr id="10" name="Picture 10" descr="Biểu đồ tuần tự mô tả tìm kiếm, truy xuất chi tiết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3438040"/>
            <wp:docPr id="11" name="Picture 11" descr="Biểu đồ tuần tự mô tả truy xuất vector, tải catalog, tạo chỉ dẫn, gọi LLM và trả trích dẫn nguồ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kiểm tra tính hợp lệ, kiểm tra quyền và tạo DTO; các dịch vụ hạ tầng trả dữ liệu kỹ thuật, còn quyết định nghiệp vụ nằm trong mô-đun. Nhờ đó, máy khách không cần biết cấu trúc 139 bảng và không thể bỏ qua quy tắc bằng cách gọi DB/tìm kiếm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tùy chọn và lưu lần gửi. Quy trình xử lý dữ liệu phải giữ trang dữ liệu thô ngay cả khi parse thất bại, vì đây là bằng chứng để sửa bộ phân tích dữ liệu và tái chạy.</w:t>
      </w:r>
    </w:p>
    <w:p>
      <w:r>
        <w:br w:type="page"/>
      </w:r>
    </w:p>
    <w:p>
      <w:pPr>
        <w:keepNext/>
        <w:spacing w:before="40" w:after="40"/>
        <w:jc w:val="center"/>
      </w:pPr>
      <w:r>
        <w:drawing>
          <wp:inline xmlns:a="http://schemas.openxmlformats.org/drawingml/2006/main" xmlns:pic="http://schemas.openxmlformats.org/drawingml/2006/picture">
            <wp:extent cx="5623560" cy="2892036"/>
            <wp:docPr id="12" name="Picture 12" descr="Lưu đồ mô tả tạo cảnh báo, tiến trình nền đọc giá, so khớp, tạo thông báo, gửi và ghi lần gửi."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28920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2920196"/>
            <wp:docPr id="13" name="Picture 13" descr="Lưu đồ mô tả nguồn dữ liệu, trang dữ liệu thô, trích xuất, chuẩn hóa, kiểm duyệt,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292019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mô hình.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trích dẫn nguồn khỏi thực thể để một nguồn có thể chứng minh nhiều mệnh đề. JSON chỉ phù hợp siêu dữ liệu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tên thay thế, dữ liệu đa phương tiện, trạng thái, tiền tệ</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đánh giá chuẩn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source, trích dẫn nguồn, Wiki, phiên bản, comment, véc-tơ nhúng, bộ nhớ đệm, tìm kiếm nhật ký</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danh sách yêu thích, cảnh báo, thông báo, gói thuê bao, khóa API, mức sử dụng, tiếp thị liên kết, webhook, nhật ký hoạt động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3591538"/>
            <wp:docPr id="14" name="Picture 14" descr="Sơ đồ thực thể–liên kết tiêu biểu của organizations, categories, families, models, variants, dữ liệu đa phương tiện, tên thay thế, tiền tệ và release trạng thái."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359153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Sơ đồ thực thể–liên kết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mô hình khỏi biến thể vì tên sản phẩm và thông tin tiếp thị có thể dùng chung, trong khi SKU, màu, RAM, lưu trữ, kích thước và giá thuộc biến thể. Tên thay thế cho phép tìm theo tên khác mà không nhân bản mô hình; dữ liệu đa phương tiện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3640502"/>
            <wp:docPr id="15" name="Picture 15" descr="Sơ đồ thực thể–liên kết tiêu biểu của biến thể, chipset, display, camera, battery, các bảng nối, score profile, scorecard và đánh giá chuẩn."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364050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Sơ đồ thực thể–liên kết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biến thể và một biến thể có nhiều camera hoặc bộ nhớ. Bảng nối giữ vai trò/vị trí và siêu dữ liệu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3616020"/>
            <wp:docPr id="16" name="Picture 16" descr="Sơ đồ thực thể–liên kết tiêu biểu của source, trang dữ liệu thô, trích dẫn nguồn, Wiki article, phiên bản, phiên bản trích dẫn nguồn, véc-tơ nhúng, AI bộ nhớ đệm và tìm kiếm nhật ký."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Sơ đồ thực thể–liên kết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phiên bản là bản bất biến; article chỉ trỏ phiên bản hiện hành. Trích dẫn nguồn được nối với phiên bản để biết chính xác nguồn nào hỗ trợ phiên bản nào. Embedding tham chiếu subject_type/id và lưu mô hình/dimensions, cho phép tái tạo chỉ mục có kiểm soát khi đổi mô hình véc-tơ nhúng.</w:t>
      </w:r>
    </w:p>
    <w:p>
      <w:r>
        <w:br w:type="page"/>
      </w:r>
    </w:p>
    <w:p>
      <w:pPr>
        <w:keepNext/>
        <w:spacing w:before="40" w:after="40"/>
        <w:jc w:val="center"/>
      </w:pPr>
      <w:r>
        <w:drawing>
          <wp:inline xmlns:a="http://schemas.openxmlformats.org/drawingml/2006/main" xmlns:pic="http://schemas.openxmlformats.org/drawingml/2006/picture">
            <wp:extent cx="5623560" cy="3616020"/>
            <wp:docPr id="17" name="Picture 17" descr="Sơ đồ thực thể–liên kết tiêu biểu của user, danh sách yêu thích, price cảnh báo, thông báo, lần gửi, gói thuê bao, khóa API, mức sử dụng và nhật ký hoạt động."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Sơ đồ thực thể–liên kết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Thông báo là ý định thông báo; lần gửi là từng lần gửi qua một kênh. Tách hai bảng cho phép thử lại và thống kê mà không tạo thông báo lặp. khóa API lưu mã băm, mức sử dụng tham chiếu khóa, gói thuê bao biểu diễn quyền thương mại, còn nhật ký hoạt động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Đường dẫn cơ sở</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 đầu vào</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lớp dịch vụ</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JWT/phiên hoặc khóa API;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được khai báo rõ</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Thực hiện kiểm soát tại máy chủ</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Mã trạng thái HTTP + thông báo + mã định danh yêu cầu</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Máy khách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Tính lũy đẳng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Khóa hoặc trạng thái duy nhất cho webhook/tác vụ/thao tác</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thực hiện lặp khi thử lại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Độ trễ, trạng thái, mẫu tuyến; không ghi bí mật vào nhật ký</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nhóm tài sản: tài khoản và phiên đăng nhập; dữ liệu danh mục có nguồn; khóa API và dữ liệu sử dụng; ngữ cảnh và câu trả lời AI. Biên tin cậy xuất hiện giữa trình duyệt với API, API với dịch vụ ngoài, tiến trình nền với nguồn dữ liệu và webhook với hệ thống thanh toán. Tại mỗi biên cần xác thực nguồn, giới hạn dữ liệu đầu vào, quy định thời gian chờ và ghi nhật ký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người dùng chỉ được sửa danh sách yêu thích và cảnh báo của mình; biên tập viên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sử dụng giao dịch cơ sở dữ liệu khi xuất bản nhiều bảng; phiên bản đã xuất bản là bất biến; webhook bảo đảm tính lũy đẳng.</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 khóa API và mã xác thực chỉ được lưu dưới dạng băm hoặc bí mật; nhật ký phải loại bỏ dữ liệu nhạy cảm.</w:t>
      </w:r>
    </w:p>
    <w:p>
      <w:pPr>
        <w:pStyle w:val="ListBullet"/>
        <w:spacing w:before="40" w:after="40" w:line="324" w:lineRule="auto"/>
        <w:ind w:left="792" w:hanging="432"/>
      </w:pPr>
      <w:r>
        <w:rPr>
          <w:rFonts w:ascii="Times New Roman" w:hAnsi="Times New Roman" w:eastAsia="Times New Roman" w:cs="Times New Roman"/>
          <w:color w:val="000000"/>
          <w:sz w:val="26"/>
        </w:rPr>
        <w:t>Tính khả dụng: giới hạn tần suất, kích thước trang và tải tin; tiến trình nền thử lại theo khoảng lùi và kiểm tra mức sẵn sàng của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lưu mã băm nội dung, trích dẫn nguồn, trạng thái kiểm duyệt, nhật ký hoạt động và thống kê trường còn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chỉ dùng ngữ cảnh đã xuất bản, kiểm tra trích dẫn nguồn, quy định thời gian chờ, có phương án dự phòng và bộ câu hỏi đánh giá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lint/typecheck/kiểm tra lược đồ ngăn lỗi cấu trúc; kiểm thử đơn vị kiểm tra quy tắc; mức sẵn sàng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yêu cầu thành tám ca sử dụng, ba luồng tuần tự, hai quy trình nền và bốn ERD theo miền. Thiết kế nhấn mạnh ranh giới quyền, dữ liệu đã xuất bản, tính lũy đẳng, trích dẫn nguồn và khả năng truy vết. Chương 4 trình bày cách các thành phần này xuất hiện trong mã nguồn, giao diện và kết quả kiểm chứng.</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phiên bản 22.11, pnpm 9.15 cùng PostgreSQL và Redis. Quy trình phát triển gồm cài đặt các thư viện phụ thuộc tại thư mục gốc, cấu hình biến môi trường từ tệp mẫu, khởi động hạ tầng, thực hiện di trú và tạo dữ liệu mẫu khi cần, sau đó chạy giao diện web, API và tiến trình nền bằng Turborepo. Mỗi ứng dụng vẫn có lệnh riêng để hỗ trợ gỡ lỗi độc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quy tắc viết mã và kiểu dữ liệu; bộ kiểm thử đơn vị của API được thực thi bằng Jest; công cụ dòng lệnh Prisma kiểm tra lược đồ dữ liệu. Swagger hỗ trợ tra cứu API trong môi trường phát triển. Các điểm kiểm tra trạng thái tổng hợp, trạng thái tiến trình, mức sẵn sàng và chỉ số giám sát được tách riêng để phân biệt tiến trình đang chạy với khả năng tiếp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kiểm chứng</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Môi trường thực thi thống nhất cho Next.js, NestJS và chuỗi công cụ</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kho mã nguồn và tệp khóa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véc-tơ nhúng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 bộ nhớ đệm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tuyến giao diện và PWA</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cơ sở /api/v1</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điểm cuối, kiểm tra trạng thái và Swagger trong môi trường phát triển</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Kiểm thử</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trong phạm vi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bộ / 189 ca kiểm thử trong lần đánh giá</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tra/tạo mã/di trú</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trình khách Prisma</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khảo sát mã nguồn cho thấy hệ thống không dồn toàn bộ chức năng vào một API tổng quát. Các mô-đun được tổ chức theo miền nghiệp vụ và sử dụng lớp dịch vụ để phối hợp Prisma, Redis, chức năng tìm kiếm hoặc dịch vụ bên ngoài. Bảng 4.2 tóm tắt các chức năng đã được cài đặt; Phụ lục A liệt kê toàn bộ bộ điều khiển API.</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hình, biến thể, linh kiện, dữ liệu đa phương tiện, tên thay thế,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kiếm/Compare</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truy xuất chi tiết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mã băm, Redis phiên, RBAC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ngữ cảnh/trích dẫn nguồn</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véc-tơ nhúng, bộ nhớ đệm, bộ điều hợp mô hình</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phiên bản, trích dẫn nguồn, comment và kiểm duyệt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sai khác, trạng thái và vai trò</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thích/Alerts</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ngưỡng giá và thông báo</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Quyền sở hữu, tiến trình nền, tính lũy đẳng, lần gửi</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nhật ký hoạt động và attribution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Thanh toán/B2B</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Gói thuê bao, webhook, khóa API và mức sử dụng</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mã băm khóa, phạm vi quyền/hạn mức</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nhật ký hoạt động, trạng thái hoạt động và chỉ số giám sát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mã định danh yêu cầu, mức sẵn sàng và nhật ký</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công khai điểm cuối API và vai trò không được suy ra từ tên đường dẫn. Decorator/bộ bảo vệ trên máy chủ xác định quyền; đối với các thao tác chỉnh sửa hoặc quản trị, dịch vụ vẫn phải kiểm tra quyền sở hữu/trạng thái nghiệp vụ. Điều này tránh tình huống một điểm cuối API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đánh giá ở độ phân giải 1440 × 900 trên hệ thống vận hành cục bộ với dữ liệu hiện có. Các hình dưới đây được chụp trực tiếp từ ứng dụng và minh họa những chức năng chính. Tại thời điểm ngày 05/08/2026, trang danh mục hiển thị 282 mẫu thiết bị, 39 hãng và 8 loại thiết bị; các số liệu này phản ánh trạng thái dữ liệu tại thời điểm đánh giá.</w:t>
      </w:r>
    </w:p>
    <w:p>
      <w:pPr>
        <w:pStyle w:val="Caption"/>
        <w:keepNext/>
        <w:jc w:val="center"/>
      </w:pPr>
      <w:r>
        <w:rPr>
          <w:rFonts w:ascii="Times New Roman" w:hAnsi="Times New Roman" w:eastAsia="Times New Roman" w:cs="Times New Roman"/>
          <w:b w:val="0"/>
          <w:i/>
          <w:color w:val="000000"/>
          <w:sz w:val="22"/>
        </w:rPr>
        <w:t>Bảng 4.3. Bản đồ tuyến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khóa API và mức sử dụng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mô hình</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Tìm kiếm,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ô hình,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máy chủ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mô hình, dữ liệu đa phương tiện, biến thể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mô hình mà có thể đưa ra thực thể phần cứng, giúp người nghiên cứu đi từ tên thương mại tới chipset hoặc linh kiện. Nhãn loại kết quả và slug rõ ràng giúp tránh nhầm lẫn giữa mô hình, biến thể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mô hình,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dịch vụ. Cách này giảm độ mơ hồ, giúp giải thích vì sao một thiết bị được chọn và tạo phương án dự phòng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trích dẫn nguồn,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Ảnh chụp Wiki đang ở trạng thái chưa có bài xuất bản trong các bộ đếm hiển thị. Điều này được giữ nguyên như kết quả quan sát thực tế thay vì điền dữ liệu minh họa. Luồng tạo/sửa/duyệt đã có tuyến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kiểm tra tính hợp lệ, giới hạn tần suất, kiểm tra băm, tạo phiên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phân tích tĩnh các bộ điều khiển xác định 186 điểm cuối API, bao gồm chức năng công khai, chức năng dành cho người dùng và chức năng quản trị. Số lượng này thể hiện phạm vi chức năng của API, nhưng không được sử dụng như tiêu chí duy nhất để đánh giá mức độ hoàn thiện. Trong mã nguồn, 45 điểm cuối được gắn vai trò ADMIN, 33 điểm cuối được gắn vai trò EDITOR và 3 điểm cuối được gắn vai trò MODERATOR; các điểm cuối còn lại sử dụng cơ chế xác thực chung, kiểm tra quyền sở hữu hoặc khai báo truy cập công khai.</w:t>
      </w:r>
    </w:p>
    <w:p>
      <w:pPr>
        <w:pStyle w:val="Caption"/>
        <w:keepNext/>
        <w:jc w:val="center"/>
      </w:pPr>
      <w:r>
        <w:rPr>
          <w:rFonts w:ascii="Times New Roman" w:hAnsi="Times New Roman" w:eastAsia="Times New Roman" w:cs="Times New Roman"/>
          <w:b w:val="0"/>
          <w:i/>
          <w:color w:val="000000"/>
          <w:sz w:val="22"/>
        </w:rPr>
        <w:t>Bảng 4.4. Thống kê điểm cuối API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Bộ điều khiển</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điểm cuối API theo miền</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Điểm cuối API tổng</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Tuyến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trạng thái hoạt động, dashboard và tra cứu</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ADMIN</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EDITOR</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MODERATOR</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mô hình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kiểm tra tính hợp lệ và khóa ngoại để tránh giá trị trạng thái tùy ý.</w:t>
      </w:r>
    </w:p>
    <w:p>
      <w:pPr>
        <w:pStyle w:val="Heading2"/>
      </w:pPr>
      <w:r>
        <w:rPr>
          <w:rFonts w:ascii="Times New Roman" w:hAnsi="Times New Roman" w:eastAsia="Times New Roman" w:cs="Times New Roman"/>
          <w:b/>
          <w:i w:val="0"/>
          <w:color w:val="000000"/>
          <w:sz w:val="26"/>
        </w:rPr>
        <w:t>4.5. Kiểm thử và kiểm chứng</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Việc đánh giá được thực hiện trên phiên bản mã nguồn ngày 05/08/2026. Bộ kiểm thử đơn vị của API được thực thi bằng Jest; lược đồ Prisma được kiểm tra bằng công cụ dòng lệnh Prisma; mức sẵn sàng của API được kiểm tra khi PostgreSQL và Redis đang hoạt động. Kết quả chỉ được sử dụng trong đúng phạm vi phép thử: khi chưa thực hiện kiểm thử tải thì chưa kết luận về hiệu năng trong môi trường vận hành; khi chưa có kiểm thử đầu cuối toàn tuyến thì kết quả kiểm thử đơn vị chưa đại diện cho toàn bộ luồng giao diện.</w:t>
      </w:r>
    </w:p>
    <w:p>
      <w:pPr>
        <w:pStyle w:val="Caption"/>
        <w:keepNext/>
        <w:jc w:val="center"/>
      </w:pPr>
      <w:r>
        <w:rPr>
          <w:rFonts w:ascii="Times New Roman" w:hAnsi="Times New Roman" w:eastAsia="Times New Roman" w:cs="Times New Roman"/>
          <w:b w:val="0"/>
          <w:i/>
          <w:color w:val="000000"/>
          <w:sz w:val="22"/>
        </w:rPr>
        <w:t>Bảng 4.5. Kết quả kiểm thử và đánh giá</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kiểm thử đơn vị</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tắc/bộ điều khiển/dịch vụ có test trong apps/api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kiểm tra tính hợp lệ</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trạng thái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trạng thái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mức sẵn sàng database</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mức sẵn sàng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nhanh giao diện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render với dữ liệu hiện có; không thay thế khẳng định kiểm thử đầu cuối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Thống kê mã nguồn</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tuyến giao diện; 30 bộ điều khiển; 186 điểm cuối API; 139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phiên bản mã nguồn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đánh giá</w:t>
        <w:br/>
        <w:t>Kiểm thử API: 36 bộ đạt / 189 ca đạt / 0 ca thất bại</w:t>
        <w:br/>
        <w:t>Lược đồ Prisma: hợp lệ</w:t>
        <w:br/>
        <w:t>Trạng thái API: hoạt động bình thường</w:t>
        <w:br/>
        <w:t>Mức sẵn sàng: PostgreSQL đạt; Redis đạt</w:t>
        <w:br/>
        <w:t>Dữ liệu giao diện: 282 mẫu thiết bị / 39 hãng / 8 loại thiết bị</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lược đồ và giao diện chi tiết; cần tiếp tục tăng độ phủ dữ liệu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Tuyến/API/sequence và UI; cần đánh giá chuẩn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Điểm cuối API, UI và RAG design; cần bộ đánh giá chất lượng có chuẩn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phiên làm mới Redis, bộ bảo vệ, vai trò và kiểm thử đơn vị; cần kiểm thử xâm nhập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Wiki/kiểm duyệt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Tuyến/lược đồ/bộ điều khiển; ảnh chụp chưa có nội dung đã xuất bản đáng kể</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tiến trình nền/thông báo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B2B/thanh toán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mức sử dụng, gói thuê bao, Stripe/webhook; cần thử nghiệm đối tác thật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kiểm chứng cơ bản</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Trạng thái hoạt động/mức sẵn sàng/chỉ số giám sát/mã định danh yêu cầu; chưa có SLO và đo tải sản xuất</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đánh giá chuẩn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tìm kiếm, compare, AI và auth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loại thiết bị/Wiki có thể ít nội dung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quy trình xử lý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kiểm thử đầu cuối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đúng/trích dẫn nguồn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bộ dữ liệu đánh giá chuẩn, RAG chỉ số giám sát và đánh giá của chuyên gia</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quyền sở hữu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từ điển dữ liệu, domain owner và migration policy</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phương án dự phòng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nhằm phân biệt rõ giữa kết quả đã đạt được và mục tiêu phát triển tiếp theo. Mỗi hạn chế cần được chuyển thành phép đo, ca kiểm thử hoặc tiêu chí nghiệm thu cụ thể trong các giai đoạn tiếp theo.</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kết quả kiểm thử. Spechub đã xây dựng được phạm vi chức năng tương đối rộng, mô hình dữ liệu chi tiết và các thành phần vận hành cơ bản. Toàn bộ 189 ca kiểm thử API đều đạt, lược đồ Prisma hợp lệ, PostgreSQL và Redis đáp ứng kiểm tra mức sẵn sàng. Tuy nhiên, mức độ sẵn sàng triển khai thực tế còn phụ thuộc vào kết quả kiểm thử tải, kiểm thử đầu cuối, đánh giá chất lượng AI, chất lượng dữ liệu và cơ chế giám sát theo mục tiêu mức dịch vụ.</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mô hình, biến thể, phần cứng, nội dung, nguồn, người dùng và giá bằng 139 mô hình Prisma; cung cấp 22 tuyến web và 186 điểm cuối API API theo các miền catalog, tìm kiếm,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tiến trình nền trong monorepo. Các quyết định quan trọng gồm tách đã xuất bản khỏi bản nháp/raw, trích dẫn nguồn khỏi nội dung, thông báo khỏi lần gửi, phiên khỏi token và truy xuất khỏi sinh nội dung.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đánh giá cho thấy 36 bộ kiểm thử với 189 ca kiểm thử API đều đạt; lược đồ Prisma hợp lệ; PostgreSQL và Redis đáp ứng kiểm tra mức sẵn sàng. Các giao diện chính có thể truy cập và hiển thị dữ liệu tại thời điểm đánh giá. Những kết quả này chưa thay thế cho kiểm thử tải, kiểm thử đầu cuối, kiểm thử xâm nhập hoặc đánh giá định lượng chất lượng AI, nhưng tạo được mốc tham chiếu cho các giai đoạn hoàn thiện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Xây dựng bộ KPI chất lượng catalog: độ đầy đủ theo loại thiết bị, độ cập nhật, tỷ lệ xung đột, độ phủ trích dẫn và thời gian kiểm duyệt.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Bổ sung kiểm thử đầu cuối bằng Playwright cho đăng nhập, tìm kiếm, so sánh, khuyến nghị, Wiki kiểm duyệt và cảnh báo giá; chạy trong CI với dữ liệu seed ổn định.</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Thiết lập kiểm thử tải và SLO cho tìm kiếm, device detail, compare, auth refresh và AI; theo dõi p50/p95/p99, error rate và saturation.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Tạo bộ dữ liệu đánh giá chuẩn cho AI/RAG, đo ngữ cảnh recall, trích dẫn nguồn precision, faithfulness và chất lượng khuyến nghị; có đánh giá con người định kỳ.</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Hoàn thiện quy trình xử lý ingestion theo từng nguồn với bộ phân tích dữ liệu contract test, cảnh báo thay đổi DOM, ưu tiên nguồn chính thức và chính sách tuân thủ.</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Nâng cấp an toàn bằng rà soát mô hình đe dọa, quét lỗ hổng thư viện phụ thuộc, quét thông tin bí mật, kiểm thử xâm nhập, diễn tập sao lưu và khôi phục và diễn tập thu hồi khóa.</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Tách dịch vụ khi có bằng chứng tải/quyền sở hữu cần thiết, không phân tán kiến trúc sớm; trước mắt củng cố ranh giới kiến trúc nguyên khối mô-đun và hợp đồng sự kiện.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Mở rộng API B2B và Catalog Studio qua phản hồi của đối tác/biên tập viên thật, kèm hạn mức, thanh toán, nhật ký hoạt động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spacing w:before="0" w:after="40" w:line="240" w:lineRule="auto"/>
        <w:ind w:left="432" w:hanging="432"/>
        <w:jc w:val="both"/>
      </w:pPr>
      <w:r>
        <w:rPr>
          <w:rFonts w:ascii="Times New Roman" w:hAnsi="Times New Roman" w:eastAsia="Times New Roman" w:cs="Times New Roman"/>
          <w:color w:val="000000"/>
          <w:sz w:val="21"/>
        </w:rPr>
        <w:t>[1] Kho mã nguồn Spechub, tệp README và tài liệu kiến trúc nội bộ của dự án, truy cập ngày 05/08/2026.</w:t>
      </w:r>
    </w:p>
    <w:p>
      <w:pPr>
        <w:spacing w:before="0" w:after="40" w:line="240" w:lineRule="auto"/>
        <w:ind w:left="432" w:hanging="432"/>
        <w:jc w:val="both"/>
      </w:pPr>
      <w:r>
        <w:rPr>
          <w:rFonts w:ascii="Times New Roman" w:hAnsi="Times New Roman" w:eastAsia="Times New Roman" w:cs="Times New Roman"/>
          <w:color w:val="000000"/>
          <w:sz w:val="21"/>
        </w:rPr>
        <w:t>[2] Next.js Documentation, https://nextjs.org/docs,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[3] React Documentation, https://react.dev/, truy cập ngày 05/08/2026.</w:t>
      </w:r>
    </w:p>
    <w:p>
      <w:pPr>
        <w:spacing w:before="0" w:after="40" w:line="240" w:lineRule="auto"/>
        <w:ind w:left="432" w:hanging="432"/>
        <w:jc w:val="both"/>
      </w:pPr>
      <w:r>
        <w:rPr>
          <w:rFonts w:ascii="Times New Roman" w:hAnsi="Times New Roman" w:eastAsia="Times New Roman" w:cs="Times New Roman"/>
          <w:color w:val="000000"/>
          <w:sz w:val="21"/>
        </w:rPr>
        <w:t>[4] NestJS Documentation, https://docs.nestjs.com/,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[5] Fastify Documentation, https://fastify.dev/docs/latest/,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[6] Prisma ORM Documentation, https://www.prisma.io/docs/orm, truy cập ngày 05/08/2026.</w:t>
      </w:r>
    </w:p>
    <w:p>
      <w:pPr>
        <w:spacing w:before="0" w:after="40" w:line="240" w:lineRule="auto"/>
        <w:ind w:left="432" w:hanging="432"/>
        <w:jc w:val="both"/>
      </w:pPr>
      <w:r>
        <w:rPr>
          <w:rFonts w:ascii="Times New Roman" w:hAnsi="Times New Roman" w:eastAsia="Times New Roman" w:cs="Times New Roman"/>
          <w:color w:val="000000"/>
          <w:sz w:val="21"/>
        </w:rPr>
        <w:t>[7] PostgreSQL 16 Documentation, https://www.postgresql.org/docs/16/, truy cập ngày 05/08/2026.</w:t>
      </w:r>
    </w:p>
    <w:p>
      <w:pPr>
        <w:spacing w:before="0" w:after="40" w:line="240" w:lineRule="auto"/>
        <w:ind w:left="432" w:hanging="432"/>
        <w:jc w:val="both"/>
      </w:pPr>
      <w:r>
        <w:rPr>
          <w:rFonts w:ascii="Times New Roman" w:hAnsi="Times New Roman" w:eastAsia="Times New Roman" w:cs="Times New Roman"/>
          <w:color w:val="000000"/>
          <w:sz w:val="21"/>
        </w:rPr>
        <w:t>[8] pgvector Documentation, https://github.com/pgvector/pgvector, truy cập ngày 05/08/2026.</w:t>
      </w:r>
    </w:p>
    <w:p>
      <w:pPr>
        <w:spacing w:before="0" w:after="40" w:line="240" w:lineRule="auto"/>
        <w:ind w:left="432" w:hanging="432"/>
        <w:jc w:val="both"/>
      </w:pPr>
      <w:r>
        <w:rPr>
          <w:rFonts w:ascii="Times New Roman" w:hAnsi="Times New Roman" w:eastAsia="Times New Roman" w:cs="Times New Roman"/>
          <w:color w:val="000000"/>
          <w:sz w:val="21"/>
        </w:rPr>
        <w:t>[9] Redis Documentation, https://redis.io/docs/latest/,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[10] Meilisearch Documentation, https://www.meilisearch.com/docs,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[11] OWASP Application Security Verification Standard, https://owasp.org/www-project-application-security-verification-standard/, truy cập ngày 05/08/2026.</w:t>
      </w:r>
    </w:p>
    <w:p>
      <w:pPr>
        <w:spacing w:before="0" w:after="40" w:line="240" w:lineRule="auto"/>
        <w:ind w:left="432" w:hanging="432"/>
        <w:jc w:val="both"/>
      </w:pPr>
      <w:r>
        <w:rPr>
          <w:rFonts w:ascii="Times New Roman" w:hAnsi="Times New Roman" w:eastAsia="Times New Roman" w:cs="Times New Roman"/>
          <w:color w:val="000000"/>
          <w:sz w:val="21"/>
        </w:rPr>
        <w:t>[12] OWASP API Security Top 10, https://owasp.org/www-project-api-security/, truy cập ngày 05/08/2026.</w:t>
      </w:r>
    </w:p>
    <w:p>
      <w:pPr>
        <w:spacing w:before="0" w:after="40" w:line="240" w:lineRule="auto"/>
        <w:ind w:left="432" w:hanging="432"/>
        <w:jc w:val="both"/>
      </w:pPr>
      <w:r>
        <w:rPr>
          <w:rFonts w:ascii="Times New Roman" w:hAnsi="Times New Roman" w:eastAsia="Times New Roman" w:cs="Times New Roman"/>
          <w:color w:val="000000"/>
          <w:sz w:val="21"/>
        </w:rPr>
        <w:t>[13] OpenAI, Retrieval and model prompting documentation, https://platform.openai.com/docs/,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[14] Stripe Documentation – Webhooks and subscriptions, https://docs.stripe.com/,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tổng hợp từ các bộ điều khiển trong mã nguồn. Trường hợp tiền tố rỗng hoặc bộ điều khiển không có hàm xử lý trực tiếp vẫn được giữ lại để phản ánh đúng cấu trúc mô-đun. Thông tin chi tiết về từng điểm cuối API có thể được tra cứu bằng Swagger trong môi trường phát triển.</w:t>
      </w:r>
    </w:p>
    <w:p>
      <w:pPr>
        <w:pStyle w:val="Caption"/>
        <w:keepNext/>
        <w:jc w:val="center"/>
      </w:pPr>
      <w:r>
        <w:rPr>
          <w:rFonts w:ascii="Times New Roman" w:hAnsi="Times New Roman" w:eastAsia="Times New Roman" w:cs="Times New Roman"/>
          <w:b w:val="0"/>
          <w:i/>
          <w:color w:val="000000"/>
          <w:sz w:val="22"/>
        </w:rPr>
        <w:t>Bảng A.1. Danh mục bộ điều khiển và điểm cuối API</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Bộ điều khiển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Tiền tố</w:t>
            </w:r>
          </w:p>
        </w:tc>
        <w:tc>
          <w:tcPr>
            <w:tcW w:type="dxa" w:w="115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điểm cuối API</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phương thức</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điểm cuối API có bề mặt lớn gồm tiếp thị liên kết/price, AI, catalog, Wiki/kiểm duyệt, thông báo, admin và thanh toán. Khi mở rộng, cần ưu tiên tính nhất quán của DTO, mã trạng thái, phân trang và quyền hơn là tăng số tuyến.</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mô hình Prisma. Bảng B.1 liệt kê toàn bộ tên mô hình theo thứ tự xuất hiện trong lược đồ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mô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gói.json tại thời điểm chạy. Không đưa bí mật hoặc giá trị môi trường vận hành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validate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máy khách đúng lược đồ</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kiểm duyệt; không dùng reset trên dữ liệu cần giữ</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quy trình xử lý web/API/tiến trình nền theo cấu hình</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kiểm duyệt,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khóa API hashing và giới hạn tần suất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Trạng thái hoạt động/mức sẵn sàng/chỉ số giám sát, nhật ký redaction, mã định danh yêu cầu,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Tìm kiếm index/véc-tơ nhúng có version; tiến trình nền lũy đẳng; thử lại/hàng đợi lỗi được quan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hoàn tác,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Tìm kiếm/Devices,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tên thay thế</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mô hình để xem biến thể, phần cứng, điểm và nguồn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mô hình với biến thể;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loại thiết bị; mở nguồn khi giá trị mâu thuẫn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trích dẫn nguồn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biến thể và đặt mức giá mục tiêu</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phiên bản,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khóa API theo gói, lưu khóa an toàn và gọi điểm cuối API trong phạm vi quyền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hạn mức/mức sử dụng</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bộ nhớ đệm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trích dẫn nguồn, ghi URL/thuộc tính/biến thể và gửi phản hồi có bằng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cảnh báo active, ngưỡng, kênh nhận, khung giờ không làm phiền và trạng thái thông báo.</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phần đầu phản hồi hạn mức/thử lại, giảm tần suất và không tạo thêm khóa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Báo cáo trình bày quá trình phân tích, thiết kế, xây dựng và đánh giá dự án Spechub.</dc:description>
  <cp:lastModifiedBy>Nhóm phát triển Spechub</cp:lastModifiedBy>
  <cp:revision>1</cp:revision>
  <dcterms:created xsi:type="dcterms:W3CDTF">2026-08-05T12:00:00Z</dcterms:created>
  <dcterms:modified xsi:type="dcterms:W3CDTF">2026-08-05T12:00:00Z</dcterms:modified>
  <cp:category/>
</cp:coreProperties>
</file>