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58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2127"/>
      </w:tblGrid>
      <w:tr w:rsidR="00123F87" w14:paraId="36820C91" w14:textId="77777777" w:rsidTr="007575BF">
        <w:tc>
          <w:tcPr>
            <w:tcW w:w="11058" w:type="dxa"/>
            <w:gridSpan w:val="2"/>
          </w:tcPr>
          <w:p w14:paraId="1AAC6966" w14:textId="77777777" w:rsidR="00123F87" w:rsidRPr="00BF6DEA" w:rsidRDefault="00123F87" w:rsidP="007575BF">
            <w:pPr>
              <w:spacing w:after="120" w:line="259" w:lineRule="auto"/>
              <w:ind w:left="7" w:firstLine="0"/>
              <w:jc w:val="center"/>
            </w:pPr>
            <w:r w:rsidRPr="00BF6DEA">
              <w:rPr>
                <w:b/>
              </w:rPr>
              <w:t xml:space="preserve">TRAN THANH BINH </w:t>
            </w:r>
          </w:p>
          <w:p w14:paraId="0E1E2BC6" w14:textId="03F0EA99" w:rsidR="00123F87" w:rsidRDefault="00123F87" w:rsidP="007575BF">
            <w:pPr>
              <w:spacing w:after="120" w:line="259" w:lineRule="auto"/>
              <w:ind w:left="8" w:firstLine="0"/>
              <w:jc w:val="center"/>
            </w:pPr>
            <w:r w:rsidRPr="00BF6DEA">
              <w:t xml:space="preserve">Location: Dublin, Ireland • Email: </w:t>
            </w:r>
            <w:r w:rsidRPr="00BF6DEA">
              <w:rPr>
                <w:color w:val="0563C1"/>
                <w:u w:val="single" w:color="0563C1"/>
              </w:rPr>
              <w:t>thanhbinhtran2304@gmail.com</w:t>
            </w:r>
            <w:r w:rsidRPr="00BF6DEA">
              <w:t xml:space="preserve"> • Mobile: +84 0973346962  </w:t>
            </w:r>
          </w:p>
        </w:tc>
      </w:tr>
      <w:tr w:rsidR="00123F87" w14:paraId="7487A9F4" w14:textId="77777777" w:rsidTr="007575BF">
        <w:tc>
          <w:tcPr>
            <w:tcW w:w="11058" w:type="dxa"/>
            <w:gridSpan w:val="2"/>
          </w:tcPr>
          <w:p w14:paraId="5C4C41DD" w14:textId="2D846850" w:rsidR="00123F87" w:rsidRDefault="00123F87" w:rsidP="007575BF">
            <w:pPr>
              <w:spacing w:after="120"/>
              <w:jc w:val="both"/>
            </w:pPr>
            <w:r w:rsidRPr="00BF6DEA">
              <w:t>I’m a responsible, dedicated model validator relocating to Vietnam to seeking for career improvement in Financial Risk Management. I’m highly organized and hard-working who looking for a responsible position to gain practical experience.</w:t>
            </w:r>
          </w:p>
        </w:tc>
      </w:tr>
      <w:tr w:rsidR="00123F87" w14:paraId="07933D99" w14:textId="77777777" w:rsidTr="007575BF">
        <w:tc>
          <w:tcPr>
            <w:tcW w:w="8931" w:type="dxa"/>
            <w:tcBorders>
              <w:bottom w:val="single" w:sz="12" w:space="0" w:color="auto"/>
            </w:tcBorders>
          </w:tcPr>
          <w:p w14:paraId="138FDA59" w14:textId="53782F0D" w:rsidR="00123F87" w:rsidRPr="00123F87" w:rsidRDefault="00123F87" w:rsidP="007575BF">
            <w:pPr>
              <w:spacing w:before="240" w:after="120"/>
              <w:rPr>
                <w:b/>
                <w:bCs/>
              </w:rPr>
            </w:pPr>
            <w:r w:rsidRPr="00123F87">
              <w:rPr>
                <w:b/>
                <w:bCs/>
              </w:rPr>
              <w:t>WORK EXPERIENCE</w:t>
            </w: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14:paraId="10B8409B" w14:textId="77777777" w:rsidR="00123F87" w:rsidRDefault="00123F87" w:rsidP="007575BF">
            <w:pPr>
              <w:spacing w:after="120"/>
            </w:pPr>
          </w:p>
        </w:tc>
      </w:tr>
      <w:tr w:rsidR="00123F87" w14:paraId="5863434F" w14:textId="77777777" w:rsidTr="007575BF">
        <w:tc>
          <w:tcPr>
            <w:tcW w:w="8931" w:type="dxa"/>
            <w:tcBorders>
              <w:top w:val="single" w:sz="12" w:space="0" w:color="auto"/>
            </w:tcBorders>
          </w:tcPr>
          <w:p w14:paraId="36AECE68" w14:textId="6C787AF6" w:rsidR="00123F87" w:rsidRDefault="00123F87" w:rsidP="0029059E">
            <w:pPr>
              <w:spacing w:after="0"/>
            </w:pPr>
            <w:r>
              <w:rPr>
                <w:b/>
              </w:rPr>
              <w:t>ALLIED IRISH BANK (AIB)</w:t>
            </w:r>
          </w:p>
        </w:tc>
        <w:tc>
          <w:tcPr>
            <w:tcW w:w="2127" w:type="dxa"/>
            <w:tcBorders>
              <w:top w:val="single" w:sz="12" w:space="0" w:color="auto"/>
            </w:tcBorders>
          </w:tcPr>
          <w:p w14:paraId="6B312B9E" w14:textId="02115D31" w:rsidR="00123F87" w:rsidRDefault="00123F87" w:rsidP="0029059E">
            <w:pPr>
              <w:spacing w:after="0"/>
              <w:jc w:val="right"/>
            </w:pPr>
            <w:r w:rsidRPr="00236A65">
              <w:t>Dublin, Ireland</w:t>
            </w:r>
          </w:p>
        </w:tc>
      </w:tr>
      <w:tr w:rsidR="00123F87" w14:paraId="54339B81" w14:textId="77777777" w:rsidTr="007575BF">
        <w:tc>
          <w:tcPr>
            <w:tcW w:w="8931" w:type="dxa"/>
          </w:tcPr>
          <w:p w14:paraId="731A11BA" w14:textId="466AA5BB" w:rsidR="00123F87" w:rsidRDefault="00123F87" w:rsidP="007575BF">
            <w:pPr>
              <w:spacing w:after="120"/>
            </w:pPr>
            <w:r w:rsidRPr="00BF6DEA">
              <w:rPr>
                <w:i/>
              </w:rPr>
              <w:t>Model validator</w:t>
            </w:r>
          </w:p>
        </w:tc>
        <w:tc>
          <w:tcPr>
            <w:tcW w:w="2127" w:type="dxa"/>
          </w:tcPr>
          <w:p w14:paraId="4A26F937" w14:textId="21488B84" w:rsidR="00123F87" w:rsidRDefault="00123F87" w:rsidP="007575BF">
            <w:pPr>
              <w:spacing w:after="120"/>
              <w:jc w:val="right"/>
            </w:pPr>
            <w:r w:rsidRPr="00236A65">
              <w:t>0</w:t>
            </w:r>
            <w:r>
              <w:t>6</w:t>
            </w:r>
            <w:r w:rsidRPr="00236A65">
              <w:t>/202</w:t>
            </w:r>
            <w:r>
              <w:t>3</w:t>
            </w:r>
            <w:r w:rsidRPr="00236A65">
              <w:t xml:space="preserve"> – </w:t>
            </w:r>
            <w:r>
              <w:t>Now</w:t>
            </w:r>
          </w:p>
        </w:tc>
      </w:tr>
      <w:tr w:rsidR="00123F87" w14:paraId="30B67372" w14:textId="77777777" w:rsidTr="007575BF">
        <w:tc>
          <w:tcPr>
            <w:tcW w:w="11058" w:type="dxa"/>
            <w:gridSpan w:val="2"/>
          </w:tcPr>
          <w:p w14:paraId="2D8E8AFD" w14:textId="3BC91224" w:rsidR="00123F87" w:rsidRDefault="00123F87" w:rsidP="0029059E">
            <w:pPr>
              <w:pStyle w:val="ListParagraph"/>
              <w:numPr>
                <w:ilvl w:val="0"/>
                <w:numId w:val="3"/>
              </w:numPr>
              <w:spacing w:after="240"/>
              <w:ind w:hanging="357"/>
              <w:jc w:val="both"/>
            </w:pPr>
            <w:r>
              <w:t xml:space="preserve">Perform initial and periodic validation for different risk models based on ECB Annex 2: "Instruction for reporting validation results of internal model" </w:t>
            </w:r>
          </w:p>
          <w:p w14:paraId="5076CB86" w14:textId="73CF57D6" w:rsidR="00123F87" w:rsidRDefault="00123F87" w:rsidP="0029059E">
            <w:pPr>
              <w:pStyle w:val="ListParagraph"/>
              <w:numPr>
                <w:ilvl w:val="1"/>
                <w:numId w:val="3"/>
              </w:numPr>
              <w:spacing w:after="240"/>
              <w:ind w:hanging="357"/>
              <w:jc w:val="both"/>
            </w:pPr>
            <w:r>
              <w:t>Initial validation models: IRB Bank PD, IRB Mortgage LGD</w:t>
            </w:r>
          </w:p>
          <w:p w14:paraId="786AB5AF" w14:textId="1658C370" w:rsidR="00123F87" w:rsidRDefault="00123F87" w:rsidP="0029059E">
            <w:pPr>
              <w:pStyle w:val="ListParagraph"/>
              <w:numPr>
                <w:ilvl w:val="2"/>
                <w:numId w:val="3"/>
              </w:numPr>
              <w:spacing w:after="240"/>
              <w:ind w:hanging="357"/>
              <w:jc w:val="both"/>
            </w:pPr>
            <w:r>
              <w:t>Quantitative task: perform data quality testing; replicated model development phrase; perform model performance testing including discriminatory power, back testing, rating stability, homogeneity, heterogeneity; review Marginal of Conservatism quantification.</w:t>
            </w:r>
          </w:p>
          <w:p w14:paraId="30C8EAE5" w14:textId="67E46C64" w:rsidR="00123F87" w:rsidRDefault="00123F87" w:rsidP="0029059E">
            <w:pPr>
              <w:pStyle w:val="ListParagraph"/>
              <w:numPr>
                <w:ilvl w:val="2"/>
                <w:numId w:val="3"/>
              </w:numPr>
              <w:spacing w:after="240"/>
              <w:ind w:hanging="357"/>
              <w:jc w:val="both"/>
            </w:pPr>
            <w:r>
              <w:t xml:space="preserve">Qualitative task: challenge model stability, challenge calibration approach, </w:t>
            </w:r>
          </w:p>
          <w:p w14:paraId="26E81175" w14:textId="628CB052" w:rsidR="00123F87" w:rsidRDefault="00123F87" w:rsidP="0029059E">
            <w:pPr>
              <w:pStyle w:val="ListParagraph"/>
              <w:numPr>
                <w:ilvl w:val="1"/>
                <w:numId w:val="3"/>
              </w:numPr>
              <w:spacing w:after="240"/>
              <w:ind w:hanging="357"/>
              <w:jc w:val="both"/>
            </w:pPr>
            <w:r>
              <w:t>Periodic validation models: ICAAP Operational Risk, IRB CCF model, IFRS-9 EAD model</w:t>
            </w:r>
          </w:p>
          <w:p w14:paraId="19DC3A54" w14:textId="2FF28D2C" w:rsidR="00123F87" w:rsidRDefault="00123F87" w:rsidP="0029059E">
            <w:pPr>
              <w:pStyle w:val="ListParagraph"/>
              <w:numPr>
                <w:ilvl w:val="2"/>
                <w:numId w:val="3"/>
              </w:numPr>
              <w:spacing w:after="240"/>
              <w:ind w:hanging="357"/>
              <w:jc w:val="both"/>
            </w:pPr>
            <w:r>
              <w:t xml:space="preserve">Perform validation test regarding data quality, model performance and writing standardized </w:t>
            </w:r>
            <w:proofErr w:type="spellStart"/>
            <w:r>
              <w:t>SaS</w:t>
            </w:r>
            <w:proofErr w:type="spellEnd"/>
            <w:r>
              <w:t xml:space="preserve"> macro for the validation team to perform quantitative test in the future.</w:t>
            </w:r>
          </w:p>
        </w:tc>
      </w:tr>
      <w:tr w:rsidR="00123F87" w14:paraId="04438708" w14:textId="77777777" w:rsidTr="007575BF">
        <w:tc>
          <w:tcPr>
            <w:tcW w:w="8931" w:type="dxa"/>
          </w:tcPr>
          <w:p w14:paraId="6277A877" w14:textId="12638D43" w:rsidR="00123F87" w:rsidRDefault="00123F87" w:rsidP="0029059E">
            <w:pPr>
              <w:spacing w:after="0"/>
            </w:pPr>
            <w:r w:rsidRPr="00BF6DEA">
              <w:rPr>
                <w:b/>
              </w:rPr>
              <w:t>TIEN PHONG COMMERCIAL JOINT STOCK BANK</w:t>
            </w:r>
          </w:p>
        </w:tc>
        <w:tc>
          <w:tcPr>
            <w:tcW w:w="2127" w:type="dxa"/>
          </w:tcPr>
          <w:p w14:paraId="2386C515" w14:textId="0AA875D3" w:rsidR="00123F87" w:rsidRDefault="00123F87" w:rsidP="0029059E">
            <w:pPr>
              <w:spacing w:after="0"/>
              <w:jc w:val="right"/>
            </w:pPr>
            <w:r w:rsidRPr="00BF6DEA">
              <w:t>Hanoi, Vietnam</w:t>
            </w:r>
          </w:p>
        </w:tc>
      </w:tr>
      <w:tr w:rsidR="00123F87" w14:paraId="47B55465" w14:textId="77777777" w:rsidTr="007575BF">
        <w:tc>
          <w:tcPr>
            <w:tcW w:w="8931" w:type="dxa"/>
          </w:tcPr>
          <w:p w14:paraId="2D9FED90" w14:textId="163B9C93" w:rsidR="00123F87" w:rsidRDefault="00123F87" w:rsidP="007575BF">
            <w:pPr>
              <w:spacing w:after="120"/>
            </w:pPr>
            <w:r w:rsidRPr="00BF6DEA">
              <w:rPr>
                <w:i/>
              </w:rPr>
              <w:t>Credit risk modeler</w:t>
            </w:r>
          </w:p>
        </w:tc>
        <w:tc>
          <w:tcPr>
            <w:tcW w:w="2127" w:type="dxa"/>
          </w:tcPr>
          <w:p w14:paraId="6B6974DE" w14:textId="541AD3EE" w:rsidR="00123F87" w:rsidRDefault="00123F87" w:rsidP="007575BF">
            <w:pPr>
              <w:spacing w:after="120"/>
              <w:jc w:val="right"/>
            </w:pPr>
            <w:r w:rsidRPr="00BF6DEA">
              <w:t>10/2020 – 08/2022</w:t>
            </w:r>
          </w:p>
        </w:tc>
      </w:tr>
      <w:tr w:rsidR="00123F87" w14:paraId="5E2BA23C" w14:textId="77777777" w:rsidTr="007575BF">
        <w:tc>
          <w:tcPr>
            <w:tcW w:w="11058" w:type="dxa"/>
            <w:gridSpan w:val="2"/>
          </w:tcPr>
          <w:p w14:paraId="6DED4C1E" w14:textId="77777777" w:rsidR="00123F87" w:rsidRDefault="00123F87" w:rsidP="0029059E">
            <w:pPr>
              <w:pStyle w:val="ListParagraph"/>
              <w:numPr>
                <w:ilvl w:val="0"/>
                <w:numId w:val="2"/>
              </w:numPr>
              <w:tabs>
                <w:tab w:val="center" w:pos="8365"/>
                <w:tab w:val="center" w:pos="8624"/>
                <w:tab w:val="right" w:pos="11030"/>
              </w:tabs>
              <w:spacing w:after="240" w:line="259" w:lineRule="auto"/>
              <w:ind w:left="714" w:hanging="357"/>
              <w:jc w:val="both"/>
            </w:pPr>
            <w:r w:rsidRPr="00BF6DEA">
              <w:t xml:space="preserve">Participated in IFRS9 project in </w:t>
            </w:r>
            <w:proofErr w:type="spellStart"/>
            <w:r w:rsidRPr="00BF6DEA">
              <w:t>TPBank</w:t>
            </w:r>
            <w:proofErr w:type="spellEnd"/>
            <w:r w:rsidRPr="00BF6DEA">
              <w:t xml:space="preserve">: build model to predict LGD and EAD (prepayment model) using machine learning (Light GBM) and PD forward looking using direct regression </w:t>
            </w:r>
          </w:p>
          <w:p w14:paraId="2C268E3E" w14:textId="6E039A93" w:rsidR="00123F87" w:rsidRPr="00BF6DEA" w:rsidRDefault="00123F87" w:rsidP="0029059E">
            <w:pPr>
              <w:pStyle w:val="ListParagraph"/>
              <w:numPr>
                <w:ilvl w:val="0"/>
                <w:numId w:val="2"/>
              </w:numPr>
              <w:tabs>
                <w:tab w:val="center" w:pos="8365"/>
                <w:tab w:val="center" w:pos="8624"/>
                <w:tab w:val="right" w:pos="11030"/>
              </w:tabs>
              <w:spacing w:after="240" w:line="259" w:lineRule="auto"/>
              <w:ind w:left="714" w:hanging="357"/>
              <w:jc w:val="both"/>
            </w:pPr>
            <w:r w:rsidRPr="00BF6DEA">
              <w:t xml:space="preserve">Validated Credit risk model for different portfolio annually: A-score and B-score for credit card and LGD model </w:t>
            </w:r>
          </w:p>
        </w:tc>
      </w:tr>
      <w:tr w:rsidR="00123F87" w14:paraId="6049A13A" w14:textId="77777777" w:rsidTr="007575BF">
        <w:tc>
          <w:tcPr>
            <w:tcW w:w="8931" w:type="dxa"/>
          </w:tcPr>
          <w:p w14:paraId="274AA621" w14:textId="39D798DC" w:rsidR="00123F87" w:rsidRPr="00BF6DEA" w:rsidRDefault="00123F87" w:rsidP="0029059E">
            <w:pPr>
              <w:spacing w:after="0"/>
              <w:rPr>
                <w:i/>
              </w:rPr>
            </w:pPr>
            <w:r w:rsidRPr="00BF6DEA">
              <w:rPr>
                <w:b/>
              </w:rPr>
              <w:t xml:space="preserve">VIETNAM COMMERCIAL JOINT STOCK BANK </w:t>
            </w:r>
            <w:r>
              <w:rPr>
                <w:b/>
              </w:rPr>
              <w:t xml:space="preserve">(VCB)                                                                      </w:t>
            </w:r>
          </w:p>
        </w:tc>
        <w:tc>
          <w:tcPr>
            <w:tcW w:w="2127" w:type="dxa"/>
          </w:tcPr>
          <w:p w14:paraId="75D3FACE" w14:textId="133519CB" w:rsidR="00123F87" w:rsidRPr="00BF6DEA" w:rsidRDefault="00123F87" w:rsidP="0029059E">
            <w:pPr>
              <w:spacing w:after="0"/>
              <w:jc w:val="right"/>
            </w:pPr>
            <w:r w:rsidRPr="00BF6DEA">
              <w:t>Hanoi, Vietnam</w:t>
            </w:r>
          </w:p>
        </w:tc>
      </w:tr>
      <w:tr w:rsidR="00123F87" w14:paraId="75456602" w14:textId="77777777" w:rsidTr="007575BF">
        <w:tc>
          <w:tcPr>
            <w:tcW w:w="8931" w:type="dxa"/>
          </w:tcPr>
          <w:p w14:paraId="03BB1999" w14:textId="7EA007BE" w:rsidR="00123F87" w:rsidRPr="00BF6DEA" w:rsidRDefault="00123F87" w:rsidP="007575BF">
            <w:pPr>
              <w:spacing w:after="120"/>
              <w:rPr>
                <w:i/>
              </w:rPr>
            </w:pPr>
            <w:r w:rsidRPr="00BF6DEA">
              <w:rPr>
                <w:i/>
              </w:rPr>
              <w:t>Credit risk intern</w:t>
            </w:r>
          </w:p>
        </w:tc>
        <w:tc>
          <w:tcPr>
            <w:tcW w:w="2127" w:type="dxa"/>
          </w:tcPr>
          <w:p w14:paraId="3BD1A8CC" w14:textId="475755B4" w:rsidR="00123F87" w:rsidRPr="00BF6DEA" w:rsidRDefault="00123F87" w:rsidP="007575BF">
            <w:pPr>
              <w:spacing w:after="120"/>
              <w:jc w:val="right"/>
            </w:pPr>
            <w:r w:rsidRPr="00BF6DEA">
              <w:t>0</w:t>
            </w:r>
            <w:r>
              <w:t>2</w:t>
            </w:r>
            <w:r w:rsidRPr="00BF6DEA">
              <w:t>/202</w:t>
            </w:r>
            <w:r>
              <w:t>0</w:t>
            </w:r>
            <w:r w:rsidRPr="00BF6DEA">
              <w:t xml:space="preserve"> – </w:t>
            </w:r>
            <w:r>
              <w:t>07/2020</w:t>
            </w:r>
          </w:p>
        </w:tc>
      </w:tr>
      <w:tr w:rsidR="00123F87" w14:paraId="72F511A2" w14:textId="77777777" w:rsidTr="007575BF">
        <w:tc>
          <w:tcPr>
            <w:tcW w:w="11058" w:type="dxa"/>
            <w:gridSpan w:val="2"/>
          </w:tcPr>
          <w:p w14:paraId="13479B8F" w14:textId="77777777" w:rsidR="00123F87" w:rsidRDefault="00123F87" w:rsidP="0029059E">
            <w:pPr>
              <w:pStyle w:val="ListParagraph"/>
              <w:numPr>
                <w:ilvl w:val="0"/>
                <w:numId w:val="4"/>
              </w:numPr>
              <w:tabs>
                <w:tab w:val="center" w:pos="8254"/>
                <w:tab w:val="center" w:pos="8643"/>
              </w:tabs>
              <w:spacing w:after="240" w:line="259" w:lineRule="auto"/>
              <w:ind w:left="714" w:hanging="357"/>
            </w:pPr>
            <w:r w:rsidRPr="00BF6DEA">
              <w:t xml:space="preserve">Calculating EAD applying F-IRB approach under Basel 2 </w:t>
            </w:r>
          </w:p>
          <w:p w14:paraId="521B0E01" w14:textId="4E7F5310" w:rsidR="00123F87" w:rsidRPr="00BF6DEA" w:rsidRDefault="00123F87" w:rsidP="0029059E">
            <w:pPr>
              <w:pStyle w:val="ListParagraph"/>
              <w:numPr>
                <w:ilvl w:val="0"/>
                <w:numId w:val="4"/>
              </w:numPr>
              <w:tabs>
                <w:tab w:val="center" w:pos="8254"/>
                <w:tab w:val="center" w:pos="8643"/>
              </w:tabs>
              <w:spacing w:after="240" w:line="259" w:lineRule="auto"/>
              <w:ind w:left="714" w:hanging="357"/>
            </w:pPr>
            <w:r w:rsidRPr="00BF6DEA">
              <w:t>Build test scenario to implement new credit rating system for FDI customer</w:t>
            </w:r>
          </w:p>
        </w:tc>
      </w:tr>
      <w:tr w:rsidR="00123F87" w14:paraId="446C0822" w14:textId="77777777" w:rsidTr="007575BF">
        <w:tc>
          <w:tcPr>
            <w:tcW w:w="8931" w:type="dxa"/>
            <w:tcBorders>
              <w:bottom w:val="single" w:sz="12" w:space="0" w:color="auto"/>
            </w:tcBorders>
          </w:tcPr>
          <w:p w14:paraId="406D2AAE" w14:textId="42BEC10A" w:rsidR="00123F87" w:rsidRPr="00123F87" w:rsidRDefault="00123F87" w:rsidP="007575BF">
            <w:pPr>
              <w:spacing w:before="60" w:after="120"/>
              <w:ind w:left="17" w:hanging="11"/>
              <w:rPr>
                <w:b/>
                <w:bCs/>
                <w:i/>
              </w:rPr>
            </w:pPr>
            <w:r w:rsidRPr="00123F87">
              <w:rPr>
                <w:b/>
                <w:bCs/>
              </w:rPr>
              <w:t>EDUCATION</w:t>
            </w: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14:paraId="370B37E4" w14:textId="77777777" w:rsidR="00123F87" w:rsidRPr="00BF6DEA" w:rsidRDefault="00123F87" w:rsidP="007575BF">
            <w:pPr>
              <w:spacing w:before="60" w:after="120"/>
              <w:ind w:left="17" w:hanging="11"/>
              <w:jc w:val="right"/>
            </w:pPr>
          </w:p>
        </w:tc>
      </w:tr>
      <w:tr w:rsidR="00123F87" w14:paraId="3EA73901" w14:textId="77777777" w:rsidTr="007575BF">
        <w:tc>
          <w:tcPr>
            <w:tcW w:w="8931" w:type="dxa"/>
            <w:tcBorders>
              <w:top w:val="single" w:sz="12" w:space="0" w:color="auto"/>
            </w:tcBorders>
          </w:tcPr>
          <w:p w14:paraId="7F80E62D" w14:textId="0B2FADAC" w:rsidR="00123F87" w:rsidRPr="00BF6DEA" w:rsidRDefault="00123F87" w:rsidP="0029059E">
            <w:pPr>
              <w:spacing w:after="0"/>
              <w:rPr>
                <w:i/>
              </w:rPr>
            </w:pPr>
            <w:r w:rsidRPr="00BF6DEA">
              <w:rPr>
                <w:b/>
              </w:rPr>
              <w:t>TRINITY COLLEGE DUBLIN</w:t>
            </w:r>
          </w:p>
        </w:tc>
        <w:tc>
          <w:tcPr>
            <w:tcW w:w="2127" w:type="dxa"/>
            <w:tcBorders>
              <w:top w:val="single" w:sz="12" w:space="0" w:color="auto"/>
            </w:tcBorders>
          </w:tcPr>
          <w:p w14:paraId="0F0B46C9" w14:textId="0590DBF4" w:rsidR="00123F87" w:rsidRPr="00BF6DEA" w:rsidRDefault="00123F87" w:rsidP="0029059E">
            <w:pPr>
              <w:spacing w:after="0"/>
              <w:jc w:val="right"/>
            </w:pPr>
            <w:r w:rsidRPr="00BF6DEA">
              <w:t>Dublin, Ireland</w:t>
            </w:r>
          </w:p>
        </w:tc>
      </w:tr>
      <w:tr w:rsidR="00123F87" w14:paraId="0CB261CF" w14:textId="77777777" w:rsidTr="007575BF">
        <w:tc>
          <w:tcPr>
            <w:tcW w:w="8931" w:type="dxa"/>
          </w:tcPr>
          <w:p w14:paraId="3042A6BE" w14:textId="0E3116C7" w:rsidR="00123F87" w:rsidRPr="00BF6DEA" w:rsidRDefault="00123F87" w:rsidP="0029059E">
            <w:pPr>
              <w:spacing w:after="240"/>
              <w:ind w:left="17" w:hanging="11"/>
              <w:rPr>
                <w:i/>
              </w:rPr>
            </w:pPr>
            <w:r w:rsidRPr="00BF6DEA">
              <w:rPr>
                <w:i/>
              </w:rPr>
              <w:t>MSc of Financial Risk Management</w:t>
            </w:r>
            <w:r w:rsidRPr="00BF6DEA">
              <w:t xml:space="preserve"> </w:t>
            </w:r>
            <w:r>
              <w:t>(Distinction)</w:t>
            </w:r>
          </w:p>
        </w:tc>
        <w:tc>
          <w:tcPr>
            <w:tcW w:w="2127" w:type="dxa"/>
          </w:tcPr>
          <w:p w14:paraId="08039687" w14:textId="06A81EF1" w:rsidR="00123F87" w:rsidRPr="00BF6DEA" w:rsidRDefault="00123F87" w:rsidP="0029059E">
            <w:pPr>
              <w:spacing w:after="240"/>
              <w:ind w:left="17" w:hanging="11"/>
              <w:jc w:val="right"/>
            </w:pPr>
            <w:r w:rsidRPr="00BF6DEA">
              <w:t xml:space="preserve">09/2022 – </w:t>
            </w:r>
            <w:r>
              <w:t>09/2023</w:t>
            </w:r>
          </w:p>
        </w:tc>
      </w:tr>
      <w:tr w:rsidR="00123F87" w14:paraId="506F7534" w14:textId="77777777" w:rsidTr="007575BF">
        <w:tc>
          <w:tcPr>
            <w:tcW w:w="8931" w:type="dxa"/>
          </w:tcPr>
          <w:p w14:paraId="325EEE7C" w14:textId="62C5093B" w:rsidR="00123F87" w:rsidRPr="00BF6DEA" w:rsidRDefault="00123F87" w:rsidP="0029059E">
            <w:pPr>
              <w:spacing w:after="0"/>
              <w:rPr>
                <w:i/>
              </w:rPr>
            </w:pPr>
            <w:r w:rsidRPr="00BF6DEA">
              <w:rPr>
                <w:b/>
              </w:rPr>
              <w:t>FOREIGN TRADE UNIVERSITY</w:t>
            </w:r>
            <w:r>
              <w:rPr>
                <w:b/>
              </w:rPr>
              <w:t xml:space="preserve">                                                                                                                 </w:t>
            </w:r>
          </w:p>
        </w:tc>
        <w:tc>
          <w:tcPr>
            <w:tcW w:w="2127" w:type="dxa"/>
          </w:tcPr>
          <w:p w14:paraId="7EEFCBEE" w14:textId="09D2DC64" w:rsidR="00123F87" w:rsidRPr="00BF6DEA" w:rsidRDefault="00123F87" w:rsidP="0029059E">
            <w:pPr>
              <w:spacing w:after="0"/>
              <w:jc w:val="right"/>
            </w:pPr>
            <w:r w:rsidRPr="00BF6DEA">
              <w:t>Hanoi, Vietnam</w:t>
            </w:r>
          </w:p>
        </w:tc>
      </w:tr>
      <w:tr w:rsidR="00123F87" w14:paraId="6C33C509" w14:textId="77777777" w:rsidTr="007575BF">
        <w:tc>
          <w:tcPr>
            <w:tcW w:w="8931" w:type="dxa"/>
          </w:tcPr>
          <w:p w14:paraId="5EF01C96" w14:textId="7CD6B714" w:rsidR="00123F87" w:rsidRPr="00BF6DEA" w:rsidRDefault="00123F87" w:rsidP="0029059E">
            <w:pPr>
              <w:spacing w:after="240"/>
              <w:ind w:left="17" w:hanging="11"/>
              <w:rPr>
                <w:i/>
              </w:rPr>
            </w:pPr>
            <w:r w:rsidRPr="00BF6DEA">
              <w:rPr>
                <w:i/>
              </w:rPr>
              <w:t>Bachelor of International Economic (</w:t>
            </w:r>
            <w:r w:rsidRPr="0024096B">
              <w:rPr>
                <w:iCs/>
              </w:rPr>
              <w:t>Good</w:t>
            </w:r>
            <w:r w:rsidRPr="00BF6DEA">
              <w:rPr>
                <w:i/>
              </w:rPr>
              <w:t>)</w:t>
            </w:r>
          </w:p>
        </w:tc>
        <w:tc>
          <w:tcPr>
            <w:tcW w:w="2127" w:type="dxa"/>
          </w:tcPr>
          <w:p w14:paraId="3C859862" w14:textId="6AF4B9DF" w:rsidR="00123F87" w:rsidRPr="00BF6DEA" w:rsidRDefault="00123F87" w:rsidP="0029059E">
            <w:pPr>
              <w:spacing w:after="240"/>
              <w:ind w:left="17" w:hanging="11"/>
              <w:jc w:val="right"/>
            </w:pPr>
            <w:r w:rsidRPr="00BF6DEA">
              <w:t>09/2016 – 08/2020</w:t>
            </w:r>
          </w:p>
        </w:tc>
      </w:tr>
      <w:tr w:rsidR="00123F87" w14:paraId="246E5868" w14:textId="77777777" w:rsidTr="007575BF">
        <w:tc>
          <w:tcPr>
            <w:tcW w:w="8931" w:type="dxa"/>
            <w:tcBorders>
              <w:bottom w:val="single" w:sz="12" w:space="0" w:color="auto"/>
            </w:tcBorders>
          </w:tcPr>
          <w:p w14:paraId="3186EE0B" w14:textId="10AC81A0" w:rsidR="00123F87" w:rsidRPr="00123F87" w:rsidRDefault="00123F87" w:rsidP="007575BF">
            <w:pPr>
              <w:spacing w:before="60" w:after="120"/>
              <w:ind w:left="17" w:hanging="11"/>
              <w:rPr>
                <w:b/>
                <w:bCs/>
                <w:i/>
              </w:rPr>
            </w:pPr>
            <w:r w:rsidRPr="00123F87">
              <w:rPr>
                <w:b/>
                <w:bCs/>
              </w:rPr>
              <w:t>ACHIEVEMENT</w:t>
            </w: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14:paraId="2066D7B7" w14:textId="77777777" w:rsidR="00123F87" w:rsidRPr="00BF6DEA" w:rsidRDefault="00123F87" w:rsidP="007575BF">
            <w:pPr>
              <w:spacing w:after="120"/>
              <w:jc w:val="right"/>
            </w:pPr>
          </w:p>
        </w:tc>
      </w:tr>
      <w:tr w:rsidR="00123F87" w14:paraId="4E79EA12" w14:textId="77777777" w:rsidTr="007575BF">
        <w:tc>
          <w:tcPr>
            <w:tcW w:w="11058" w:type="dxa"/>
            <w:gridSpan w:val="2"/>
            <w:tcBorders>
              <w:top w:val="single" w:sz="12" w:space="0" w:color="auto"/>
            </w:tcBorders>
          </w:tcPr>
          <w:p w14:paraId="594A5FE7" w14:textId="77777777" w:rsidR="00123F87" w:rsidRPr="00BF6DEA" w:rsidRDefault="00123F87" w:rsidP="007575BF">
            <w:pPr>
              <w:pStyle w:val="ListParagraph"/>
              <w:numPr>
                <w:ilvl w:val="0"/>
                <w:numId w:val="5"/>
              </w:numPr>
              <w:spacing w:after="120"/>
            </w:pPr>
            <w:r w:rsidRPr="00BF6DEA">
              <w:t xml:space="preserve">Third place in Student Research Contest 2019 by Vietnam Ministry of Education </w:t>
            </w:r>
            <w:r w:rsidRPr="00BF6DEA">
              <w:tab/>
              <w:t xml:space="preserve"> </w:t>
            </w:r>
          </w:p>
          <w:p w14:paraId="3B91F12E" w14:textId="77777777" w:rsidR="00123F87" w:rsidRDefault="00123F87" w:rsidP="007575BF">
            <w:pPr>
              <w:pStyle w:val="ListParagraph"/>
              <w:numPr>
                <w:ilvl w:val="0"/>
                <w:numId w:val="5"/>
              </w:numPr>
              <w:spacing w:after="120"/>
            </w:pPr>
            <w:r w:rsidRPr="00BF6DEA">
              <w:t xml:space="preserve">Top 10 Regional Finals of International Quant Championship 2018 by </w:t>
            </w:r>
            <w:proofErr w:type="spellStart"/>
            <w:r w:rsidRPr="00BF6DEA">
              <w:t>WorldQuant</w:t>
            </w:r>
            <w:proofErr w:type="spellEnd"/>
            <w:r w:rsidRPr="00BF6DEA">
              <w:t xml:space="preserve">  </w:t>
            </w:r>
          </w:p>
          <w:p w14:paraId="61CB4744" w14:textId="267A4410" w:rsidR="00123F87" w:rsidRPr="00BF6DEA" w:rsidRDefault="00123F87" w:rsidP="007575BF">
            <w:pPr>
              <w:pStyle w:val="ListParagraph"/>
              <w:numPr>
                <w:ilvl w:val="0"/>
                <w:numId w:val="5"/>
              </w:numPr>
              <w:spacing w:after="120"/>
            </w:pPr>
            <w:r w:rsidRPr="00BF6DEA">
              <w:t xml:space="preserve">Gold medal of Hanoi Math Modelling 2015 </w:t>
            </w:r>
          </w:p>
        </w:tc>
      </w:tr>
      <w:tr w:rsidR="00123F87" w14:paraId="1AA1D6E0" w14:textId="77777777" w:rsidTr="007575BF">
        <w:tc>
          <w:tcPr>
            <w:tcW w:w="8931" w:type="dxa"/>
            <w:tcBorders>
              <w:bottom w:val="single" w:sz="12" w:space="0" w:color="auto"/>
            </w:tcBorders>
          </w:tcPr>
          <w:p w14:paraId="3615A3BC" w14:textId="3E13CAFC" w:rsidR="00123F87" w:rsidRPr="007575BF" w:rsidRDefault="007575BF" w:rsidP="007575BF">
            <w:pPr>
              <w:spacing w:after="120"/>
              <w:rPr>
                <w:b/>
                <w:bCs/>
                <w:i/>
              </w:rPr>
            </w:pPr>
            <w:r w:rsidRPr="007575BF">
              <w:rPr>
                <w:b/>
                <w:bCs/>
              </w:rPr>
              <w:t>SKILLS</w:t>
            </w: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14:paraId="77372C0D" w14:textId="77777777" w:rsidR="00123F87" w:rsidRPr="00BF6DEA" w:rsidRDefault="00123F87" w:rsidP="007575BF">
            <w:pPr>
              <w:spacing w:after="120"/>
              <w:jc w:val="right"/>
            </w:pPr>
          </w:p>
        </w:tc>
      </w:tr>
      <w:tr w:rsidR="00123F87" w14:paraId="213350ED" w14:textId="77777777" w:rsidTr="0029059E">
        <w:trPr>
          <w:trHeight w:val="362"/>
        </w:trPr>
        <w:tc>
          <w:tcPr>
            <w:tcW w:w="11058" w:type="dxa"/>
            <w:gridSpan w:val="2"/>
            <w:tcBorders>
              <w:top w:val="single" w:sz="12" w:space="0" w:color="auto"/>
            </w:tcBorders>
          </w:tcPr>
          <w:p w14:paraId="3D197FAA" w14:textId="77777777" w:rsidR="00123F87" w:rsidRDefault="00123F87" w:rsidP="007575BF">
            <w:pPr>
              <w:pStyle w:val="ListParagraph"/>
              <w:numPr>
                <w:ilvl w:val="0"/>
                <w:numId w:val="6"/>
              </w:numPr>
              <w:spacing w:after="120"/>
            </w:pPr>
            <w:r w:rsidRPr="00BF6DEA">
              <w:t>SQL</w:t>
            </w:r>
            <w:r>
              <w:t xml:space="preserve"> and </w:t>
            </w:r>
            <w:proofErr w:type="spellStart"/>
            <w:r>
              <w:t>SaS</w:t>
            </w:r>
            <w:proofErr w:type="spellEnd"/>
            <w:r w:rsidRPr="00BF6DEA">
              <w:t xml:space="preserve">: </w:t>
            </w:r>
            <w:r>
              <w:t>can use</w:t>
            </w:r>
            <w:r w:rsidRPr="00BF6DEA">
              <w:t xml:space="preserve"> for modelling</w:t>
            </w:r>
            <w:r>
              <w:t xml:space="preserve"> and validation</w:t>
            </w:r>
            <w:r w:rsidRPr="00BF6DEA">
              <w:t xml:space="preserve"> purpose </w:t>
            </w:r>
          </w:p>
          <w:p w14:paraId="16437028" w14:textId="77777777" w:rsidR="00123F87" w:rsidRPr="00BF6DEA" w:rsidRDefault="00123F87" w:rsidP="007575BF">
            <w:pPr>
              <w:pStyle w:val="ListParagraph"/>
              <w:numPr>
                <w:ilvl w:val="0"/>
                <w:numId w:val="6"/>
              </w:numPr>
              <w:spacing w:after="120"/>
            </w:pPr>
            <w:r w:rsidRPr="00BF6DEA">
              <w:t xml:space="preserve">Python and R: for modelling purpose, can apply machine learning in python and logistics regression in R  </w:t>
            </w:r>
          </w:p>
          <w:p w14:paraId="69EC16CB" w14:textId="52A70773" w:rsidR="00123F87" w:rsidRPr="00BF6DEA" w:rsidRDefault="00123F87" w:rsidP="007575BF">
            <w:pPr>
              <w:pStyle w:val="ListParagraph"/>
              <w:numPr>
                <w:ilvl w:val="0"/>
                <w:numId w:val="6"/>
              </w:numPr>
              <w:spacing w:after="120"/>
            </w:pPr>
            <w:r>
              <w:t xml:space="preserve">English: IELTS 7.0 </w:t>
            </w:r>
            <w:r w:rsidR="007575BF">
              <w:t>(valid until 06/2024)</w:t>
            </w:r>
          </w:p>
        </w:tc>
      </w:tr>
    </w:tbl>
    <w:p w14:paraId="51F06EBC" w14:textId="77777777" w:rsidR="00AE4ED0" w:rsidRDefault="00AE4ED0"/>
    <w:sectPr w:rsidR="00AE4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80B38"/>
    <w:multiLevelType w:val="hybridMultilevel"/>
    <w:tmpl w:val="2EAE4534"/>
    <w:lvl w:ilvl="0" w:tplc="AC4A00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F7C28"/>
    <w:multiLevelType w:val="hybridMultilevel"/>
    <w:tmpl w:val="A252C044"/>
    <w:lvl w:ilvl="0" w:tplc="AC4A00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77650"/>
    <w:multiLevelType w:val="hybridMultilevel"/>
    <w:tmpl w:val="7E66969A"/>
    <w:lvl w:ilvl="0" w:tplc="AC4A0082">
      <w:numFmt w:val="bullet"/>
      <w:lvlText w:val="-"/>
      <w:lvlJc w:val="left"/>
      <w:pPr>
        <w:ind w:left="728" w:hanging="360"/>
      </w:pPr>
      <w:rPr>
        <w:rFonts w:ascii="Times New Roman" w:eastAsia="Times New Roman" w:hAnsi="Times New Roman" w:cs="Times New Roman" w:hint="default"/>
      </w:rPr>
    </w:lvl>
    <w:lvl w:ilvl="1" w:tplc="18090003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abstractNum w:abstractNumId="3" w15:restartNumberingAfterBreak="0">
    <w:nsid w:val="452F6469"/>
    <w:multiLevelType w:val="hybridMultilevel"/>
    <w:tmpl w:val="D930AC4A"/>
    <w:lvl w:ilvl="0" w:tplc="AC4A00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00A97"/>
    <w:multiLevelType w:val="hybridMultilevel"/>
    <w:tmpl w:val="D5D4DE48"/>
    <w:lvl w:ilvl="0" w:tplc="A6CA1F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0F47FA"/>
    <w:multiLevelType w:val="hybridMultilevel"/>
    <w:tmpl w:val="2B526A5C"/>
    <w:lvl w:ilvl="0" w:tplc="AC4A00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2270359">
    <w:abstractNumId w:val="0"/>
  </w:num>
  <w:num w:numId="2" w16cid:durableId="1287614060">
    <w:abstractNumId w:val="5"/>
  </w:num>
  <w:num w:numId="3" w16cid:durableId="1780180141">
    <w:abstractNumId w:val="2"/>
  </w:num>
  <w:num w:numId="4" w16cid:durableId="418452793">
    <w:abstractNumId w:val="4"/>
  </w:num>
  <w:num w:numId="5" w16cid:durableId="559558231">
    <w:abstractNumId w:val="1"/>
  </w:num>
  <w:num w:numId="6" w16cid:durableId="11855581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F87"/>
    <w:rsid w:val="00123F87"/>
    <w:rsid w:val="0029059E"/>
    <w:rsid w:val="007575BF"/>
    <w:rsid w:val="00AE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054E2"/>
  <w15:chartTrackingRefBased/>
  <w15:docId w15:val="{1D9FDBD4-76F7-4042-9053-707AB7934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F87"/>
    <w:pPr>
      <w:spacing w:after="2" w:line="254" w:lineRule="auto"/>
      <w:ind w:left="18" w:hanging="10"/>
    </w:pPr>
    <w:rPr>
      <w:rFonts w:ascii="Times New Roman" w:eastAsia="Times New Roman" w:hAnsi="Times New Roman" w:cs="Times New Roman"/>
      <w:color w:val="000000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3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3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Diệu Linh Lương</dc:creator>
  <cp:keywords/>
  <dc:description/>
  <cp:lastModifiedBy>Diệu Linh Lương</cp:lastModifiedBy>
  <cp:revision>3</cp:revision>
  <cp:lastPrinted>2024-03-27T07:33:00Z</cp:lastPrinted>
  <dcterms:created xsi:type="dcterms:W3CDTF">2024-03-27T07:32:00Z</dcterms:created>
  <dcterms:modified xsi:type="dcterms:W3CDTF">2024-03-27T07:36:00Z</dcterms:modified>
</cp:coreProperties>
</file>