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191E" w:rsidRDefault="0021191E" w:rsidP="0021191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SFProDisplay" w:hAnsi="SFProDisplay"/>
          <w:color w:val="000000"/>
        </w:rPr>
      </w:pPr>
      <w:r>
        <w:rPr>
          <w:rFonts w:ascii="SFProDisplay" w:hAnsi="SFProDisplay"/>
          <w:color w:val="000000"/>
          <w:sz w:val="21"/>
          <w:szCs w:val="21"/>
        </w:rPr>
        <w:t xml:space="preserve">1.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Khách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hàng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nhập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thẻ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tín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dụng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trên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Cổng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Thanh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Toán</w:t>
      </w:r>
      <w:proofErr w:type="spellEnd"/>
      <w:r>
        <w:rPr>
          <w:rFonts w:ascii="SFProDisplay" w:hAnsi="SFProDisplay"/>
          <w:color w:val="000000"/>
          <w:sz w:val="21"/>
          <w:szCs w:val="21"/>
        </w:rPr>
        <w:t>.</w:t>
      </w:r>
    </w:p>
    <w:p w:rsidR="0021191E" w:rsidRPr="0021191E" w:rsidRDefault="0021191E" w:rsidP="0021191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SFProDisplay" w:hAnsi="SFProDisplay"/>
          <w:color w:val="000000"/>
          <w:sz w:val="21"/>
          <w:szCs w:val="21"/>
          <w:lang w:val="vi-VN"/>
        </w:rPr>
      </w:pPr>
      <w:r>
        <w:rPr>
          <w:rFonts w:ascii="SFProDisplay" w:hAnsi="SFProDisplay"/>
          <w:color w:val="000000"/>
          <w:sz w:val="21"/>
          <w:szCs w:val="21"/>
        </w:rPr>
        <w:t xml:space="preserve">2.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Cổng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Thanh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Toán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tự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kiểm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tra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định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dạng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thẻ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trên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chính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nó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r>
        <w:rPr>
          <w:rFonts w:ascii="SFProDisplay" w:hAnsi="SFProDisplay"/>
          <w:color w:val="000000"/>
          <w:sz w:val="21"/>
          <w:szCs w:val="21"/>
        </w:rPr>
        <w:t xml:space="preserve">–&gt; </w:t>
      </w:r>
      <w:r>
        <w:rPr>
          <w:rFonts w:ascii="SFProDisplay" w:hAnsi="SFProDisplay"/>
          <w:color w:val="000000"/>
          <w:sz w:val="21"/>
          <w:szCs w:val="21"/>
          <w:lang w:val="vi-VN"/>
        </w:rPr>
        <w:t>dùng self message</w:t>
      </w:r>
    </w:p>
    <w:p w:rsidR="0021191E" w:rsidRDefault="0021191E" w:rsidP="0021191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SFProDisplay" w:hAnsi="SFProDisplay"/>
          <w:color w:val="000000"/>
        </w:rPr>
      </w:pPr>
      <w:r>
        <w:rPr>
          <w:rFonts w:ascii="SFProDisplay" w:hAnsi="SFProDisplay"/>
          <w:color w:val="000000"/>
          <w:sz w:val="21"/>
          <w:szCs w:val="21"/>
        </w:rPr>
        <w:t xml:space="preserve">3.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Cổng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Thanh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Toán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gửi</w:t>
      </w:r>
      <w:proofErr w:type="spellEnd"/>
      <w:r>
        <w:rPr>
          <w:rFonts w:ascii="SFProDisplay" w:hAnsi="SFProDisplay"/>
          <w:color w:val="000000"/>
          <w:sz w:val="21"/>
          <w:szCs w:val="21"/>
        </w:rPr>
        <w:t> </w:t>
      </w:r>
      <w:proofErr w:type="spellStart"/>
      <w:proofErr w:type="gramStart"/>
      <w:r>
        <w:rPr>
          <w:rFonts w:ascii="SFProDisplay" w:hAnsi="SFProDisplay"/>
          <w:color w:val="C7254E"/>
          <w:sz w:val="21"/>
          <w:szCs w:val="21"/>
        </w:rPr>
        <w:t>processPayment</w:t>
      </w:r>
      <w:proofErr w:type="spellEnd"/>
      <w:r>
        <w:rPr>
          <w:rFonts w:ascii="SFProDisplay" w:hAnsi="SFProDisplay"/>
          <w:color w:val="C7254E"/>
          <w:sz w:val="21"/>
          <w:szCs w:val="21"/>
        </w:rPr>
        <w:t>(</w:t>
      </w:r>
      <w:proofErr w:type="gramEnd"/>
      <w:r>
        <w:rPr>
          <w:rFonts w:ascii="SFProDisplay" w:hAnsi="SFProDisplay"/>
          <w:color w:val="C7254E"/>
          <w:sz w:val="21"/>
          <w:szCs w:val="21"/>
        </w:rPr>
        <w:t>)</w:t>
      </w:r>
      <w:r>
        <w:rPr>
          <w:rFonts w:ascii="SFProDisplay" w:hAnsi="SFProDisplay"/>
          <w:color w:val="000000"/>
          <w:sz w:val="21"/>
          <w:szCs w:val="21"/>
        </w:rPr>
        <w:t xml:space="preserve"> sang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Ngân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Hàng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Lõi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và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chờ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kết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quả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—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thực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tập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sinh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vẽ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đúng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loại</w:t>
      </w:r>
      <w:proofErr w:type="spellEnd"/>
      <w:r>
        <w:rPr>
          <w:rFonts w:ascii="SFProDisplay" w:hAnsi="SFProDisplay"/>
          <w:color w:val="000000"/>
          <w:sz w:val="21"/>
          <w:szCs w:val="21"/>
        </w:rPr>
        <w:t> </w:t>
      </w:r>
      <w:r>
        <w:rPr>
          <w:rFonts w:ascii="SFProDisplay" w:hAnsi="SFProDisplay"/>
          <w:color w:val="C7254E"/>
          <w:sz w:val="21"/>
          <w:szCs w:val="21"/>
        </w:rPr>
        <w:t>Sync</w:t>
      </w:r>
      <w:r>
        <w:rPr>
          <w:rFonts w:ascii="SFProDisplay" w:hAnsi="SFProDisplay"/>
          <w:color w:val="000000"/>
          <w:sz w:val="21"/>
          <w:szCs w:val="21"/>
        </w:rPr>
        <w:t>.</w:t>
      </w:r>
    </w:p>
    <w:p w:rsidR="0021191E" w:rsidRDefault="0021191E" w:rsidP="0021191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SFProDisplay" w:hAnsi="SFProDisplay"/>
          <w:color w:val="000000"/>
        </w:rPr>
      </w:pPr>
      <w:r>
        <w:rPr>
          <w:rFonts w:ascii="SFProDisplay" w:hAnsi="SFProDisplay"/>
          <w:color w:val="000000"/>
          <w:sz w:val="21"/>
          <w:szCs w:val="21"/>
        </w:rPr>
        <w:t xml:space="preserve">4.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Ngân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Hàng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Lõi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trả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về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kết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quả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giao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dịch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cho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Cổng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Thanh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Toán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—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thực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tập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sinh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vẽ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đúng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loại</w:t>
      </w:r>
      <w:proofErr w:type="spellEnd"/>
      <w:r>
        <w:rPr>
          <w:rFonts w:ascii="SFProDisplay" w:hAnsi="SFProDisplay"/>
          <w:color w:val="000000"/>
          <w:sz w:val="21"/>
          <w:szCs w:val="21"/>
        </w:rPr>
        <w:t> </w:t>
      </w:r>
      <w:r>
        <w:rPr>
          <w:rFonts w:ascii="SFProDisplay" w:hAnsi="SFProDisplay"/>
          <w:color w:val="C7254E"/>
          <w:sz w:val="21"/>
          <w:szCs w:val="21"/>
        </w:rPr>
        <w:t>Return</w:t>
      </w:r>
      <w:r>
        <w:rPr>
          <w:rFonts w:ascii="SFProDisplay" w:hAnsi="SFProDisplay"/>
          <w:color w:val="000000"/>
          <w:sz w:val="21"/>
          <w:szCs w:val="21"/>
        </w:rPr>
        <w:t xml:space="preserve"> (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vì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activation bar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của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lời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gọi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Sync ở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bước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3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vẫn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đang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mở</w:t>
      </w:r>
      <w:proofErr w:type="spellEnd"/>
      <w:r>
        <w:rPr>
          <w:rFonts w:ascii="SFProDisplay" w:hAnsi="SFProDisplay"/>
          <w:color w:val="000000"/>
          <w:sz w:val="21"/>
          <w:szCs w:val="21"/>
        </w:rPr>
        <w:t>).</w:t>
      </w:r>
    </w:p>
    <w:p w:rsidR="0021191E" w:rsidRDefault="0021191E" w:rsidP="0021191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SFProDisplay" w:hAnsi="SFProDisplay"/>
          <w:color w:val="000000"/>
        </w:rPr>
      </w:pPr>
      <w:r>
        <w:rPr>
          <w:rFonts w:ascii="SFProDisplay" w:hAnsi="SFProDisplay"/>
          <w:color w:val="000000"/>
          <w:sz w:val="21"/>
          <w:szCs w:val="21"/>
        </w:rPr>
        <w:t xml:space="preserve">5.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Cổng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Thanh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Toán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báo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cho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Khách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hàng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hiển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thị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thành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công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—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thực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tập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sinh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vẽ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đúng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loại</w:t>
      </w:r>
      <w:proofErr w:type="spellEnd"/>
      <w:r>
        <w:rPr>
          <w:rFonts w:ascii="SFProDisplay" w:hAnsi="SFProDisplay"/>
          <w:color w:val="000000"/>
          <w:sz w:val="21"/>
          <w:szCs w:val="21"/>
        </w:rPr>
        <w:t> </w:t>
      </w:r>
      <w:r>
        <w:rPr>
          <w:rFonts w:ascii="SFProDisplay" w:hAnsi="SFProDisplay"/>
          <w:color w:val="C7254E"/>
          <w:sz w:val="21"/>
          <w:szCs w:val="21"/>
        </w:rPr>
        <w:t>Return</w:t>
      </w:r>
      <w:r>
        <w:rPr>
          <w:rFonts w:ascii="SFProDisplay" w:hAnsi="SFProDisplay"/>
          <w:color w:val="000000"/>
          <w:sz w:val="21"/>
          <w:szCs w:val="21"/>
        </w:rPr>
        <w:t xml:space="preserve"> (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vì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đây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là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phản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hồi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khép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lại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activation bar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của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lời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gọi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Sync ban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đầu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từ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Khách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hàng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ở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bước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1).</w:t>
      </w:r>
    </w:p>
    <w:p w:rsidR="0021191E" w:rsidRPr="0021191E" w:rsidRDefault="0021191E" w:rsidP="0021191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SFProDisplay" w:hAnsi="SFProDisplay"/>
          <w:color w:val="000000"/>
          <w:lang w:val="vi-VN"/>
        </w:rPr>
      </w:pPr>
      <w:r>
        <w:rPr>
          <w:rFonts w:ascii="SFProDisplay" w:hAnsi="SFProDisplay"/>
          <w:color w:val="000000"/>
          <w:sz w:val="21"/>
          <w:szCs w:val="21"/>
        </w:rPr>
        <w:t xml:space="preserve">6.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Cổng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Thanh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Toán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gửi</w:t>
      </w:r>
      <w:proofErr w:type="spellEnd"/>
      <w:r>
        <w:rPr>
          <w:rFonts w:ascii="SFProDisplay" w:hAnsi="SFProDisplay"/>
          <w:color w:val="000000"/>
          <w:sz w:val="21"/>
          <w:szCs w:val="21"/>
        </w:rPr>
        <w:t> </w:t>
      </w:r>
      <w:proofErr w:type="spellStart"/>
      <w:r>
        <w:rPr>
          <w:rFonts w:ascii="SFProDisplay" w:hAnsi="SFProDisplay"/>
          <w:color w:val="C7254E"/>
          <w:sz w:val="21"/>
          <w:szCs w:val="21"/>
        </w:rPr>
        <w:t>sendReceiptEmail</w:t>
      </w:r>
      <w:proofErr w:type="spellEnd"/>
      <w:r>
        <w:rPr>
          <w:rFonts w:ascii="SFProDisplay" w:hAnsi="SFProDisplay"/>
          <w:color w:val="C7254E"/>
          <w:sz w:val="21"/>
          <w:szCs w:val="21"/>
        </w:rPr>
        <w:t>()</w:t>
      </w:r>
      <w:r>
        <w:rPr>
          <w:rFonts w:ascii="SFProDisplay" w:hAnsi="SFProDisplay"/>
          <w:color w:val="000000"/>
          <w:sz w:val="21"/>
          <w:szCs w:val="21"/>
        </w:rPr>
        <w:t xml:space="preserve"> sang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EmailServer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để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gửi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hóa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đơn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,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quy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định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là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không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được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chờ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EmailServer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phản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hồi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mới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đi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</w:rPr>
        <w:t>tiếp</w:t>
      </w:r>
      <w:proofErr w:type="spellEnd"/>
      <w:r>
        <w:rPr>
          <w:rFonts w:ascii="SFProDisplay" w:hAnsi="SFProDisplay"/>
          <w:color w:val="000000"/>
          <w:sz w:val="21"/>
          <w:szCs w:val="21"/>
        </w:rPr>
        <w:t xml:space="preserve"> — </w:t>
      </w:r>
      <w:r>
        <w:rPr>
          <w:rFonts w:ascii="SFProDisplay" w:hAnsi="SFProDisplay"/>
          <w:color w:val="000000"/>
          <w:sz w:val="21"/>
          <w:szCs w:val="21"/>
          <w:lang w:val="vi-VN"/>
        </w:rPr>
        <w:t xml:space="preserve">&gt; dùng async </w:t>
      </w:r>
      <w:bookmarkStart w:id="0" w:name="_GoBack"/>
      <w:bookmarkEnd w:id="0"/>
      <w:r>
        <w:rPr>
          <w:rFonts w:ascii="SFProDisplay" w:hAnsi="SFProDisplay"/>
          <w:color w:val="000000"/>
          <w:sz w:val="21"/>
          <w:szCs w:val="21"/>
          <w:lang w:val="vi-V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12pt">
            <v:imagedata r:id="rId4" o:title="b2ss10.drawio"/>
          </v:shape>
        </w:pict>
      </w:r>
    </w:p>
    <w:p w:rsidR="00C07218" w:rsidRDefault="00C07218"/>
    <w:sectPr w:rsidR="00C07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ProDisplay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91E"/>
    <w:rsid w:val="0021191E"/>
    <w:rsid w:val="00C0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A7CC6"/>
  <w15:chartTrackingRefBased/>
  <w15:docId w15:val="{477CE2C7-6D77-4462-9942-AA9D61FAE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1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17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Quach Tran Anh</dc:creator>
  <cp:keywords/>
  <dc:description/>
  <cp:lastModifiedBy>Quach Tran Anh</cp:lastModifiedBy>
  <cp:revision>1</cp:revision>
  <dcterms:created xsi:type="dcterms:W3CDTF">2026-09-22T01:43:00Z</dcterms:created>
  <dcterms:modified xsi:type="dcterms:W3CDTF">2026-09-22T01:44:00Z</dcterms:modified>
</cp:coreProperties>
</file>