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 1 : phân tích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 nhầm lẫn giữa tìm kiếm tệp tin và tìm kiếm nội dung bên trong.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Get-ChildItem: bản chất là một lệnh dùng để liệt kê và lấy về các đối tượng nằm bên trong một vùng chứa 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Select-String: là một lệnh tìm kiếm văn bản dựa trên các mẫu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 xml:space="preserve">Phần 2 : Hoàn thiện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(Select-String “error”).Count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