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2CF238B7">
      <w:pPr>
        <w:jc w:val="center"/>
        <w:rPr>
          <w:b/>
          <w:sz w:val="38"/>
        </w:rPr>
      </w:pPr>
      <w:r>
        <w:rPr>
          <w:b/>
          <w:sz w:val="38"/>
        </w:rPr>
        <w:t>Book &amp; DVD Store online</w:t>
      </w:r>
    </w:p>
    <w:p w14:paraId="63769733">
      <w:pPr>
        <w:ind w:left="720"/>
        <w:jc w:val="both"/>
      </w:pPr>
      <w:r>
        <w:t xml:space="preserve">Phiên bản </w:t>
      </w:r>
      <w:r>
        <w:rPr>
          <w:b/>
        </w:rPr>
        <w:t>1.1</w:t>
      </w:r>
    </w:p>
    <w:p w14:paraId="57936DBF">
      <w:pPr>
        <w:ind w:left="720"/>
        <w:jc w:val="both"/>
        <w:rPr>
          <w:lang w:val="vi-VN"/>
        </w:rPr>
      </w:pPr>
      <w:r>
        <w:t xml:space="preserve">Ngày tạo </w:t>
      </w:r>
      <w:r>
        <w:rPr>
          <w:b/>
        </w:rPr>
        <w:t>06/10/2024</w:t>
      </w:r>
    </w:p>
    <w:p w14:paraId="4DE619A5">
      <w:pPr>
        <w:ind w:left="720"/>
        <w:jc w:val="both"/>
        <w:rPr>
          <w:lang w:val="vi-VN"/>
        </w:rPr>
      </w:pPr>
      <w:r>
        <w:t xml:space="preserve">Người tạo </w:t>
      </w:r>
      <w:r>
        <w:rPr>
          <w:b/>
        </w:rPr>
        <w:t>Nguyễn</w:t>
      </w:r>
      <w:r>
        <w:rPr>
          <w:b/>
          <w:lang w:val="vi-VN"/>
        </w:rPr>
        <w:t xml:space="preserve"> Hà Thanh</w:t>
      </w:r>
    </w:p>
    <w:p w14:paraId="0F729FF1">
      <w:pPr>
        <w:ind w:left="720"/>
        <w:jc w:val="both"/>
        <w:rPr>
          <w:lang w:val="vi-VN"/>
        </w:rPr>
      </w:pPr>
      <w:r>
        <w:t>Thuộc đơn vị</w:t>
      </w:r>
      <w:r>
        <w:rPr>
          <w:lang w:val="vi-VN"/>
        </w:rPr>
        <w:t>/tổ chức</w:t>
      </w:r>
      <w:r>
        <w:t xml:space="preserve"> </w:t>
      </w:r>
      <w:r>
        <w:rPr>
          <w:b/>
        </w:rPr>
        <w:t>Nhóm</w:t>
      </w:r>
      <w:r>
        <w:rPr>
          <w:b/>
          <w:lang w:val="vi-VN"/>
        </w:rPr>
        <w:t xml:space="preserve"> I</w:t>
      </w:r>
    </w:p>
    <w:p w14:paraId="3B6EA197">
      <w:pPr>
        <w:jc w:val="both"/>
      </w:pP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6/10/2024</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rPr>
                <w:lang w:val="vi-VN"/>
              </w:rPr>
            </w:pPr>
            <w:r>
              <w:t>8/11/2024</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rPr>
          <w:lang w:val="vi-VN"/>
        </w:rPr>
      </w:pPr>
      <w:bookmarkStart w:id="2" w:name="_Toc476658486"/>
      <w:r>
        <w:t>Thuật ngữ</w:t>
      </w:r>
      <w:bookmarkEnd w:id="2"/>
    </w:p>
    <w:p w14:paraId="6319FECF">
      <w:pPr>
        <w:rPr>
          <w:lang w:val="vi-VN"/>
        </w:rPr>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3391"/>
            </w:tblGrid>
            <w:tr w14:paraId="447FCB18">
              <w:tblPrEx>
                <w:tblCellMar>
                  <w:top w:w="15" w:type="dxa"/>
                  <w:left w:w="15" w:type="dxa"/>
                  <w:bottom w:w="15" w:type="dxa"/>
                  <w:right w:w="15" w:type="dxa"/>
                </w:tblCellMar>
              </w:tblPrEx>
              <w:trPr>
                <w:tblCellSpacing w:w="15" w:type="dxa"/>
              </w:trPr>
              <w:tc>
                <w:tcPr>
                  <w:tcW w:w="0" w:type="auto"/>
                  <w:vAlign w:val="center"/>
                </w:tcPr>
                <w:p w14:paraId="6A5B1D4C">
                  <w:pPr>
                    <w:spacing w:after="0" w:line="240" w:lineRule="auto"/>
                  </w:pPr>
                  <w:r>
                    <w:t>Koi Show Management System</w:t>
                  </w:r>
                </w:p>
              </w:tc>
            </w:tr>
          </w:tbl>
          <w:p w14:paraId="759F336E">
            <w:pPr>
              <w:spacing w:after="0" w:line="240" w:lineRule="auto"/>
              <w:rPr>
                <w:vanish/>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40FA607E">
              <w:tblPrEx>
                <w:tblCellMar>
                  <w:top w:w="15" w:type="dxa"/>
                  <w:left w:w="15" w:type="dxa"/>
                  <w:bottom w:w="15" w:type="dxa"/>
                  <w:right w:w="15" w:type="dxa"/>
                </w:tblCellMar>
              </w:tblPrEx>
              <w:trPr>
                <w:tblCellSpacing w:w="15" w:type="dxa"/>
              </w:trPr>
              <w:tc>
                <w:tcPr>
                  <w:tcW w:w="0" w:type="auto"/>
                  <w:vAlign w:val="center"/>
                </w:tcPr>
                <w:p w14:paraId="7784E963">
                  <w:pPr>
                    <w:spacing w:after="0" w:line="240" w:lineRule="auto"/>
                  </w:pPr>
                </w:p>
              </w:tc>
            </w:tr>
          </w:tbl>
          <w:p w14:paraId="43B10410">
            <w:pPr>
              <w:spacing w:after="0" w:line="240" w:lineRule="auto"/>
            </w:pPr>
          </w:p>
        </w:tc>
        <w:tc>
          <w:tcPr>
            <w:tcW w:w="1080" w:type="dxa"/>
            <w:vAlign w:val="center"/>
          </w:tcPr>
          <w:p w14:paraId="78F5B0A7">
            <w:pPr>
              <w:spacing w:after="0" w:line="240" w:lineRule="auto"/>
              <w:rPr>
                <w:lang w:val="vi-VN"/>
              </w:rPr>
            </w:pPr>
            <w:r>
              <w:t>KSMS</w:t>
            </w:r>
          </w:p>
        </w:tc>
        <w:tc>
          <w:tcPr>
            <w:tcW w:w="4135" w:type="dxa"/>
            <w:vAlign w:val="center"/>
          </w:tcPr>
          <w:p w14:paraId="0486E484">
            <w:pPr>
              <w:spacing w:after="0" w:line="240" w:lineRule="auto"/>
              <w:rPr>
                <w:lang w:val="vi-VN"/>
              </w:rPr>
            </w:pPr>
            <w:r>
              <w:t>Hệ thống quản lý cuộc thi triển lãm cá Koi</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Judge</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Giám khảo chấm thi cuộc thi cá Koi</w:t>
            </w:r>
          </w:p>
        </w:tc>
      </w:tr>
      <w:tr w14:paraId="0ECD6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B8D0E1C">
            <w:pPr>
              <w:shd w:val="clear" w:color="auto" w:fill="FFFFFF"/>
              <w:spacing w:after="0" w:line="270" w:lineRule="atLeast"/>
            </w:pPr>
            <w:r>
              <w:t>Contestant</w:t>
            </w:r>
          </w:p>
        </w:tc>
        <w:tc>
          <w:tcPr>
            <w:tcW w:w="1080" w:type="dxa"/>
            <w:vAlign w:val="center"/>
          </w:tcPr>
          <w:p w14:paraId="3D63126D">
            <w:pPr>
              <w:spacing w:after="0" w:line="240" w:lineRule="auto"/>
            </w:pPr>
          </w:p>
        </w:tc>
        <w:tc>
          <w:tcPr>
            <w:tcW w:w="4135" w:type="dxa"/>
            <w:vAlign w:val="center"/>
          </w:tcPr>
          <w:p w14:paraId="1CC6B9AA">
            <w:pPr>
              <w:pStyle w:val="22"/>
              <w:shd w:val="clear" w:color="auto" w:fill="FFFFFF"/>
              <w:spacing w:before="0" w:beforeAutospacing="0" w:after="90" w:afterAutospacing="0" w:line="270" w:lineRule="atLeast"/>
              <w:ind w:right="225"/>
            </w:pPr>
            <w:r>
              <w:t>Người tham gia cuộc thi</w:t>
            </w:r>
          </w:p>
        </w:tc>
      </w:tr>
      <w:tr w14:paraId="690B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89ACE89">
            <w:pPr>
              <w:shd w:val="clear" w:color="auto" w:fill="FFFFFF"/>
              <w:spacing w:after="0" w:line="270" w:lineRule="atLeast"/>
            </w:pPr>
            <w:r>
              <w:t>Dashboard</w:t>
            </w:r>
          </w:p>
        </w:tc>
        <w:tc>
          <w:tcPr>
            <w:tcW w:w="1080" w:type="dxa"/>
            <w:vAlign w:val="center"/>
          </w:tcPr>
          <w:p w14:paraId="15F24A91">
            <w:pPr>
              <w:spacing w:after="0" w:line="240" w:lineRule="auto"/>
            </w:pPr>
          </w:p>
        </w:tc>
        <w:tc>
          <w:tcPr>
            <w:tcW w:w="4135" w:type="dxa"/>
            <w:vAlign w:val="center"/>
          </w:tcPr>
          <w:p w14:paraId="0B236CA1">
            <w:pPr>
              <w:pStyle w:val="22"/>
              <w:shd w:val="clear" w:color="auto" w:fill="FFFFFF"/>
              <w:spacing w:before="0" w:beforeAutospacing="0" w:after="90" w:afterAutospacing="0" w:line="270" w:lineRule="atLeast"/>
              <w:ind w:right="225"/>
            </w:pPr>
            <w:r>
              <w:t>Bảng điều khiển tổng quan</w:t>
            </w:r>
          </w:p>
        </w:tc>
      </w:tr>
      <w:tr w14:paraId="75371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135" w:type="dxa"/>
            <w:vAlign w:val="center"/>
          </w:tcPr>
          <w:p w14:paraId="09B03BE2">
            <w:pPr>
              <w:shd w:val="clear" w:color="auto" w:fill="FFFFFF"/>
              <w:spacing w:after="0" w:line="270" w:lineRule="atLeast"/>
              <w:rPr>
                <w:vanish/>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EBAD3E0">
              <w:tblPrEx>
                <w:tblCellMar>
                  <w:top w:w="15" w:type="dxa"/>
                  <w:left w:w="15" w:type="dxa"/>
                  <w:bottom w:w="15" w:type="dxa"/>
                  <w:right w:w="15" w:type="dxa"/>
                </w:tblCellMar>
              </w:tblPrEx>
              <w:trPr>
                <w:tblCellSpacing w:w="15" w:type="dxa"/>
              </w:trPr>
              <w:tc>
                <w:tcPr>
                  <w:tcW w:w="0" w:type="auto"/>
                  <w:vAlign w:val="center"/>
                </w:tcPr>
                <w:p w14:paraId="48F5F4BD">
                  <w:pPr>
                    <w:shd w:val="clear" w:color="auto" w:fill="FFFFFF"/>
                    <w:spacing w:after="0" w:line="270" w:lineRule="atLeast"/>
                  </w:pPr>
                </w:p>
              </w:tc>
            </w:tr>
          </w:tbl>
          <w:p w14:paraId="005EEA5B">
            <w:pPr>
              <w:shd w:val="clear" w:color="auto" w:fill="FFFFFF"/>
              <w:spacing w:after="0" w:line="270" w:lineRule="atLeast"/>
              <w:rPr>
                <w:vanish/>
                <w:lang w:val="vi-VN"/>
              </w:rPr>
            </w:pPr>
            <w:r>
              <w:t>Variety</w:t>
            </w:r>
          </w:p>
          <w:p w14:paraId="675974F2">
            <w:pPr>
              <w:shd w:val="clear" w:color="auto" w:fill="FFFFFF"/>
              <w:spacing w:after="0" w:line="270" w:lineRule="atLeast"/>
            </w:pPr>
          </w:p>
        </w:tc>
        <w:tc>
          <w:tcPr>
            <w:tcW w:w="1080" w:type="dxa"/>
            <w:vAlign w:val="center"/>
          </w:tcPr>
          <w:p w14:paraId="6DE85169">
            <w:pPr>
              <w:spacing w:after="0" w:line="240" w:lineRule="auto"/>
            </w:pPr>
          </w:p>
        </w:tc>
        <w:tc>
          <w:tcPr>
            <w:tcW w:w="4135"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1491"/>
            </w:tblGrid>
            <w:tr w14:paraId="0E177AA0">
              <w:tblPrEx>
                <w:tblCellMar>
                  <w:top w:w="15" w:type="dxa"/>
                  <w:left w:w="15" w:type="dxa"/>
                  <w:bottom w:w="15" w:type="dxa"/>
                  <w:right w:w="15" w:type="dxa"/>
                </w:tblCellMar>
              </w:tblPrEx>
              <w:trPr>
                <w:tblCellSpacing w:w="15" w:type="dxa"/>
              </w:trPr>
              <w:tc>
                <w:tcPr>
                  <w:tcW w:w="0" w:type="auto"/>
                  <w:vAlign w:val="center"/>
                </w:tcPr>
                <w:p w14:paraId="33FD0E39">
                  <w:pPr>
                    <w:shd w:val="clear" w:color="auto" w:fill="FFFFFF"/>
                    <w:spacing w:after="0" w:line="270" w:lineRule="atLeast"/>
                  </w:pPr>
                  <w:r>
                    <w:t>Giống cá Koi</w:t>
                  </w:r>
                </w:p>
              </w:tc>
            </w:tr>
          </w:tbl>
          <w:p w14:paraId="04881FC3">
            <w:pPr>
              <w:pStyle w:val="22"/>
              <w:shd w:val="clear" w:color="auto" w:fill="FFFFFF"/>
              <w:spacing w:before="0" w:beforeAutospacing="0" w:after="90" w:afterAutospacing="0" w:line="270" w:lineRule="atLeast"/>
              <w:ind w:right="225"/>
            </w:pP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Grand Champion</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Hạng thi đấu cao nhất trong cuộc thi</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rPr>
                <w:lang w:val="vi-VN"/>
              </w:rPr>
            </w:pPr>
            <w:r>
              <w:t>Criteria</w:t>
            </w:r>
          </w:p>
        </w:tc>
        <w:tc>
          <w:tcPr>
            <w:tcW w:w="1080" w:type="dxa"/>
            <w:vAlign w:val="center"/>
          </w:tcPr>
          <w:p w14:paraId="2BE0E164">
            <w:pPr>
              <w:spacing w:after="0" w:line="240" w:lineRule="auto"/>
            </w:pPr>
          </w:p>
        </w:tc>
        <w:tc>
          <w:tcPr>
            <w:tcW w:w="4135"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3919"/>
            </w:tblGrid>
            <w:tr w14:paraId="0FB172D1">
              <w:trPr>
                <w:tblCellSpacing w:w="15" w:type="dxa"/>
              </w:trPr>
              <w:tc>
                <w:tcPr>
                  <w:tcW w:w="0" w:type="auto"/>
                  <w:vAlign w:val="center"/>
                </w:tcPr>
                <w:p w14:paraId="038B3D0B">
                  <w:pPr>
                    <w:pStyle w:val="22"/>
                    <w:shd w:val="clear" w:color="auto" w:fill="FFFFFF"/>
                    <w:spacing w:after="90" w:line="270" w:lineRule="atLeast"/>
                    <w:ind w:right="225"/>
                  </w:pPr>
                  <w:r>
                    <w:t>Tiêu chí chấm điểm cá Koi (dáng, màu sắc, hoa văn)</w:t>
                  </w:r>
                </w:p>
              </w:tc>
            </w:tr>
          </w:tbl>
          <w:p w14:paraId="258E68A9">
            <w:pPr>
              <w:pStyle w:val="22"/>
              <w:shd w:val="clear" w:color="auto" w:fill="FFFFFF"/>
              <w:spacing w:after="90" w:line="270" w:lineRule="atLeast"/>
              <w:ind w:right="225"/>
              <w:rPr>
                <w:vanish/>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700D596">
              <w:tblPrEx>
                <w:tblCellMar>
                  <w:top w:w="15" w:type="dxa"/>
                  <w:left w:w="15" w:type="dxa"/>
                  <w:bottom w:w="15" w:type="dxa"/>
                  <w:right w:w="15" w:type="dxa"/>
                </w:tblCellMar>
              </w:tblPrEx>
              <w:trPr>
                <w:tblCellSpacing w:w="15" w:type="dxa"/>
              </w:trPr>
              <w:tc>
                <w:tcPr>
                  <w:tcW w:w="0" w:type="auto"/>
                  <w:vAlign w:val="center"/>
                </w:tcPr>
                <w:p w14:paraId="6351DFBA">
                  <w:pPr>
                    <w:pStyle w:val="22"/>
                    <w:shd w:val="clear" w:color="auto" w:fill="FFFFFF"/>
                    <w:spacing w:after="90" w:line="270" w:lineRule="atLeast"/>
                    <w:ind w:right="225"/>
                  </w:pPr>
                </w:p>
              </w:tc>
            </w:tr>
          </w:tbl>
          <w:p w14:paraId="6D3373C5">
            <w:pPr>
              <w:pStyle w:val="22"/>
              <w:shd w:val="clear" w:color="auto" w:fill="FFFFFF"/>
              <w:spacing w:before="0" w:beforeAutospacing="0" w:after="90" w:afterAutospacing="0" w:line="270" w:lineRule="atLeast"/>
              <w:ind w:right="225"/>
            </w:pP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Check-in</w:t>
            </w:r>
          </w:p>
        </w:tc>
        <w:tc>
          <w:tcPr>
            <w:tcW w:w="1080" w:type="dxa"/>
            <w:vAlign w:val="center"/>
          </w:tcPr>
          <w:p w14:paraId="2DB54E5A">
            <w:pPr>
              <w:spacing w:after="0" w:line="240" w:lineRule="auto"/>
            </w:pPr>
          </w:p>
        </w:tc>
        <w:tc>
          <w:tcPr>
            <w:tcW w:w="4135" w:type="dxa"/>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3919"/>
            </w:tblGrid>
            <w:tr w14:paraId="3345FD7F">
              <w:tblPrEx>
                <w:tblCellMar>
                  <w:top w:w="15" w:type="dxa"/>
                  <w:left w:w="15" w:type="dxa"/>
                  <w:bottom w:w="15" w:type="dxa"/>
                  <w:right w:w="15" w:type="dxa"/>
                </w:tblCellMar>
              </w:tblPrEx>
              <w:trPr>
                <w:tblCellSpacing w:w="15" w:type="dxa"/>
              </w:trPr>
              <w:tc>
                <w:tcPr>
                  <w:tcW w:w="0" w:type="auto"/>
                  <w:vAlign w:val="center"/>
                </w:tcPr>
                <w:p w14:paraId="7F6726BC">
                  <w:pPr>
                    <w:pStyle w:val="22"/>
                    <w:shd w:val="clear" w:color="auto" w:fill="FFFFFF"/>
                    <w:spacing w:after="90" w:line="270" w:lineRule="atLeast"/>
                    <w:ind w:right="225"/>
                  </w:pPr>
                  <w:r>
                    <w:t>Quá trình kiểm tra và ghi nhận cá Koi trước khi thi đấu</w:t>
                  </w:r>
                </w:p>
              </w:tc>
            </w:tr>
          </w:tbl>
          <w:p w14:paraId="1F1ACD13">
            <w:pPr>
              <w:pStyle w:val="22"/>
              <w:shd w:val="clear" w:color="auto" w:fill="FFFFFF"/>
              <w:spacing w:after="90" w:line="270" w:lineRule="atLeast"/>
              <w:ind w:right="225"/>
              <w:rPr>
                <w:vanish/>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BF21219">
              <w:trPr>
                <w:tblCellSpacing w:w="15" w:type="dxa"/>
              </w:trPr>
              <w:tc>
                <w:tcPr>
                  <w:tcW w:w="0" w:type="auto"/>
                  <w:vAlign w:val="center"/>
                </w:tcPr>
                <w:p w14:paraId="623A26DF">
                  <w:pPr>
                    <w:pStyle w:val="22"/>
                    <w:shd w:val="clear" w:color="auto" w:fill="FFFFFF"/>
                    <w:spacing w:after="90" w:line="270" w:lineRule="atLeast"/>
                    <w:ind w:right="225"/>
                  </w:pPr>
                </w:p>
              </w:tc>
            </w:tr>
          </w:tbl>
          <w:p w14:paraId="1F8BAC16">
            <w:pPr>
              <w:pStyle w:val="22"/>
              <w:shd w:val="clear" w:color="auto" w:fill="FFFFFF"/>
              <w:spacing w:before="0" w:beforeAutospacing="0" w:after="90" w:afterAutospacing="0" w:line="270" w:lineRule="atLeast"/>
              <w:ind w:right="225"/>
            </w:pP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Result Announcement</w:t>
            </w:r>
          </w:p>
        </w:tc>
        <w:tc>
          <w:tcPr>
            <w:tcW w:w="1080" w:type="dxa"/>
            <w:vAlign w:val="center"/>
          </w:tcPr>
          <w:p w14:paraId="1FD3C110">
            <w:pPr>
              <w:spacing w:after="0" w:line="240" w:lineRule="auto"/>
            </w:pPr>
          </w:p>
        </w:tc>
        <w:tc>
          <w:tcPr>
            <w:tcW w:w="4135" w:type="dxa"/>
            <w:vAlign w:val="center"/>
          </w:tcPr>
          <w:p w14:paraId="120DF793">
            <w:pPr>
              <w:spacing w:after="0" w:line="240" w:lineRule="auto"/>
            </w:pPr>
            <w:r>
              <w:t>Thông báo kết quả cuộc thi</w:t>
            </w:r>
          </w:p>
          <w:p w14:paraId="19A23D56">
            <w:pPr>
              <w:pStyle w:val="22"/>
              <w:shd w:val="clear" w:color="auto" w:fill="FFFFFF"/>
              <w:spacing w:before="0" w:beforeAutospacing="0" w:after="90" w:afterAutospacing="0" w:line="270" w:lineRule="atLeast"/>
              <w:ind w:right="225"/>
              <w:rPr>
                <w:lang w:val="vi-VN"/>
              </w:rPr>
            </w:pP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r>
        <w:rPr>
          <w:lang w:val="vi-VN"/>
        </w:rPr>
        <w:t xml:space="preserve">I.1. </w:t>
      </w:r>
      <w:r>
        <w:t>Mục đích</w:t>
      </w:r>
      <w:bookmarkEnd w:id="4"/>
    </w:p>
    <w:p w14:paraId="4C5146BB">
      <w:pPr>
        <w:pStyle w:val="3"/>
        <w:jc w:val="both"/>
        <w:rPr>
          <w:rFonts w:ascii="Times New Roman" w:hAnsi="Times New Roman" w:eastAsiaTheme="minorHAnsi" w:cstheme="minorBidi"/>
          <w:color w:val="auto"/>
          <w:szCs w:val="22"/>
          <w:lang w:val="vi-VN"/>
        </w:rPr>
      </w:pPr>
      <w:bookmarkStart w:id="5" w:name="_Toc476658489"/>
      <w:r>
        <w:rPr>
          <w:rFonts w:ascii="Times New Roman" w:hAnsi="Times New Roman" w:eastAsiaTheme="minorHAnsi" w:cstheme="minorBidi"/>
          <w:color w:val="auto"/>
          <w:szCs w:val="22"/>
        </w:rPr>
        <w:t xml:space="preserve">Hệ thống </w:t>
      </w:r>
      <w:r>
        <w:rPr>
          <w:rFonts w:ascii="Times New Roman" w:hAnsi="Times New Roman" w:eastAsiaTheme="minorHAnsi" w:cstheme="minorBidi"/>
          <w:b/>
          <w:bCs/>
          <w:color w:val="auto"/>
          <w:szCs w:val="22"/>
        </w:rPr>
        <w:t>Koi Show Management System</w:t>
      </w:r>
      <w:r>
        <w:rPr>
          <w:rFonts w:ascii="Times New Roman" w:hAnsi="Times New Roman" w:eastAsiaTheme="minorHAnsi" w:cstheme="minorBidi"/>
          <w:color w:val="auto"/>
          <w:szCs w:val="22"/>
        </w:rPr>
        <w:t xml:space="preserve"> (KSMS) là một nền tảng trực tuyến nhằm quản lý toàn bộ quy trình tổ chức và thi đấu cá Koi từ việc giới thiệu thông tin cuộc thi, đăng ký, phân hạng, đến chấm điểm và thông báo kết quả.</w:t>
      </w:r>
    </w:p>
    <w:p w14:paraId="686ABE6A">
      <w:pPr>
        <w:pStyle w:val="3"/>
        <w:jc w:val="both"/>
        <w:rPr>
          <w:lang w:val="vi-VN"/>
        </w:rPr>
      </w:pPr>
      <w:r>
        <w:rPr>
          <w:lang w:val="vi-VN"/>
        </w:rPr>
        <w:t xml:space="preserve">I.2. </w:t>
      </w:r>
      <w:r>
        <w:t>Phạm vi</w:t>
      </w:r>
      <w:r>
        <w:rPr>
          <w:lang w:val="vi-VN"/>
        </w:rPr>
        <w:t xml:space="preserve"> sản phẩm</w:t>
      </w:r>
      <w:bookmarkEnd w:id="5"/>
      <w:bookmarkStart w:id="6" w:name="_Toc476658490"/>
    </w:p>
    <w:p w14:paraId="03034129">
      <w:pPr>
        <w:pStyle w:val="3"/>
        <w:jc w:val="both"/>
        <w:rPr>
          <w:rFonts w:ascii="Times New Roman" w:hAnsi="Times New Roman" w:eastAsiaTheme="minorHAnsi" w:cstheme="minorBidi"/>
          <w:color w:val="auto"/>
          <w:szCs w:val="22"/>
          <w:lang w:val="vi-VN"/>
        </w:rPr>
      </w:pPr>
      <w:r>
        <w:rPr>
          <w:rFonts w:ascii="Times New Roman" w:hAnsi="Times New Roman" w:eastAsiaTheme="minorHAnsi" w:cstheme="minorBidi"/>
          <w:color w:val="auto"/>
          <w:szCs w:val="22"/>
        </w:rPr>
        <w:t>Hệ thống KSMS sẽ được sử dụng bởi các đơn vị tổ chức cuộc thi triển lãm cá Koi nhằm hỗ trợ quy trình quản lý toàn diện các cuộc thi cả trực tuyến và trực tiếp. Hệ thống cũng sẽ thu thập các dữ liệu liên quan đến thành tích của cá Koi để dự đoán kết quả thi đấu tương lai.</w:t>
      </w:r>
    </w:p>
    <w:p w14:paraId="6C5935B4">
      <w:pPr>
        <w:pStyle w:val="3"/>
        <w:jc w:val="both"/>
        <w:rPr>
          <w:lang w:val="vi-VN"/>
        </w:rPr>
      </w:pPr>
      <w:r>
        <w:rPr>
          <w:lang w:val="vi-VN"/>
        </w:rPr>
        <w:t xml:space="preserve">II. </w:t>
      </w:r>
      <w:r>
        <w:t>Mô tả tổng quát</w:t>
      </w:r>
      <w:bookmarkEnd w:id="6"/>
    </w:p>
    <w:p w14:paraId="356E2B02">
      <w:pPr>
        <w:pStyle w:val="3"/>
        <w:jc w:val="both"/>
      </w:pPr>
      <w:bookmarkStart w:id="7" w:name="_Toc476658491"/>
      <w:r>
        <w:rPr>
          <w:lang w:val="vi-VN"/>
        </w:rPr>
        <w:t xml:space="preserve">II.1. </w:t>
      </w:r>
      <w:r>
        <w:t>Chức năng</w:t>
      </w:r>
      <w:bookmarkEnd w:id="7"/>
    </w:p>
    <w:p w14:paraId="2AA86049">
      <w:pPr>
        <w:shd w:val="clear" w:color="auto" w:fill="FFFFFF"/>
        <w:spacing w:after="90" w:line="270" w:lineRule="atLeast"/>
        <w:ind w:right="225"/>
        <w:jc w:val="both"/>
      </w:pPr>
      <w:r>
        <w:t xml:space="preserve">Chức năng danh cho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rPr>
                <w:lang w:val="vi-VN"/>
              </w:rPr>
            </w:pPr>
            <w:r>
              <w:t>Xem và</w:t>
            </w:r>
            <w:r>
              <w:rPr>
                <w:lang w:val="vi-VN"/>
              </w:rPr>
              <w:t xml:space="preserve"> tìm kiếm</w:t>
            </w:r>
            <w:r>
              <w:t xml:space="preserve"> thông tin về cuộc thi và không có quyền tham gia các hoạt động nội bộ như đăng ký cá Koi hay đánh giá</w:t>
            </w:r>
            <w:r>
              <w:rPr>
                <w:lang w:val="vi-VN"/>
              </w:rPr>
              <w:t>.</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62682406">
                  <w:pPr>
                    <w:spacing w:after="90" w:line="270" w:lineRule="atLeast"/>
                    <w:ind w:left="225" w:right="225"/>
                  </w:pPr>
                  <w:r>
                    <w:t>Xem thông tin về cuộc thi: giới thiệu, giải thưởng, luật thi đấu, tiêu chí chấm điểm.</w:t>
                  </w: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24DB1661">
                  <w:pPr>
                    <w:spacing w:after="90" w:line="270" w:lineRule="atLeast"/>
                    <w:ind w:left="225" w:right="225"/>
                  </w:pPr>
                  <w:r>
                    <w:t>Xem và tìm kiếm thông tin chi tiết về các cuộc thi (đang diễn ra, sắp diễn ra, đã diễn ra).</w:t>
                  </w: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FA1952">
                  <w:pPr>
                    <w:spacing w:after="0" w:line="270" w:lineRule="atLeast"/>
                  </w:pPr>
                  <w:r>
                    <w:t>2.1.3.</w:t>
                  </w:r>
                </w:p>
              </w:tc>
              <w:tc>
                <w:tcPr>
                  <w:tcW w:w="0" w:type="auto"/>
                  <w:vAlign w:val="center"/>
                </w:tcPr>
                <w:p w14:paraId="41AA2333">
                  <w:pPr>
                    <w:spacing w:after="90" w:line="270" w:lineRule="atLeast"/>
                    <w:ind w:left="225" w:right="225"/>
                  </w:pPr>
                  <w:r>
                    <w:t>Xem danh sách các cá Koi tham gia thi đấu.</w:t>
                  </w:r>
                </w:p>
              </w:tc>
            </w:tr>
            <w:tr w14:paraId="4E04B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2BE938E">
                  <w:pPr>
                    <w:spacing w:after="0" w:line="270" w:lineRule="atLeast"/>
                  </w:pPr>
                  <w:r>
                    <w:t>2.1.4.</w:t>
                  </w:r>
                </w:p>
              </w:tc>
              <w:tc>
                <w:tcPr>
                  <w:tcW w:w="0" w:type="auto"/>
                  <w:vAlign w:val="center"/>
                </w:tcPr>
                <w:p w14:paraId="242F84C1">
                  <w:pPr>
                    <w:spacing w:after="90" w:line="270" w:lineRule="atLeast"/>
                    <w:ind w:left="225" w:right="225"/>
                  </w:pPr>
                  <w:r>
                    <w:t>Xem kết quả cuộc thi đã công bố.</w:t>
                  </w:r>
                </w:p>
              </w:tc>
            </w:tr>
          </w:tbl>
          <w:p w14:paraId="2304BDDA">
            <w:pPr>
              <w:spacing w:after="0" w:line="270" w:lineRule="atLeast"/>
              <w:rPr>
                <w:rFonts w:ascii="Arial" w:hAnsi="Arial" w:eastAsia="Times New Roman" w:cs="Arial"/>
                <w:sz w:val="18"/>
                <w:szCs w:val="18"/>
                <w:lang w:val="vi-VN"/>
              </w:rPr>
            </w:pPr>
          </w:p>
        </w:tc>
      </w:tr>
    </w:tbl>
    <w:p w14:paraId="6D0D6F15"/>
    <w:p w14:paraId="280291E5">
      <w:pPr>
        <w:shd w:val="clear" w:color="auto" w:fill="FFFFFF"/>
        <w:spacing w:after="90" w:line="270" w:lineRule="atLeast"/>
        <w:ind w:right="225"/>
        <w:jc w:val="both"/>
      </w:pPr>
      <w:r>
        <w:t xml:space="preserve">Chức năng danh cho </w:t>
      </w:r>
      <w:r>
        <w:rPr>
          <w:b/>
          <w:bCs/>
        </w:rPr>
        <w:t>Contestant</w:t>
      </w:r>
      <w:r>
        <w:t xml:space="preserve">: ngoài các chức năng như một Guest, đối tượng </w:t>
      </w:r>
      <w:r>
        <w:rPr>
          <w:b/>
          <w:bCs/>
        </w:rPr>
        <w:t>Contestant</w:t>
      </w:r>
      <w:r>
        <w:t xml:space="preserve"> được bổ sung các chức năng sau:</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rPr>
                <w:lang w:val="vi-VN"/>
              </w:rPr>
            </w:pPr>
            <w:r>
              <w:t>Đăng</w:t>
            </w:r>
            <w:r>
              <w:rPr>
                <w:lang w:val="vi-VN"/>
              </w:rPr>
              <w:t xml:space="preserve"> kí tài khoản và tham gia thi đấu.</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9FC2495">
                  <w:pPr>
                    <w:spacing w:after="90" w:line="270" w:lineRule="atLeast"/>
                    <w:ind w:left="225" w:right="225"/>
                    <w:rPr>
                      <w:lang w:val="vi-VN"/>
                    </w:rPr>
                  </w:pPr>
                  <w:r>
                    <w:t>Đăng ký tài khoản và hồ sơ cá Koi để tham gia cuộc thi</w:t>
                  </w:r>
                  <w:r>
                    <w:rPr>
                      <w:lang w:val="vi-VN"/>
                    </w:rPr>
                    <w:t>.</w:t>
                  </w: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0FFCED4">
                  <w:pPr>
                    <w:spacing w:after="90" w:line="270" w:lineRule="atLeast"/>
                    <w:ind w:left="225" w:right="225"/>
                    <w:rPr>
                      <w:lang w:val="vi-VN"/>
                    </w:rPr>
                  </w:pPr>
                  <w:r>
                    <w:t>Xem thông tin cuộc thi và các hạng mục thi đấu</w:t>
                  </w:r>
                  <w:r>
                    <w:rPr>
                      <w:lang w:val="vi-VN"/>
                    </w:rPr>
                    <w:t>.</w:t>
                  </w: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787BB5F4">
                  <w:pPr>
                    <w:spacing w:after="90" w:line="270" w:lineRule="atLeast"/>
                    <w:ind w:left="225" w:right="225"/>
                    <w:rPr>
                      <w:lang w:val="vi-VN"/>
                    </w:rPr>
                  </w:pPr>
                  <w:r>
                    <w:t>Đăng ký cá Koi tham gia vào các hạng thi đấu</w:t>
                  </w:r>
                  <w:r>
                    <w:rPr>
                      <w:lang w:val="vi-VN"/>
                    </w:rPr>
                    <w:t>.</w:t>
                  </w: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246D3D0A">
                  <w:pPr>
                    <w:spacing w:after="90" w:line="270" w:lineRule="atLeast"/>
                    <w:ind w:left="225" w:right="225"/>
                    <w:rPr>
                      <w:lang w:val="vi-VN"/>
                    </w:rPr>
                  </w:pPr>
                  <w:r>
                    <w:t>Xem và quản lý hồ sơ cá nhân và hồ sơ các cá Koi đã đăng ký</w:t>
                  </w:r>
                  <w:r>
                    <w:rPr>
                      <w:lang w:val="vi-VN"/>
                    </w:rPr>
                    <w:t>.</w:t>
                  </w:r>
                </w:p>
              </w:tc>
            </w:tr>
            <w:tr w14:paraId="00857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602C1008">
                  <w:pPr>
                    <w:spacing w:after="0" w:line="270" w:lineRule="atLeast"/>
                    <w:rPr>
                      <w:lang w:val="vi-VN"/>
                    </w:rPr>
                  </w:pPr>
                  <w:r>
                    <w:t>2</w:t>
                  </w:r>
                  <w:r>
                    <w:rPr>
                      <w:lang w:val="vi-VN"/>
                    </w:rPr>
                    <w:t>.2.5.</w:t>
                  </w:r>
                </w:p>
              </w:tc>
              <w:tc>
                <w:tcPr>
                  <w:tcW w:w="7740" w:type="dxa"/>
                  <w:vAlign w:val="center"/>
                </w:tcPr>
                <w:p w14:paraId="156FE3DE">
                  <w:pPr>
                    <w:spacing w:after="90" w:line="270" w:lineRule="atLeast"/>
                    <w:ind w:left="225" w:right="225"/>
                    <w:rPr>
                      <w:lang w:val="vi-VN"/>
                    </w:rPr>
                  </w:pPr>
                  <w:r>
                    <w:t>Nhận thông báo về việc chấp nhận hoặc từ chối đơn đăng ký</w:t>
                  </w:r>
                  <w:r>
                    <w:rPr>
                      <w:lang w:val="vi-VN"/>
                    </w:rPr>
                    <w:t>.</w:t>
                  </w:r>
                </w:p>
              </w:tc>
            </w:tr>
            <w:tr w14:paraId="1591B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B7FAB9">
                  <w:pPr>
                    <w:spacing w:after="0" w:line="270" w:lineRule="atLeast"/>
                    <w:rPr>
                      <w:lang w:val="vi-VN"/>
                    </w:rPr>
                  </w:pPr>
                  <w:r>
                    <w:t>2</w:t>
                  </w:r>
                  <w:r>
                    <w:rPr>
                      <w:lang w:val="vi-VN"/>
                    </w:rPr>
                    <w:t>.2.6.</w:t>
                  </w:r>
                </w:p>
              </w:tc>
              <w:tc>
                <w:tcPr>
                  <w:tcW w:w="7740" w:type="dxa"/>
                  <w:vAlign w:val="center"/>
                </w:tcPr>
                <w:p w14:paraId="541A71EF">
                  <w:pPr>
                    <w:spacing w:after="90" w:line="270" w:lineRule="atLeast"/>
                    <w:ind w:left="225" w:right="225"/>
                    <w:rPr>
                      <w:lang w:val="vi-VN"/>
                    </w:rPr>
                  </w:pPr>
                  <w:r>
                    <w:t>Nhận thông tin lịch thi đấu và các yêu cầu trước khi thi đấu</w:t>
                  </w:r>
                  <w:r>
                    <w:rPr>
                      <w:lang w:val="vi-VN"/>
                    </w:rPr>
                    <w:t>.</w:t>
                  </w:r>
                </w:p>
              </w:tc>
            </w:tr>
          </w:tbl>
          <w:p w14:paraId="15921796">
            <w:pPr>
              <w:spacing w:after="0" w:line="270" w:lineRule="atLeast"/>
              <w:rPr>
                <w:rFonts w:ascii="Arial" w:hAnsi="Arial" w:eastAsia="Times New Roman" w:cs="Arial"/>
                <w:sz w:val="18"/>
                <w:szCs w:val="18"/>
              </w:rPr>
            </w:pPr>
          </w:p>
        </w:tc>
      </w:tr>
      <w:tr w14:paraId="6F172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22BB2AC0">
            <w:pPr>
              <w:spacing w:after="0" w:line="270" w:lineRule="atLeast"/>
              <w:rPr>
                <w:rFonts w:ascii="Arial" w:hAnsi="Arial" w:eastAsia="Times New Roman" w:cs="Arial"/>
                <w:sz w:val="18"/>
                <w:szCs w:val="18"/>
              </w:rPr>
            </w:pPr>
            <w:r>
              <w:rPr>
                <w:rFonts w:ascii="Arial" w:hAnsi="Arial" w:eastAsia="Times New Roman" w:cs="Arial"/>
                <w:sz w:val="18"/>
                <w:szCs w:val="18"/>
              </w:rPr>
              <w:t>2.3.</w:t>
            </w:r>
          </w:p>
        </w:tc>
        <w:tc>
          <w:tcPr>
            <w:tcW w:w="0" w:type="auto"/>
            <w:vAlign w:val="center"/>
          </w:tcPr>
          <w:p w14:paraId="0163D980">
            <w:pPr>
              <w:spacing w:after="90" w:line="270" w:lineRule="atLeast"/>
              <w:ind w:left="225" w:right="225"/>
              <w:rPr>
                <w:lang w:val="vi-VN"/>
              </w:rPr>
            </w:pPr>
            <w:r>
              <w:t>Chức năng xem kết quả thi đấu</w:t>
            </w:r>
            <w:r>
              <w:rPr>
                <w:lang w:val="vi-VN"/>
              </w:rPr>
              <w:t>.</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26"/>
            </w:tblGrid>
            <w:tr w14:paraId="04A1D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9BBD7E">
                  <w:pPr>
                    <w:spacing w:before="75" w:after="75" w:line="270" w:lineRule="atLeast"/>
                  </w:pPr>
                  <w:r>
                    <w:t>2.3.1.</w:t>
                  </w:r>
                </w:p>
              </w:tc>
              <w:tc>
                <w:tcPr>
                  <w:tcW w:w="7881" w:type="dxa"/>
                  <w:vAlign w:val="center"/>
                </w:tcPr>
                <w:p w14:paraId="67C17B3D">
                  <w:pPr>
                    <w:spacing w:after="90" w:line="270" w:lineRule="atLeast"/>
                    <w:ind w:left="225" w:right="225"/>
                  </w:pPr>
                  <w:r>
                    <w:t>Xem kết quả thi đấu của cá Koi sau khi giám khảo chấm điểm</w:t>
                  </w:r>
                </w:p>
              </w:tc>
            </w:tr>
            <w:tr w14:paraId="0FC53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E5EC14">
                  <w:pPr>
                    <w:spacing w:after="0" w:line="270" w:lineRule="atLeast"/>
                  </w:pPr>
                  <w:r>
                    <w:t>2.3.2.</w:t>
                  </w:r>
                </w:p>
              </w:tc>
              <w:tc>
                <w:tcPr>
                  <w:tcW w:w="7881" w:type="dxa"/>
                  <w:vAlign w:val="center"/>
                </w:tcPr>
                <w:p w14:paraId="659E94F4">
                  <w:pPr>
                    <w:spacing w:after="90" w:line="270" w:lineRule="atLeast"/>
                    <w:ind w:left="225" w:right="225"/>
                    <w:rPr>
                      <w:lang w:val="vi-VN"/>
                    </w:rPr>
                  </w:pPr>
                  <w:r>
                    <w:t>Nhận giải thưởng hoặc phản hồi từ ban tổ chức</w:t>
                  </w:r>
                  <w:r>
                    <w:rPr>
                      <w:lang w:val="vi-VN"/>
                    </w:rPr>
                    <w:t>.</w:t>
                  </w:r>
                </w:p>
              </w:tc>
            </w:tr>
            <w:tr w14:paraId="10683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04BA4B">
                  <w:pPr>
                    <w:spacing w:after="0" w:line="270" w:lineRule="atLeast"/>
                  </w:pPr>
                  <w:r>
                    <w:t>2.3.3.</w:t>
                  </w:r>
                </w:p>
              </w:tc>
              <w:tc>
                <w:tcPr>
                  <w:tcW w:w="7881" w:type="dxa"/>
                  <w:vAlign w:val="center"/>
                </w:tcPr>
                <w:p w14:paraId="596B9CB9">
                  <w:pPr>
                    <w:spacing w:after="90" w:line="270" w:lineRule="atLeast"/>
                    <w:ind w:left="225" w:right="225"/>
                    <w:rPr>
                      <w:lang w:val="vi-VN"/>
                    </w:rPr>
                  </w:pPr>
                  <w:r>
                    <w:t>Gửi</w:t>
                  </w:r>
                  <w:r>
                    <w:rPr>
                      <w:lang w:val="vi-VN"/>
                    </w:rPr>
                    <w:t xml:space="preserve"> phản hồi đến ban tổ chức về cuộc thi.</w:t>
                  </w:r>
                </w:p>
              </w:tc>
            </w:tr>
          </w:tbl>
          <w:p w14:paraId="572CDC95">
            <w:pPr>
              <w:spacing w:after="0" w:line="270" w:lineRule="atLeast"/>
              <w:rPr>
                <w:rFonts w:ascii="Arial" w:hAnsi="Arial" w:eastAsia="Times New Roman" w:cs="Arial"/>
                <w:sz w:val="18"/>
                <w:szCs w:val="18"/>
                <w:lang w:val="vi-VN"/>
              </w:rPr>
            </w:pPr>
          </w:p>
        </w:tc>
      </w:tr>
      <w:tr w14:paraId="5A97D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645683CD">
            <w:pPr>
              <w:spacing w:after="0" w:line="270" w:lineRule="atLeast"/>
              <w:rPr>
                <w:rFonts w:ascii="Arial" w:hAnsi="Arial" w:eastAsia="Times New Roman" w:cs="Arial"/>
                <w:sz w:val="18"/>
                <w:szCs w:val="18"/>
              </w:rPr>
            </w:pPr>
            <w:r>
              <w:rPr>
                <w:rFonts w:ascii="Arial" w:hAnsi="Arial" w:eastAsia="Times New Roman" w:cs="Arial"/>
                <w:sz w:val="18"/>
                <w:szCs w:val="18"/>
              </w:rPr>
              <w:t>2.4.</w:t>
            </w:r>
          </w:p>
        </w:tc>
        <w:tc>
          <w:tcPr>
            <w:tcW w:w="0" w:type="auto"/>
            <w:vAlign w:val="center"/>
          </w:tcPr>
          <w:p w14:paraId="236EF920">
            <w:pPr>
              <w:spacing w:after="90" w:line="270" w:lineRule="atLeast"/>
              <w:ind w:left="225" w:right="225"/>
            </w:pPr>
            <w:r>
              <w:t>Quản lý tài khoản (Account)</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26"/>
            </w:tblGrid>
            <w:tr w14:paraId="081DD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3C9C1709">
                  <w:pPr>
                    <w:spacing w:before="75" w:after="75" w:line="270" w:lineRule="atLeast"/>
                  </w:pPr>
                  <w:r>
                    <w:t>2.4.1.</w:t>
                  </w:r>
                </w:p>
              </w:tc>
              <w:tc>
                <w:tcPr>
                  <w:tcW w:w="7881" w:type="dxa"/>
                  <w:vAlign w:val="center"/>
                </w:tcPr>
                <w:p w14:paraId="4B2C935A">
                  <w:pPr>
                    <w:spacing w:after="90" w:line="270" w:lineRule="atLeast"/>
                    <w:ind w:left="225" w:right="225"/>
                  </w:pPr>
                  <w:r>
                    <w:t>Cập nhật thông tin tài khoản.</w:t>
                  </w:r>
                </w:p>
              </w:tc>
            </w:tr>
          </w:tbl>
          <w:p w14:paraId="660B4D0D">
            <w:pPr>
              <w:spacing w:after="90" w:line="270" w:lineRule="atLeast"/>
              <w:ind w:left="225" w:right="225"/>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danh cho nhân viên (</w:t>
      </w:r>
      <w:r>
        <w:rPr>
          <w:b/>
        </w:rPr>
        <w:t>Employee</w:t>
      </w:r>
      <w:r>
        <w:t xml:space="preserve">): Các nhân viên được phân nhóm theo vai trò (Role), bao gồm: Admin và </w:t>
      </w:r>
      <w:r>
        <w:rPr>
          <w:lang w:val="vi-VN"/>
        </w:rPr>
        <w:t>Judge</w:t>
      </w:r>
      <w:r>
        <w:t>. Từng vai trò có quyền hạn khác nhau khi tương tác với hệ thống.</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0EC36D9E">
                  <w:pPr>
                    <w:spacing w:after="90" w:line="270" w:lineRule="atLeast"/>
                    <w:ind w:left="225" w:right="225"/>
                  </w:pPr>
                  <w:r>
                    <w:t>Quản lý cao nhất, có toàn quyền thao tác với hệ thống</w:t>
                  </w: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90" w:line="270" w:lineRule="atLeast"/>
                    <w:ind w:left="225" w:right="225"/>
                  </w:pPr>
                  <w:r>
                    <w:t>Chỉ Admin mới được thực hiện việc phân quyền (cho các vai trò khác) trong hệ thống</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90" w:line="270" w:lineRule="atLeast"/>
                    <w:ind w:left="225" w:right="225"/>
                  </w:pPr>
                  <w:r>
                    <w:t>Chỉ Admin mới được quản lý dữ liệu về nhân viên</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90" w:line="270" w:lineRule="atLeast"/>
                    <w:ind w:left="225" w:right="225"/>
                  </w:pPr>
                  <w:r>
                    <w:t>Thực hiện việc sao lưu và phục hồi dữ liệu của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17761B8D">
                  <w:pPr>
                    <w:spacing w:after="90" w:line="270" w:lineRule="atLeast"/>
                    <w:ind w:left="225" w:right="225"/>
                  </w:pPr>
                  <w:r>
                    <w:t>Thống kê báo cáo</w:t>
                  </w:r>
                </w:p>
              </w:tc>
            </w:tr>
          </w:tbl>
          <w:p w14:paraId="41BE773B">
            <w:pPr>
              <w:spacing w:after="0" w:line="270" w:lineRule="atLeast"/>
            </w:pPr>
          </w:p>
        </w:tc>
      </w:tr>
      <w:tr w14:paraId="1EB7C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2DE49F47">
            <w:pPr>
              <w:spacing w:after="0" w:line="270" w:lineRule="atLeast"/>
              <w:rPr>
                <w:rFonts w:ascii="Arial" w:hAnsi="Arial" w:eastAsia="Times New Roman" w:cs="Arial"/>
                <w:sz w:val="18"/>
                <w:szCs w:val="18"/>
              </w:rPr>
            </w:pPr>
            <w:r>
              <w:rPr>
                <w:rFonts w:ascii="Arial" w:hAnsi="Arial" w:eastAsia="Times New Roman" w:cs="Arial"/>
                <w:sz w:val="18"/>
                <w:szCs w:val="18"/>
              </w:rPr>
              <w:t>3.2.</w:t>
            </w:r>
          </w:p>
        </w:tc>
        <w:tc>
          <w:tcPr>
            <w:tcW w:w="8750" w:type="dxa"/>
            <w:vAlign w:val="center"/>
          </w:tcPr>
          <w:p w14:paraId="36BF36E4">
            <w:pPr>
              <w:spacing w:after="90" w:line="270" w:lineRule="atLeast"/>
              <w:ind w:left="225" w:right="225"/>
              <w:rPr>
                <w:lang w:val="vi-VN"/>
              </w:rPr>
            </w:pPr>
            <w:r>
              <w:rPr>
                <w:lang w:val="vi-VN"/>
              </w:rPr>
              <w:t>Other Employee</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80"/>
            </w:tblGrid>
            <w:tr w14:paraId="032D5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0A9A956">
                  <w:pPr>
                    <w:spacing w:before="75" w:after="75" w:line="270" w:lineRule="atLeast"/>
                  </w:pPr>
                  <w:r>
                    <w:t>3.2.1.</w:t>
                  </w:r>
                </w:p>
              </w:tc>
              <w:tc>
                <w:tcPr>
                  <w:tcW w:w="7935" w:type="dxa"/>
                  <w:vAlign w:val="center"/>
                </w:tcPr>
                <w:p w14:paraId="67D22048">
                  <w:pPr>
                    <w:spacing w:after="90" w:line="270" w:lineRule="atLeast"/>
                    <w:ind w:left="225" w:right="225"/>
                  </w:pPr>
                  <w:r>
                    <w:t>Quản lý tài khoản cá nhân</w:t>
                  </w:r>
                </w:p>
              </w:tc>
            </w:tr>
            <w:tr w14:paraId="14A47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D0BE2FC">
                  <w:pPr>
                    <w:spacing w:after="0" w:line="270" w:lineRule="atLeast"/>
                  </w:pPr>
                  <w:r>
                    <w:t>3.2.2.</w:t>
                  </w:r>
                </w:p>
              </w:tc>
              <w:tc>
                <w:tcPr>
                  <w:tcW w:w="7935" w:type="dxa"/>
                  <w:vAlign w:val="center"/>
                </w:tcPr>
                <w:p w14:paraId="4C0FC925">
                  <w:pPr>
                    <w:spacing w:after="90" w:line="270" w:lineRule="atLeast"/>
                    <w:ind w:left="225" w:right="225"/>
                  </w:pPr>
                  <w:r>
                    <w:t>Thực hiện các chức năng do Admin phân quyền trong hệ thống</w:t>
                  </w:r>
                </w:p>
              </w:tc>
            </w:tr>
          </w:tbl>
          <w:p w14:paraId="051200DD">
            <w:pPr>
              <w:spacing w:after="0" w:line="270" w:lineRule="atLeast"/>
            </w:pPr>
          </w:p>
        </w:tc>
      </w:tr>
      <w:tr w14:paraId="57D80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6FC35DFA">
            <w:pPr>
              <w:spacing w:after="0" w:line="270" w:lineRule="atLeast"/>
              <w:rPr>
                <w:rFonts w:ascii="Arial" w:hAnsi="Arial" w:eastAsia="Times New Roman" w:cs="Arial"/>
                <w:sz w:val="18"/>
                <w:szCs w:val="18"/>
                <w:lang w:val="vi-VN"/>
              </w:rPr>
            </w:pPr>
            <w:r>
              <w:rPr>
                <w:rFonts w:ascii="Arial" w:hAnsi="Arial" w:eastAsia="Times New Roman" w:cs="Arial"/>
                <w:sz w:val="18"/>
                <w:szCs w:val="18"/>
              </w:rPr>
              <w:t>3</w:t>
            </w:r>
            <w:r>
              <w:rPr>
                <w:rFonts w:ascii="Arial" w:hAnsi="Arial" w:eastAsia="Times New Roman" w:cs="Arial"/>
                <w:sz w:val="18"/>
                <w:szCs w:val="18"/>
                <w:lang w:val="vi-VN"/>
              </w:rPr>
              <w:t>.3</w:t>
            </w:r>
          </w:p>
        </w:tc>
        <w:tc>
          <w:tcPr>
            <w:tcW w:w="8750" w:type="dxa"/>
            <w:vAlign w:val="center"/>
          </w:tcPr>
          <w:p w14:paraId="34F937A2">
            <w:pPr>
              <w:spacing w:after="90" w:line="270" w:lineRule="atLeast"/>
              <w:ind w:left="225" w:right="225"/>
              <w:rPr>
                <w:lang w:val="vi-VN"/>
              </w:rPr>
            </w:pPr>
            <w:r>
              <w:rPr>
                <w:lang w:val="vi-VN"/>
              </w:rPr>
              <w:t>Judge</w:t>
            </w:r>
          </w:p>
        </w:tc>
      </w:tr>
      <w:tr w14:paraId="06751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1196D026">
            <w:pPr>
              <w:spacing w:after="0" w:line="270" w:lineRule="atLeast"/>
              <w:rPr>
                <w:rFonts w:ascii="Arial" w:hAnsi="Arial" w:eastAsia="Times New Roman" w:cs="Arial"/>
                <w:sz w:val="18"/>
                <w:szCs w:val="18"/>
              </w:rPr>
            </w:pPr>
          </w:p>
        </w:tc>
        <w:tc>
          <w:tcPr>
            <w:tcW w:w="8750" w:type="dxa"/>
            <w:vAlign w:val="center"/>
          </w:tcPr>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80"/>
            </w:tblGrid>
            <w:tr w14:paraId="2212E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D13A31">
                  <w:pPr>
                    <w:spacing w:before="75" w:after="75" w:line="270" w:lineRule="atLeast"/>
                  </w:pPr>
                  <w:r>
                    <w:t>3.3.1.</w:t>
                  </w:r>
                </w:p>
              </w:tc>
              <w:tc>
                <w:tcPr>
                  <w:tcW w:w="7935" w:type="dxa"/>
                  <w:vAlign w:val="center"/>
                </w:tcPr>
                <w:p w14:paraId="26B2527A">
                  <w:pPr>
                    <w:spacing w:after="90" w:line="270" w:lineRule="atLeast"/>
                    <w:ind w:left="225" w:right="225"/>
                    <w:rPr>
                      <w:lang w:val="vi-VN"/>
                    </w:rPr>
                  </w:pPr>
                  <w:r>
                    <w:t>Chấm điểm các cá Koi tham gia thi đấu</w:t>
                  </w:r>
                  <w:r>
                    <w:rPr>
                      <w:lang w:val="vi-VN"/>
                    </w:rPr>
                    <w:t>.</w:t>
                  </w:r>
                </w:p>
              </w:tc>
            </w:tr>
            <w:tr w14:paraId="37FB1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8DA2FE">
                  <w:pPr>
                    <w:spacing w:after="0" w:line="270" w:lineRule="atLeast"/>
                  </w:pPr>
                  <w:r>
                    <w:t>3.3.2.</w:t>
                  </w:r>
                </w:p>
              </w:tc>
              <w:tc>
                <w:tcPr>
                  <w:tcW w:w="7935" w:type="dxa"/>
                  <w:vAlign w:val="center"/>
                </w:tcPr>
                <w:p w14:paraId="59B2B5F3">
                  <w:pPr>
                    <w:spacing w:after="90" w:line="270" w:lineRule="atLeast"/>
                    <w:ind w:left="225" w:right="225"/>
                    <w:rPr>
                      <w:lang w:val="vi-VN"/>
                    </w:rPr>
                  </w:pPr>
                  <w:r>
                    <w:t>Cập nhật kết quả chấm điểm</w:t>
                  </w:r>
                  <w:r>
                    <w:rPr>
                      <w:lang w:val="vi-VN"/>
                    </w:rPr>
                    <w:t>.</w:t>
                  </w:r>
                </w:p>
              </w:tc>
            </w:tr>
            <w:tr w14:paraId="12C9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D251561">
                  <w:pPr>
                    <w:spacing w:after="0" w:line="270" w:lineRule="atLeast"/>
                    <w:rPr>
                      <w:lang w:val="vi-VN"/>
                    </w:rPr>
                  </w:pPr>
                  <w:r>
                    <w:t>3</w:t>
                  </w:r>
                  <w:r>
                    <w:rPr>
                      <w:lang w:val="vi-VN"/>
                    </w:rPr>
                    <w:t>.3.3</w:t>
                  </w:r>
                </w:p>
              </w:tc>
              <w:tc>
                <w:tcPr>
                  <w:tcW w:w="7935" w:type="dxa"/>
                  <w:vAlign w:val="center"/>
                </w:tcPr>
                <w:p w14:paraId="52B20726">
                  <w:pPr>
                    <w:spacing w:after="90" w:line="270" w:lineRule="atLeast"/>
                    <w:ind w:left="225" w:right="225"/>
                    <w:rPr>
                      <w:lang w:val="vi-VN"/>
                    </w:rPr>
                  </w:pPr>
                  <w:r>
                    <w:t>Xem thông tin thí sinh và cá Koi</w:t>
                  </w:r>
                  <w:r>
                    <w:rPr>
                      <w:lang w:val="vi-VN"/>
                    </w:rPr>
                    <w:t>.</w:t>
                  </w:r>
                </w:p>
              </w:tc>
            </w:tr>
            <w:tr w14:paraId="33A02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F56E2F2">
                  <w:pPr>
                    <w:spacing w:after="0" w:line="270" w:lineRule="atLeast"/>
                    <w:rPr>
                      <w:lang w:val="vi-VN"/>
                    </w:rPr>
                  </w:pPr>
                  <w:r>
                    <w:t>3</w:t>
                  </w:r>
                  <w:r>
                    <w:rPr>
                      <w:lang w:val="vi-VN"/>
                    </w:rPr>
                    <w:t>.3.4</w:t>
                  </w:r>
                </w:p>
              </w:tc>
              <w:tc>
                <w:tcPr>
                  <w:tcW w:w="7935" w:type="dxa"/>
                  <w:vAlign w:val="center"/>
                </w:tcPr>
                <w:p w14:paraId="334D32BC">
                  <w:pPr>
                    <w:spacing w:after="90" w:line="270" w:lineRule="atLeast"/>
                    <w:ind w:left="225" w:right="225"/>
                    <w:rPr>
                      <w:lang w:val="vi-VN"/>
                    </w:rPr>
                  </w:pPr>
                  <w:r>
                    <w:t>Tham gia thảo luận nội bộ</w:t>
                  </w:r>
                  <w:r>
                    <w:rPr>
                      <w:lang w:val="vi-VN"/>
                    </w:rPr>
                    <w:t>.</w:t>
                  </w:r>
                </w:p>
              </w:tc>
            </w:tr>
          </w:tbl>
          <w:p w14:paraId="61BC0E14">
            <w:pPr>
              <w:spacing w:after="90" w:line="270" w:lineRule="atLeast"/>
              <w:ind w:left="225" w:right="225"/>
              <w:rPr>
                <w:lang w:val="vi-VN"/>
              </w:rPr>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bookmarkStart w:id="8" w:name="_Toc476658492"/>
      <w:commentRangeStart w:id="0"/>
      <w:r>
        <w:rPr>
          <w:lang w:val="vi-VN"/>
        </w:rPr>
        <w:t xml:space="preserve">II.2. </w:t>
      </w:r>
      <w:r>
        <w:t>Phân loại người dùng</w:t>
      </w:r>
      <w:commentRangeEnd w:id="0"/>
      <w:r>
        <w:rPr>
          <w:rStyle w:val="15"/>
          <w:rFonts w:ascii="Times New Roman" w:hAnsi="Times New Roman" w:eastAsiaTheme="minorHAnsi" w:cstheme="minorBidi"/>
          <w:color w:val="auto"/>
        </w:rPr>
        <w:commentReference w:id="0"/>
      </w:r>
      <w:bookmarkEnd w:id="8"/>
    </w:p>
    <w:p w14:paraId="547931F7">
      <w:pPr>
        <w:spacing w:before="100" w:beforeAutospacing="1" w:after="100" w:afterAutospacing="1" w:line="240" w:lineRule="auto"/>
        <w:rPr>
          <w:rFonts w:eastAsia="Times New Roman" w:cs="Times New Roman"/>
          <w:sz w:val="24"/>
          <w:szCs w:val="24"/>
        </w:rPr>
      </w:pPr>
      <w:bookmarkStart w:id="9" w:name="_Toc476658493"/>
      <w:r>
        <w:rPr>
          <w:rFonts w:eastAsia="Times New Roman" w:cs="Times New Roman"/>
          <w:sz w:val="24"/>
          <w:szCs w:val="24"/>
        </w:rPr>
        <w:t>Hệ thống quản lý triển lãm cá Koi chia người dùng thành bốn nhóm chính với các quyền và chức năng tương ứng:</w:t>
      </w:r>
    </w:p>
    <w:p w14:paraId="487EB8BB">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Khách (Guest):</w:t>
      </w:r>
    </w:p>
    <w:p w14:paraId="4081BC45">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Quyền truy cập hạn chế, chỉ có thể xem thông tin về cuộc thi như: thời gian, địa điểm tổ chức, thể lệ cuộc thi và giải thưởng.</w:t>
      </w:r>
    </w:p>
    <w:p w14:paraId="4C2070D7">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Không yêu cầu đăng nhập.</w:t>
      </w:r>
    </w:p>
    <w:p w14:paraId="1395D6C7">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Khách có thể đăng ký nhận thông báo về các sự kiện triển lãm sắp tới.</w:t>
      </w:r>
    </w:p>
    <w:p w14:paraId="765D4EA1">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Thành viên (Member):</w:t>
      </w:r>
    </w:p>
    <w:p w14:paraId="749E7B7C">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Người dùng đã đăng ký tài khoản để tham gia cuộc thi hoặc theo dõi thông tin chuyên sâu về cuộc thi.</w:t>
      </w:r>
    </w:p>
    <w:p w14:paraId="7EF42DC4">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Chức năng chính:</w:t>
      </w:r>
    </w:p>
    <w:p w14:paraId="788CC3CB">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Đăng ký tham gia thi đấu và quản lý hồ sơ cá Koi của mình (bao gồm các thông tin như giống, tuổi, kích thước, và hình ảnh cá Koi).</w:t>
      </w:r>
    </w:p>
    <w:p w14:paraId="4B402BDF">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Theo dõi quá trình thi đấu, kết quả thi đấu của cá Koi, và lịch sử tham gia các cuộc thi trước đây.</w:t>
      </w:r>
    </w:p>
    <w:p w14:paraId="77DFDDDA">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Nhận thông báo và tin tức mới nhất từ ban tổ chức.</w:t>
      </w:r>
    </w:p>
    <w:p w14:paraId="624EFE36">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Nhân viên (Staff):</w:t>
      </w:r>
    </w:p>
    <w:p w14:paraId="0B7B4DF0">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Chức năng chính:</w:t>
      </w:r>
    </w:p>
    <w:p w14:paraId="1469AE62">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Hỗ trợ trong quá trình kiểm tra và phê duyệt đăng ký của người tham gia.</w:t>
      </w:r>
    </w:p>
    <w:p w14:paraId="35538FF0">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Quản lý các thông tin về cá Koi đã đăng ký tham gia thi đấu.</w:t>
      </w:r>
    </w:p>
    <w:p w14:paraId="61C5B5B7">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Hỗ trợ tổ chức cuộc thi, bao gồm việc đánh giá ban đầu, phân nhóm và chấm điểm cá Koi dựa trên các tiêu chí đã quy định.</w:t>
      </w:r>
    </w:p>
    <w:p w14:paraId="78D90AEA">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Cập nhật kết quả thi đấu và thông báo cho người tham gia.</w:t>
      </w:r>
    </w:p>
    <w:p w14:paraId="3984A041">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Quản lý tiến trình cuộc thi, từ việc check-in cá Koi đến phân loại các nhóm thi đấu.</w:t>
      </w:r>
    </w:p>
    <w:p w14:paraId="3004B129">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Quản trị viên (Admin):</w:t>
      </w:r>
    </w:p>
    <w:p w14:paraId="3F0D39AD">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Quyền cao nhất, có khả năng kiểm soát toàn bộ hệ thống.</w:t>
      </w:r>
    </w:p>
    <w:p w14:paraId="796A7C22">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Chức năng chính:</w:t>
      </w:r>
    </w:p>
    <w:p w14:paraId="05291FD6">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Cấp quyền truy cập và phân quyền cho người dùng (quản lý tài khoản cho thành viên và nhân viên).</w:t>
      </w:r>
    </w:p>
    <w:p w14:paraId="15B71569">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Kiểm duyệt đăng ký tham gia thi đấu và đảm bảo tuân thủ các quy định của cuộc thi.</w:t>
      </w:r>
    </w:p>
    <w:p w14:paraId="2BBD0741">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Quản lý hệ thống chấm điểm và tiêu chí đánh giá cá Koi (ví dụ: dựa trên hình dáng, màu sắc, và độ cân đối).</w:t>
      </w:r>
    </w:p>
    <w:p w14:paraId="0DCC259A">
      <w:pPr>
        <w:numPr>
          <w:ilvl w:val="2"/>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Theo dõi và phân tích dữ liệu từ các cuộc thi, báo cáo hiệu quả và kết quả qua các dashboard trực quan.</w:t>
      </w:r>
    </w:p>
    <w:p w14:paraId="4947DAA8">
      <w:pPr>
        <w:pStyle w:val="3"/>
        <w:ind w:firstLine="720"/>
        <w:jc w:val="both"/>
      </w:pPr>
      <w:commentRangeStart w:id="1"/>
      <w:r>
        <w:rPr>
          <w:lang w:val="vi-VN"/>
        </w:rPr>
        <w:t xml:space="preserve">II.3. </w:t>
      </w:r>
      <w:r>
        <w:t>Môi trường thiết kế &amp; xây dựng</w:t>
      </w:r>
      <w:commentRangeEnd w:id="1"/>
      <w:r>
        <w:rPr>
          <w:rStyle w:val="15"/>
          <w:rFonts w:ascii="Times New Roman" w:hAnsi="Times New Roman" w:eastAsiaTheme="minorHAnsi" w:cstheme="minorBidi"/>
          <w:color w:val="auto"/>
        </w:rPr>
        <w:commentReference w:id="1"/>
      </w:r>
      <w:bookmarkEnd w:id="9"/>
    </w:p>
    <w:p w14:paraId="4C14BED6">
      <w:pPr>
        <w:spacing w:before="100" w:beforeAutospacing="1" w:after="100" w:afterAutospacing="1" w:line="240" w:lineRule="auto"/>
        <w:rPr>
          <w:rFonts w:eastAsia="Times New Roman" w:cs="Times New Roman"/>
          <w:sz w:val="24"/>
          <w:szCs w:val="24"/>
        </w:rPr>
      </w:pPr>
      <w:bookmarkStart w:id="10" w:name="_Toc476658494"/>
      <w:r>
        <w:rPr>
          <w:rFonts w:eastAsia="Times New Roman" w:cs="Times New Roman"/>
          <w:sz w:val="24"/>
          <w:szCs w:val="24"/>
        </w:rPr>
        <w:t>Hệ thống quản lý triển lãm cá Koi được phát triển trên các nền tảng và công nghệ hiện đại để đảm bảo tính tương thích, hiệu suất và bảo mật cao:</w:t>
      </w:r>
    </w:p>
    <w:p w14:paraId="52E9FA46">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Framework:</w:t>
      </w:r>
    </w:p>
    <w:p w14:paraId="753323CC">
      <w:pPr>
        <w:numPr>
          <w:ilvl w:val="1"/>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Xây dựng trên nền tảng </w:t>
      </w:r>
      <w:r>
        <w:rPr>
          <w:rFonts w:eastAsia="Times New Roman" w:cs="Times New Roman"/>
          <w:b/>
          <w:bCs/>
          <w:sz w:val="24"/>
          <w:szCs w:val="24"/>
        </w:rPr>
        <w:t>ASP.Net</w:t>
      </w:r>
      <w:r>
        <w:rPr>
          <w:rFonts w:eastAsia="Times New Roman" w:cs="Times New Roman"/>
          <w:sz w:val="24"/>
          <w:szCs w:val="24"/>
        </w:rPr>
        <w:t xml:space="preserve"> (phiên bản 4.5 trở lên) nhằm đảm bảo hiệu suất xử lý cao, khả năng mở rộng và bảo mật tốt.</w:t>
      </w:r>
    </w:p>
    <w:p w14:paraId="45F1372E">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Cơ sở dữ liệu:</w:t>
      </w:r>
    </w:p>
    <w:p w14:paraId="51DEB31B">
      <w:pPr>
        <w:numPr>
          <w:ilvl w:val="1"/>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Sử dụng </w:t>
      </w:r>
      <w:r>
        <w:rPr>
          <w:rFonts w:eastAsia="Times New Roman" w:cs="Times New Roman"/>
          <w:b/>
          <w:bCs/>
          <w:sz w:val="24"/>
          <w:szCs w:val="24"/>
        </w:rPr>
        <w:t>SQL Server</w:t>
      </w:r>
      <w:r>
        <w:rPr>
          <w:rFonts w:eastAsia="Times New Roman" w:cs="Times New Roman"/>
          <w:sz w:val="24"/>
          <w:szCs w:val="24"/>
        </w:rPr>
        <w:t xml:space="preserve"> (phiên bản từ 2008 trở lên) để quản lý dữ liệu lớn về người tham gia, cá Koi và kết quả thi đấu.</w:t>
      </w:r>
    </w:p>
    <w:p w14:paraId="6789F304">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Tương thích đa nền tảng:</w:t>
      </w:r>
    </w:p>
    <w:p w14:paraId="323CC2FC">
      <w:pPr>
        <w:numPr>
          <w:ilvl w:val="1"/>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Hỗ trợ tốt trên các trình duyệt phổ biến như </w:t>
      </w:r>
      <w:r>
        <w:rPr>
          <w:rFonts w:eastAsia="Times New Roman" w:cs="Times New Roman"/>
          <w:b/>
          <w:bCs/>
          <w:sz w:val="24"/>
          <w:szCs w:val="24"/>
        </w:rPr>
        <w:t>Chrome</w:t>
      </w:r>
      <w:r>
        <w:rPr>
          <w:rFonts w:eastAsia="Times New Roman" w:cs="Times New Roman"/>
          <w:sz w:val="24"/>
          <w:szCs w:val="24"/>
        </w:rPr>
        <w:t xml:space="preserve">, </w:t>
      </w:r>
      <w:r>
        <w:rPr>
          <w:rFonts w:eastAsia="Times New Roman" w:cs="Times New Roman"/>
          <w:b/>
          <w:bCs/>
          <w:sz w:val="24"/>
          <w:szCs w:val="24"/>
        </w:rPr>
        <w:t>Firefox</w:t>
      </w:r>
      <w:r>
        <w:rPr>
          <w:rFonts w:eastAsia="Times New Roman" w:cs="Times New Roman"/>
          <w:sz w:val="24"/>
          <w:szCs w:val="24"/>
        </w:rPr>
        <w:t xml:space="preserve">, </w:t>
      </w:r>
      <w:r>
        <w:rPr>
          <w:rFonts w:eastAsia="Times New Roman" w:cs="Times New Roman"/>
          <w:b/>
          <w:bCs/>
          <w:sz w:val="24"/>
          <w:szCs w:val="24"/>
        </w:rPr>
        <w:t>Safari</w:t>
      </w:r>
      <w:r>
        <w:rPr>
          <w:rFonts w:eastAsia="Times New Roman" w:cs="Times New Roman"/>
          <w:sz w:val="24"/>
          <w:szCs w:val="24"/>
        </w:rPr>
        <w:t xml:space="preserve">, </w:t>
      </w:r>
      <w:r>
        <w:rPr>
          <w:rFonts w:eastAsia="Times New Roman" w:cs="Times New Roman"/>
          <w:b/>
          <w:bCs/>
          <w:sz w:val="24"/>
          <w:szCs w:val="24"/>
        </w:rPr>
        <w:t>Internet Explorer</w:t>
      </w:r>
      <w:r>
        <w:rPr>
          <w:rFonts w:eastAsia="Times New Roman" w:cs="Times New Roman"/>
          <w:sz w:val="24"/>
          <w:szCs w:val="24"/>
        </w:rPr>
        <w:t xml:space="preserve"> để đảm bảo người dùng có thể truy cập dễ dàng.</w:t>
      </w:r>
    </w:p>
    <w:p w14:paraId="601111EA">
      <w:pPr>
        <w:numPr>
          <w:ilvl w:val="1"/>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Tối ưu hóa cho nhiều loại thiết bị như </w:t>
      </w:r>
      <w:r>
        <w:rPr>
          <w:rFonts w:eastAsia="Times New Roman" w:cs="Times New Roman"/>
          <w:b/>
          <w:bCs/>
          <w:sz w:val="24"/>
          <w:szCs w:val="24"/>
        </w:rPr>
        <w:t>máy tính bàn</w:t>
      </w:r>
      <w:r>
        <w:rPr>
          <w:rFonts w:eastAsia="Times New Roman" w:cs="Times New Roman"/>
          <w:sz w:val="24"/>
          <w:szCs w:val="24"/>
        </w:rPr>
        <w:t xml:space="preserve">, </w:t>
      </w:r>
      <w:r>
        <w:rPr>
          <w:rFonts w:eastAsia="Times New Roman" w:cs="Times New Roman"/>
          <w:b/>
          <w:bCs/>
          <w:sz w:val="24"/>
          <w:szCs w:val="24"/>
        </w:rPr>
        <w:t>điện thoại thông minh</w:t>
      </w:r>
      <w:r>
        <w:rPr>
          <w:rFonts w:eastAsia="Times New Roman" w:cs="Times New Roman"/>
          <w:sz w:val="24"/>
          <w:szCs w:val="24"/>
        </w:rPr>
        <w:t xml:space="preserve">, và </w:t>
      </w:r>
      <w:r>
        <w:rPr>
          <w:rFonts w:eastAsia="Times New Roman" w:cs="Times New Roman"/>
          <w:b/>
          <w:bCs/>
          <w:sz w:val="24"/>
          <w:szCs w:val="24"/>
        </w:rPr>
        <w:t>máy tính bảng</w:t>
      </w:r>
      <w:r>
        <w:rPr>
          <w:rFonts w:eastAsia="Times New Roman" w:cs="Times New Roman"/>
          <w:sz w:val="24"/>
          <w:szCs w:val="24"/>
        </w:rPr>
        <w:t>, giúp việc quản lý và theo dõi cuộc thi trở nên tiện lợi hơn.</w:t>
      </w:r>
    </w:p>
    <w:p w14:paraId="09E92C15">
      <w:pPr>
        <w:numPr>
          <w:ilvl w:val="0"/>
          <w:numId w:val="2"/>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Tính bảo mật cao:</w:t>
      </w:r>
    </w:p>
    <w:p w14:paraId="514CCE96">
      <w:pPr>
        <w:numPr>
          <w:ilvl w:val="1"/>
          <w:numId w:val="2"/>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Hệ thống tích hợp các cơ chế bảo mật như mã hóa thông tin và quản lý phiên đăng nhập để bảo vệ dữ liệu người dùng và các thông tin nhạy cảm liên quan đến cuộc thi.</w:t>
      </w:r>
    </w:p>
    <w:p w14:paraId="58587385">
      <w:pPr>
        <w:pStyle w:val="2"/>
        <w:jc w:val="both"/>
      </w:pPr>
      <w:r>
        <w:rPr>
          <w:lang w:val="vi-VN"/>
        </w:rPr>
        <w:t>III. Y</w:t>
      </w:r>
      <w:r>
        <w:t xml:space="preserve">êu cầu </w:t>
      </w:r>
      <w:r>
        <w:rPr>
          <w:lang w:val="vi-VN"/>
        </w:rPr>
        <w:t>tương tác ngoài</w:t>
      </w:r>
      <w:bookmarkEnd w:id="10"/>
    </w:p>
    <w:p w14:paraId="54548FFB">
      <w:pPr>
        <w:pStyle w:val="3"/>
        <w:jc w:val="both"/>
      </w:pPr>
      <w:bookmarkStart w:id="11" w:name="_Toc476658495"/>
      <w:commentRangeStart w:id="2"/>
      <w:r>
        <w:rPr>
          <w:lang w:val="vi-VN"/>
        </w:rPr>
        <w:t>III.1. Giao diện người dụng</w:t>
      </w:r>
      <w:commentRangeEnd w:id="2"/>
      <w:r>
        <w:rPr>
          <w:rStyle w:val="15"/>
          <w:rFonts w:ascii="Times New Roman" w:hAnsi="Times New Roman" w:eastAsiaTheme="minorHAnsi" w:cstheme="minorBidi"/>
          <w:color w:val="auto"/>
        </w:rPr>
        <w:commentReference w:id="2"/>
      </w:r>
      <w:bookmarkEnd w:id="11"/>
    </w:p>
    <w:p w14:paraId="095764FD">
      <w:pPr>
        <w:numPr>
          <w:ilvl w:val="0"/>
          <w:numId w:val="3"/>
        </w:numPr>
        <w:rPr>
          <w:rFonts w:cs="Times New Roman"/>
          <w:szCs w:val="26"/>
        </w:rPr>
      </w:pPr>
      <w:bookmarkStart w:id="12" w:name="_Toc476658496"/>
      <w:r>
        <w:rPr>
          <w:rFonts w:cs="Times New Roman"/>
          <w:b/>
          <w:bCs/>
          <w:szCs w:val="26"/>
        </w:rPr>
        <w:t>Dễ sử dụng:</w:t>
      </w:r>
      <w:r>
        <w:rPr>
          <w:rFonts w:cs="Times New Roman"/>
          <w:szCs w:val="26"/>
        </w:rPr>
        <w:t xml:space="preserve"> Giao diện trực quan, thân thiện, dễ điều hướng, đặc biệt phù hợp với người dùng không chuyên về công nghệ.</w:t>
      </w:r>
    </w:p>
    <w:p w14:paraId="78C9EE63">
      <w:pPr>
        <w:numPr>
          <w:ilvl w:val="0"/>
          <w:numId w:val="3"/>
        </w:numPr>
        <w:rPr>
          <w:rFonts w:cs="Times New Roman"/>
          <w:szCs w:val="26"/>
        </w:rPr>
      </w:pPr>
      <w:r>
        <w:rPr>
          <w:rFonts w:cs="Times New Roman"/>
          <w:b/>
          <w:bCs/>
          <w:szCs w:val="26"/>
        </w:rPr>
        <w:t>Tính cá nhân hóa:</w:t>
      </w:r>
      <w:r>
        <w:rPr>
          <w:rFonts w:cs="Times New Roman"/>
          <w:szCs w:val="26"/>
        </w:rPr>
        <w:t xml:space="preserve"> Cho phép người dùng tùy chỉnh giao diện theo sở thích (ví dụ: màu sắc, bố cục).</w:t>
      </w:r>
    </w:p>
    <w:p w14:paraId="75CB39CF">
      <w:pPr>
        <w:numPr>
          <w:ilvl w:val="0"/>
          <w:numId w:val="3"/>
        </w:numPr>
        <w:rPr>
          <w:rFonts w:cs="Times New Roman"/>
          <w:szCs w:val="26"/>
        </w:rPr>
      </w:pPr>
      <w:r>
        <w:rPr>
          <w:rFonts w:cs="Times New Roman"/>
          <w:b/>
          <w:bCs/>
          <w:szCs w:val="26"/>
        </w:rPr>
        <w:t>Đa ngôn ngữ:</w:t>
      </w:r>
      <w:r>
        <w:rPr>
          <w:rFonts w:cs="Times New Roman"/>
          <w:szCs w:val="26"/>
        </w:rPr>
        <w:t xml:space="preserve"> Hỗ trợ nhiều ngôn ngữ (tiếng Việt, tiếng Anh,...) để đáp ứng nhu cầu của người dùng đa dạng.</w:t>
      </w:r>
    </w:p>
    <w:p w14:paraId="10759F22">
      <w:pPr>
        <w:numPr>
          <w:ilvl w:val="0"/>
          <w:numId w:val="3"/>
        </w:numPr>
        <w:rPr>
          <w:rFonts w:cs="Times New Roman"/>
          <w:szCs w:val="26"/>
        </w:rPr>
      </w:pPr>
      <w:r>
        <w:rPr>
          <w:rFonts w:cs="Times New Roman"/>
          <w:b/>
          <w:bCs/>
          <w:szCs w:val="26"/>
        </w:rPr>
        <w:t>Truy cập nhanh:</w:t>
      </w:r>
      <w:r>
        <w:rPr>
          <w:rFonts w:cs="Times New Roman"/>
          <w:szCs w:val="26"/>
        </w:rPr>
        <w:t xml:space="preserve"> Các chức năng chính được hiển thị rõ ràng và dễ dàng truy cập.</w:t>
      </w:r>
    </w:p>
    <w:p w14:paraId="0B66823E">
      <w:pPr>
        <w:numPr>
          <w:ilvl w:val="0"/>
          <w:numId w:val="3"/>
        </w:numPr>
        <w:rPr>
          <w:rFonts w:cs="Times New Roman"/>
          <w:szCs w:val="26"/>
        </w:rPr>
      </w:pPr>
      <w:r>
        <w:rPr>
          <w:rFonts w:cs="Times New Roman"/>
          <w:b/>
          <w:bCs/>
          <w:szCs w:val="26"/>
        </w:rPr>
        <w:t>Hiển thị thông tin trực quan:</w:t>
      </w:r>
      <w:r>
        <w:rPr>
          <w:rFonts w:cs="Times New Roman"/>
          <w:szCs w:val="26"/>
        </w:rPr>
        <w:t xml:space="preserve"> Sử dụng biểu đồ, đồ thị để trực quan hóa dữ liệu (ví dụ: số lượng cá dự thi, kết quả chấm điểm,...).</w:t>
      </w:r>
    </w:p>
    <w:p w14:paraId="4DC80814">
      <w:pPr>
        <w:pStyle w:val="3"/>
        <w:rPr>
          <w:lang w:val="vi-VN"/>
        </w:rPr>
      </w:pPr>
      <w:commentRangeStart w:id="3"/>
      <w:r>
        <w:rPr>
          <w:lang w:val="vi-VN"/>
        </w:rPr>
        <w:t>III.2. Yêu cầu tương tác với phần cứng</w:t>
      </w:r>
      <w:commentRangeEnd w:id="3"/>
      <w:r>
        <w:rPr>
          <w:rStyle w:val="15"/>
          <w:rFonts w:ascii="Times New Roman" w:hAnsi="Times New Roman" w:eastAsiaTheme="minorHAnsi" w:cstheme="minorBidi"/>
          <w:color w:val="auto"/>
        </w:rPr>
        <w:commentReference w:id="3"/>
      </w:r>
      <w:bookmarkEnd w:id="12"/>
    </w:p>
    <w:p w14:paraId="4700CF5D">
      <w:pPr>
        <w:numPr>
          <w:ilvl w:val="0"/>
          <w:numId w:val="4"/>
        </w:numPr>
        <w:rPr>
          <w:rFonts w:cs="Times New Roman"/>
          <w:szCs w:val="26"/>
        </w:rPr>
      </w:pPr>
      <w:bookmarkStart w:id="13" w:name="_Toc476658497"/>
      <w:r>
        <w:rPr>
          <w:rFonts w:cs="Times New Roman"/>
          <w:b/>
          <w:bCs/>
          <w:szCs w:val="26"/>
        </w:rPr>
        <w:t>In ấn:</w:t>
      </w:r>
      <w:r>
        <w:rPr>
          <w:rFonts w:cs="Times New Roman"/>
          <w:szCs w:val="26"/>
        </w:rPr>
        <w:t xml:space="preserve"> In các tài liệu liên quan đến cuộc thi (ví dụ: danh sách thí sinh, bảng điểm, giấy chứng nhận).</w:t>
      </w:r>
    </w:p>
    <w:p w14:paraId="051FF031">
      <w:pPr>
        <w:numPr>
          <w:ilvl w:val="0"/>
          <w:numId w:val="4"/>
        </w:numPr>
        <w:rPr>
          <w:rFonts w:cs="Times New Roman"/>
          <w:szCs w:val="26"/>
        </w:rPr>
      </w:pPr>
      <w:r>
        <w:rPr>
          <w:rFonts w:cs="Times New Roman"/>
          <w:b/>
          <w:bCs/>
          <w:szCs w:val="26"/>
        </w:rPr>
        <w:t>Quét mã vạch:</w:t>
      </w:r>
      <w:r>
        <w:rPr>
          <w:rFonts w:cs="Times New Roman"/>
          <w:szCs w:val="26"/>
        </w:rPr>
        <w:t xml:space="preserve"> Quét mã vạch trên thẻ cá để nhập thông tin nhanh chóng và chính xác.</w:t>
      </w:r>
    </w:p>
    <w:p w14:paraId="354E2D44">
      <w:pPr>
        <w:numPr>
          <w:ilvl w:val="0"/>
          <w:numId w:val="4"/>
        </w:numPr>
        <w:rPr>
          <w:rFonts w:cs="Times New Roman"/>
          <w:szCs w:val="26"/>
        </w:rPr>
      </w:pPr>
      <w:r>
        <w:rPr>
          <w:rFonts w:cs="Times New Roman"/>
          <w:b/>
          <w:bCs/>
          <w:szCs w:val="26"/>
        </w:rPr>
        <w:t>Kết nối với thiết bị di động:</w:t>
      </w:r>
      <w:r>
        <w:rPr>
          <w:rFonts w:cs="Times New Roman"/>
          <w:szCs w:val="26"/>
        </w:rPr>
        <w:t xml:space="preserve"> Cho phép người dùng sử dụng ứng dụng di động để quản lý cuộc thi từ xa (ví dụ: cập nhật thông tin, xem kết quả).</w:t>
      </w:r>
    </w:p>
    <w:p w14:paraId="132B5CA7">
      <w:pPr>
        <w:numPr>
          <w:ilvl w:val="0"/>
          <w:numId w:val="4"/>
        </w:numPr>
        <w:rPr>
          <w:rFonts w:cs="Times New Roman"/>
          <w:szCs w:val="26"/>
        </w:rPr>
      </w:pPr>
      <w:r>
        <w:rPr>
          <w:rFonts w:cs="Times New Roman"/>
          <w:b/>
          <w:bCs/>
          <w:szCs w:val="26"/>
        </w:rPr>
        <w:t>Kết nối với thiết bị đo:</w:t>
      </w:r>
      <w:r>
        <w:rPr>
          <w:rFonts w:cs="Times New Roman"/>
          <w:szCs w:val="26"/>
        </w:rPr>
        <w:t xml:space="preserve"> Kết nối với các thiết bị đo nhiệt độ, độ pH nước để theo dõi và quản lý môi trường sống của cá.</w:t>
      </w:r>
    </w:p>
    <w:p w14:paraId="00DF876B">
      <w:pPr>
        <w:pStyle w:val="3"/>
        <w:rPr>
          <w:lang w:val="vi-VN"/>
        </w:rPr>
      </w:pPr>
      <w:commentRangeStart w:id="4"/>
      <w:r>
        <w:rPr>
          <w:lang w:val="vi-VN"/>
        </w:rPr>
        <w:t>III.3. Yêu cầu tương tác với phần mềm</w:t>
      </w:r>
      <w:commentRangeEnd w:id="4"/>
      <w:r>
        <w:rPr>
          <w:rStyle w:val="15"/>
          <w:rFonts w:ascii="Times New Roman" w:hAnsi="Times New Roman" w:eastAsiaTheme="minorHAnsi" w:cstheme="minorBidi"/>
          <w:color w:val="auto"/>
        </w:rPr>
        <w:commentReference w:id="4"/>
      </w:r>
      <w:bookmarkEnd w:id="13"/>
    </w:p>
    <w:p w14:paraId="7F17B52D">
      <w:pPr>
        <w:numPr>
          <w:ilvl w:val="0"/>
          <w:numId w:val="5"/>
        </w:numPr>
        <w:rPr>
          <w:rFonts w:cs="Times New Roman"/>
          <w:szCs w:val="26"/>
        </w:rPr>
      </w:pPr>
      <w:bookmarkStart w:id="14" w:name="_Toc476658498"/>
      <w:r>
        <w:rPr>
          <w:rFonts w:cs="Times New Roman"/>
          <w:b/>
          <w:bCs/>
          <w:szCs w:val="26"/>
        </w:rPr>
        <w:t>Kết nối với cơ sở dữ liệu:</w:t>
      </w:r>
      <w:r>
        <w:rPr>
          <w:rFonts w:cs="Times New Roman"/>
          <w:szCs w:val="26"/>
        </w:rPr>
        <w:t xml:space="preserve"> Lưu trữ thông tin về cá, người tham gia, kết quả chấm điểm,... một cách an toàn và hiệu quả.</w:t>
      </w:r>
    </w:p>
    <w:p w14:paraId="4B8E6E8A">
      <w:pPr>
        <w:numPr>
          <w:ilvl w:val="0"/>
          <w:numId w:val="5"/>
        </w:numPr>
        <w:rPr>
          <w:rFonts w:cs="Times New Roman"/>
          <w:szCs w:val="26"/>
        </w:rPr>
      </w:pPr>
      <w:r>
        <w:rPr>
          <w:rFonts w:cs="Times New Roman"/>
          <w:b/>
          <w:bCs/>
          <w:szCs w:val="26"/>
        </w:rPr>
        <w:t>Tích hợp với các phần mềm văn phòng:</w:t>
      </w:r>
      <w:r>
        <w:rPr>
          <w:rFonts w:cs="Times New Roman"/>
          <w:szCs w:val="26"/>
        </w:rPr>
        <w:t xml:space="preserve"> Xuất dữ liệu sang các định dạng phổ biến như Excel, Word để tạo báo cáo.</w:t>
      </w:r>
    </w:p>
    <w:p w14:paraId="32339341">
      <w:pPr>
        <w:numPr>
          <w:ilvl w:val="0"/>
          <w:numId w:val="5"/>
        </w:numPr>
        <w:rPr>
          <w:rFonts w:cs="Times New Roman"/>
          <w:szCs w:val="26"/>
        </w:rPr>
      </w:pPr>
      <w:r>
        <w:rPr>
          <w:rFonts w:cs="Times New Roman"/>
          <w:b/>
          <w:bCs/>
          <w:szCs w:val="26"/>
        </w:rPr>
        <w:t>Tích hợp với các nền tảng mạng xã hội:</w:t>
      </w:r>
      <w:r>
        <w:rPr>
          <w:rFonts w:cs="Times New Roman"/>
          <w:szCs w:val="26"/>
        </w:rPr>
        <w:t xml:space="preserve"> Chia sẻ thông tin về cuộc thi lên các mạng xã hội để tăng tính lan tỏa.</w:t>
      </w:r>
    </w:p>
    <w:p w14:paraId="7FA4E666">
      <w:pPr>
        <w:numPr>
          <w:ilvl w:val="0"/>
          <w:numId w:val="5"/>
        </w:numPr>
        <w:rPr>
          <w:rFonts w:cs="Times New Roman"/>
          <w:szCs w:val="26"/>
        </w:rPr>
      </w:pPr>
      <w:r>
        <w:rPr>
          <w:rFonts w:cs="Times New Roman"/>
          <w:b/>
          <w:bCs/>
          <w:szCs w:val="26"/>
        </w:rPr>
        <w:t>Tích hợp với các hệ thống thanh toán:</w:t>
      </w:r>
      <w:r>
        <w:rPr>
          <w:rFonts w:cs="Times New Roman"/>
          <w:szCs w:val="26"/>
        </w:rPr>
        <w:t xml:space="preserve"> Hỗ trợ thanh toán phí tham gia cuộc thi trực tuyến.</w:t>
      </w:r>
    </w:p>
    <w:p w14:paraId="7427C353">
      <w:pPr>
        <w:rPr>
          <w:rFonts w:cs="Times New Roman"/>
          <w:b/>
          <w:bCs/>
          <w:szCs w:val="26"/>
        </w:rPr>
      </w:pPr>
      <w:r>
        <w:rPr>
          <w:rFonts w:cs="Times New Roman"/>
          <w:b/>
          <w:bCs/>
          <w:szCs w:val="26"/>
        </w:rPr>
        <w:t>Các chức năng chính cần có của phần mềm</w:t>
      </w:r>
    </w:p>
    <w:p w14:paraId="347D3320">
      <w:pPr>
        <w:numPr>
          <w:ilvl w:val="0"/>
          <w:numId w:val="6"/>
        </w:numPr>
        <w:rPr>
          <w:rFonts w:cs="Times New Roman"/>
          <w:szCs w:val="26"/>
        </w:rPr>
      </w:pPr>
      <w:r>
        <w:rPr>
          <w:rFonts w:cs="Times New Roman"/>
          <w:b/>
          <w:bCs/>
          <w:szCs w:val="26"/>
        </w:rPr>
        <w:t>Quản lý thông tin cá:</w:t>
      </w:r>
      <w:r>
        <w:rPr>
          <w:rFonts w:cs="Times New Roman"/>
          <w:szCs w:val="26"/>
        </w:rPr>
        <w:t xml:space="preserve"> Quản lý thông tin chi tiết về từng con cá (giống loài, tuổi, trọng lượng, hình ảnh,...).</w:t>
      </w:r>
    </w:p>
    <w:p w14:paraId="421F22B9">
      <w:pPr>
        <w:numPr>
          <w:ilvl w:val="0"/>
          <w:numId w:val="6"/>
        </w:numPr>
        <w:rPr>
          <w:rFonts w:cs="Times New Roman"/>
          <w:szCs w:val="26"/>
        </w:rPr>
      </w:pPr>
      <w:r>
        <w:rPr>
          <w:rFonts w:cs="Times New Roman"/>
          <w:b/>
          <w:bCs/>
          <w:szCs w:val="26"/>
        </w:rPr>
        <w:t>Quản lý người tham gia:</w:t>
      </w:r>
      <w:r>
        <w:rPr>
          <w:rFonts w:cs="Times New Roman"/>
          <w:szCs w:val="26"/>
        </w:rPr>
        <w:t xml:space="preserve"> Quản lý thông tin về các chủ sở hữu cá, thông tin liên hệ.</w:t>
      </w:r>
    </w:p>
    <w:p w14:paraId="3F83F3B7">
      <w:pPr>
        <w:numPr>
          <w:ilvl w:val="0"/>
          <w:numId w:val="6"/>
        </w:numPr>
        <w:rPr>
          <w:rFonts w:cs="Times New Roman"/>
          <w:szCs w:val="26"/>
        </w:rPr>
      </w:pPr>
      <w:r>
        <w:rPr>
          <w:rFonts w:cs="Times New Roman"/>
          <w:b/>
          <w:bCs/>
          <w:szCs w:val="26"/>
        </w:rPr>
        <w:t>Quản lý lịch trình cuộc thi:</w:t>
      </w:r>
      <w:r>
        <w:rPr>
          <w:rFonts w:cs="Times New Roman"/>
          <w:szCs w:val="26"/>
        </w:rPr>
        <w:t xml:space="preserve"> Quản lý lịch trình các hoạt động của cuộc thi (lễ khai mạc, chấm điểm, trao giải,...).</w:t>
      </w:r>
    </w:p>
    <w:p w14:paraId="44298B85">
      <w:pPr>
        <w:numPr>
          <w:ilvl w:val="0"/>
          <w:numId w:val="6"/>
        </w:numPr>
        <w:rPr>
          <w:szCs w:val="26"/>
        </w:rPr>
      </w:pPr>
      <w:r>
        <w:rPr>
          <w:b/>
          <w:bCs/>
          <w:szCs w:val="26"/>
        </w:rPr>
        <w:t>Quản lý kết quả chấm điểm:</w:t>
      </w:r>
      <w:r>
        <w:rPr>
          <w:szCs w:val="26"/>
        </w:rPr>
        <w:t xml:space="preserve"> Nhập và quản lý kết quả chấm điểm của các giám khảo.</w:t>
      </w:r>
    </w:p>
    <w:p w14:paraId="08DA5792">
      <w:pPr>
        <w:numPr>
          <w:ilvl w:val="0"/>
          <w:numId w:val="6"/>
        </w:numPr>
        <w:rPr>
          <w:szCs w:val="26"/>
        </w:rPr>
      </w:pPr>
      <w:r>
        <w:rPr>
          <w:b/>
          <w:bCs/>
          <w:szCs w:val="26"/>
        </w:rPr>
        <w:t>Tạo báo cáo:</w:t>
      </w:r>
      <w:r>
        <w:rPr>
          <w:szCs w:val="26"/>
        </w:rPr>
        <w:t xml:space="preserve"> Tạo các báo cáo thống kê về cuộc thi (ví dụ: số lượng cá dự thi theo giống loài, kết quả chung cuộc,...).</w:t>
      </w:r>
    </w:p>
    <w:p w14:paraId="562EB6F7">
      <w:pPr>
        <w:rPr>
          <w:b/>
          <w:bCs/>
          <w:szCs w:val="26"/>
        </w:rPr>
      </w:pPr>
      <w:r>
        <w:rPr>
          <w:b/>
          <w:bCs/>
          <w:szCs w:val="26"/>
        </w:rPr>
        <w:t>Các tính năng nâng cao</w:t>
      </w:r>
    </w:p>
    <w:p w14:paraId="592DF49A">
      <w:pPr>
        <w:numPr>
          <w:ilvl w:val="0"/>
          <w:numId w:val="6"/>
        </w:numPr>
        <w:rPr>
          <w:szCs w:val="26"/>
        </w:rPr>
      </w:pPr>
      <w:r>
        <w:rPr>
          <w:b/>
          <w:bCs/>
          <w:szCs w:val="26"/>
        </w:rPr>
        <w:t>Hệ thống chấm điểm trực tuyến:</w:t>
      </w:r>
      <w:r>
        <w:rPr>
          <w:szCs w:val="26"/>
        </w:rPr>
        <w:t xml:space="preserve"> Giám khảo có thể chấm điểm trực tuyến qua hệ thống.</w:t>
      </w:r>
    </w:p>
    <w:p w14:paraId="530D8DBD">
      <w:pPr>
        <w:numPr>
          <w:ilvl w:val="0"/>
          <w:numId w:val="6"/>
        </w:numPr>
        <w:rPr>
          <w:szCs w:val="26"/>
        </w:rPr>
      </w:pPr>
      <w:r>
        <w:rPr>
          <w:b/>
          <w:bCs/>
          <w:szCs w:val="26"/>
        </w:rPr>
        <w:t>Module đấu giá:</w:t>
      </w:r>
      <w:r>
        <w:rPr>
          <w:szCs w:val="26"/>
        </w:rPr>
        <w:t xml:space="preserve"> Tổ chức đấu giá trực tuyến cho các con cá đặc biệt.</w:t>
      </w:r>
    </w:p>
    <w:p w14:paraId="4A0364AD">
      <w:pPr>
        <w:numPr>
          <w:ilvl w:val="0"/>
          <w:numId w:val="6"/>
        </w:numPr>
        <w:rPr>
          <w:szCs w:val="26"/>
        </w:rPr>
      </w:pPr>
      <w:r>
        <w:rPr>
          <w:b/>
          <w:bCs/>
          <w:szCs w:val="26"/>
        </w:rPr>
        <w:t>Cộng đồng người dùng:</w:t>
      </w:r>
      <w:r>
        <w:rPr>
          <w:szCs w:val="26"/>
        </w:rPr>
        <w:t xml:space="preserve"> Tạo một diễn đàn để người tham gia trao đổi kinh nghiệm.</w:t>
      </w:r>
    </w:p>
    <w:p w14:paraId="3F0C4E90">
      <w:pPr>
        <w:numPr>
          <w:ilvl w:val="0"/>
          <w:numId w:val="6"/>
        </w:numPr>
        <w:rPr>
          <w:szCs w:val="26"/>
        </w:rPr>
      </w:pPr>
      <w:r>
        <w:rPr>
          <w:b/>
          <w:bCs/>
          <w:szCs w:val="26"/>
        </w:rPr>
        <w:t>Ứng dụng thực tế ảo:</w:t>
      </w:r>
      <w:r>
        <w:rPr>
          <w:szCs w:val="26"/>
        </w:rPr>
        <w:t xml:space="preserve"> Tạo trải nghiệm thực tế ảo cho người tham quan cuộc thi.</w:t>
      </w:r>
    </w:p>
    <w:p w14:paraId="2611C4DB">
      <w:pPr>
        <w:pStyle w:val="2"/>
        <w:jc w:val="both"/>
      </w:pPr>
      <w:commentRangeStart w:id="5"/>
      <w:r>
        <w:rPr>
          <w:lang w:val="vi-VN"/>
        </w:rPr>
        <w:t xml:space="preserve">IV. </w:t>
      </w:r>
      <w:r>
        <w:t>Kiến trúc</w:t>
      </w:r>
      <w:r>
        <w:rPr>
          <w:lang w:val="vi-VN"/>
        </w:rPr>
        <w:t xml:space="preserve"> </w:t>
      </w:r>
      <w:r>
        <w:t>hệ thống</w:t>
      </w:r>
      <w:commentRangeEnd w:id="5"/>
      <w:r>
        <w:rPr>
          <w:rStyle w:val="15"/>
          <w:rFonts w:ascii="Times New Roman" w:hAnsi="Times New Roman" w:eastAsiaTheme="minorHAnsi" w:cstheme="minorBidi"/>
          <w:color w:val="auto"/>
        </w:rPr>
        <w:commentReference w:id="5"/>
      </w:r>
      <w:bookmarkEnd w:id="14"/>
    </w:p>
    <w:p w14:paraId="6EB3FA16">
      <w:pPr>
        <w:pStyle w:val="3"/>
      </w:pPr>
      <w:bookmarkStart w:id="15" w:name="_Toc476658499"/>
      <w:r>
        <w:t>IV.1. Kiến trúc tổng thể của hệ thống</w:t>
      </w:r>
      <w:bookmarkEnd w:id="15"/>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386707" cy="2438693"/>
                    </a:xfrm>
                    <a:prstGeom prst="rect">
                      <a:avLst/>
                    </a:prstGeom>
                  </pic:spPr>
                </pic:pic>
              </a:graphicData>
            </a:graphic>
          </wp:inline>
        </w:drawing>
      </w:r>
    </w:p>
    <w:p w14:paraId="7104996D">
      <w:pPr>
        <w:pStyle w:val="14"/>
        <w:jc w:val="center"/>
      </w:pPr>
      <w:bookmarkStart w:id="16" w:name="_Toc476658507"/>
      <w:r>
        <w:t xml:space="preserve">Hình </w:t>
      </w:r>
      <w:r>
        <w:fldChar w:fldCharType="begin"/>
      </w:r>
      <w:r>
        <w:instrText xml:space="preserve"> SEQ Hình \* ARABIC </w:instrText>
      </w:r>
      <w:r>
        <w:fldChar w:fldCharType="separate"/>
      </w:r>
      <w:r>
        <w:t>2</w:t>
      </w:r>
      <w:r>
        <w:fldChar w:fldCharType="end"/>
      </w:r>
      <w:r>
        <w:t>: Component diagram</w:t>
      </w:r>
      <w:bookmarkEnd w:id="16"/>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487086" cy="1562240"/>
                    </a:xfrm>
                    <a:prstGeom prst="rect">
                      <a:avLst/>
                    </a:prstGeom>
                  </pic:spPr>
                </pic:pic>
              </a:graphicData>
            </a:graphic>
          </wp:inline>
        </w:drawing>
      </w:r>
    </w:p>
    <w:p w14:paraId="3CFDF8DB">
      <w:pPr>
        <w:pStyle w:val="14"/>
        <w:jc w:val="center"/>
      </w:pPr>
      <w:bookmarkStart w:id="17" w:name="_Toc476658508"/>
      <w:r>
        <w:t xml:space="preserve">Hình </w:t>
      </w:r>
      <w:r>
        <w:fldChar w:fldCharType="begin"/>
      </w:r>
      <w:r>
        <w:instrText xml:space="preserve"> SEQ Hình \* ARABIC </w:instrText>
      </w:r>
      <w:r>
        <w:fldChar w:fldCharType="separate"/>
      </w:r>
      <w:r>
        <w:t>3</w:t>
      </w:r>
      <w:r>
        <w:fldChar w:fldCharType="end"/>
      </w:r>
      <w:r>
        <w:t>: Deployment diagram</w:t>
      </w:r>
      <w:bookmarkEnd w:id="17"/>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005670" cy="2769720"/>
                    </a:xfrm>
                    <a:prstGeom prst="rect">
                      <a:avLst/>
                    </a:prstGeom>
                  </pic:spPr>
                </pic:pic>
              </a:graphicData>
            </a:graphic>
          </wp:inline>
        </w:drawing>
      </w:r>
    </w:p>
    <w:p w14:paraId="0B961610">
      <w:pPr>
        <w:pStyle w:val="14"/>
        <w:jc w:val="center"/>
      </w:pPr>
      <w:bookmarkStart w:id="18" w:name="_Toc476658509"/>
      <w:r>
        <w:t xml:space="preserve">Hình </w:t>
      </w:r>
      <w:r>
        <w:fldChar w:fldCharType="begin"/>
      </w:r>
      <w:r>
        <w:instrText xml:space="preserve"> SEQ Hình \* ARABIC </w:instrText>
      </w:r>
      <w:r>
        <w:fldChar w:fldCharType="separate"/>
      </w:r>
      <w:r>
        <w:t>4</w:t>
      </w:r>
      <w:r>
        <w:fldChar w:fldCharType="end"/>
      </w:r>
      <w:r>
        <w:t>: class diagram</w:t>
      </w:r>
      <w:bookmarkEnd w:id="18"/>
    </w:p>
    <w:p w14:paraId="7AA1A880">
      <w:pPr>
        <w:pStyle w:val="3"/>
      </w:pPr>
      <w:bookmarkStart w:id="19" w:name="_Toc476658500"/>
      <w:r>
        <w:rPr>
          <w:lang w:val="vi-VN"/>
        </w:rPr>
        <w:t>IV.</w:t>
      </w:r>
      <w:r>
        <w:t>2</w:t>
      </w:r>
      <w:r>
        <w:rPr>
          <w:lang w:val="vi-VN"/>
        </w:rPr>
        <w:t xml:space="preserve">. </w:t>
      </w:r>
      <w:r>
        <w:t>Chi tiết các t</w:t>
      </w:r>
      <w:r>
        <w:rPr>
          <w:lang w:val="vi-VN"/>
        </w:rPr>
        <w:t>hành phần</w:t>
      </w:r>
      <w:bookmarkEnd w:id="19"/>
    </w:p>
    <w:p w14:paraId="21A94DB1">
      <w:pPr>
        <w:pStyle w:val="4"/>
      </w:pPr>
      <w:bookmarkStart w:id="20" w:name="_Toc476658501"/>
      <w:r>
        <w:t>IV.2.1. Front End</w:t>
      </w:r>
      <w:bookmarkEnd w:id="20"/>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370634" cy="3800891"/>
                    </a:xfrm>
                    <a:prstGeom prst="rect">
                      <a:avLst/>
                    </a:prstGeom>
                  </pic:spPr>
                </pic:pic>
              </a:graphicData>
            </a:graphic>
          </wp:inline>
        </w:drawing>
      </w:r>
    </w:p>
    <w:p w14:paraId="62922EA5">
      <w:pPr>
        <w:pStyle w:val="14"/>
        <w:jc w:val="center"/>
      </w:pPr>
      <w:bookmarkStart w:id="21" w:name="_Toc476658510"/>
      <w:r>
        <w:t xml:space="preserve">Hình </w:t>
      </w:r>
      <w:r>
        <w:fldChar w:fldCharType="begin"/>
      </w:r>
      <w:r>
        <w:instrText xml:space="preserve"> SEQ Hình \* ARABIC </w:instrText>
      </w:r>
      <w:r>
        <w:fldChar w:fldCharType="separate"/>
      </w:r>
      <w:r>
        <w:t>5</w:t>
      </w:r>
      <w:r>
        <w:fldChar w:fldCharType="end"/>
      </w:r>
      <w:r>
        <w:t>: Guest use-case diagram</w:t>
      </w:r>
      <w:bookmarkEnd w:id="21"/>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319599" cy="3066725"/>
                    </a:xfrm>
                    <a:prstGeom prst="rect">
                      <a:avLst/>
                    </a:prstGeom>
                  </pic:spPr>
                </pic:pic>
              </a:graphicData>
            </a:graphic>
          </wp:inline>
        </w:drawing>
      </w:r>
    </w:p>
    <w:p w14:paraId="12772C4E">
      <w:pPr>
        <w:pStyle w:val="14"/>
        <w:jc w:val="center"/>
      </w:pPr>
      <w:bookmarkStart w:id="22"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2"/>
    </w:p>
    <w:p w14:paraId="30DC0A69">
      <w:pPr>
        <w:pStyle w:val="4"/>
      </w:pPr>
      <w:bookmarkStart w:id="23" w:name="_Toc476658502"/>
      <w:r>
        <w:t>IV.2.2. BackEnd</w:t>
      </w:r>
      <w:bookmarkEnd w:id="23"/>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376497" cy="3483235"/>
                    </a:xfrm>
                    <a:prstGeom prst="rect">
                      <a:avLst/>
                    </a:prstGeom>
                  </pic:spPr>
                </pic:pic>
              </a:graphicData>
            </a:graphic>
          </wp:inline>
        </w:drawing>
      </w:r>
    </w:p>
    <w:p w14:paraId="60820E75">
      <w:pPr>
        <w:pStyle w:val="14"/>
        <w:jc w:val="center"/>
      </w:pPr>
      <w:bookmarkStart w:id="24" w:name="_Toc476658512"/>
      <w:r>
        <w:t xml:space="preserve">Hình </w:t>
      </w:r>
      <w:r>
        <w:fldChar w:fldCharType="begin"/>
      </w:r>
      <w:r>
        <w:instrText xml:space="preserve"> SEQ Hình \* ARABIC </w:instrText>
      </w:r>
      <w:r>
        <w:fldChar w:fldCharType="separate"/>
      </w:r>
      <w:r>
        <w:t>7</w:t>
      </w:r>
      <w:r>
        <w:fldChar w:fldCharType="end"/>
      </w:r>
      <w:r>
        <w:t>: Admin use-case diagram</w:t>
      </w:r>
      <w:bookmarkEnd w:id="24"/>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161119" cy="3501952"/>
                    </a:xfrm>
                    <a:prstGeom prst="rect">
                      <a:avLst/>
                    </a:prstGeom>
                  </pic:spPr>
                </pic:pic>
              </a:graphicData>
            </a:graphic>
          </wp:inline>
        </w:drawing>
      </w:r>
    </w:p>
    <w:p w14:paraId="7EA21978">
      <w:pPr>
        <w:pStyle w:val="14"/>
        <w:jc w:val="center"/>
      </w:pPr>
      <w:bookmarkStart w:id="25"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5"/>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stretch>
                      <a:fillRect/>
                    </a:stretch>
                  </pic:blipFill>
                  <pic:spPr>
                    <a:xfrm>
                      <a:off x="0" y="0"/>
                      <a:ext cx="1877685" cy="2610117"/>
                    </a:xfrm>
                    <a:prstGeom prst="rect">
                      <a:avLst/>
                    </a:prstGeom>
                  </pic:spPr>
                </pic:pic>
              </a:graphicData>
            </a:graphic>
          </wp:inline>
        </w:drawing>
      </w:r>
    </w:p>
    <w:p w14:paraId="62166890">
      <w:pPr>
        <w:pStyle w:val="14"/>
        <w:jc w:val="center"/>
      </w:pPr>
      <w:bookmarkStart w:id="26"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6"/>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178185" cy="2454105"/>
                    </a:xfrm>
                    <a:prstGeom prst="rect">
                      <a:avLst/>
                    </a:prstGeom>
                  </pic:spPr>
                </pic:pic>
              </a:graphicData>
            </a:graphic>
          </wp:inline>
        </w:drawing>
      </w:r>
    </w:p>
    <w:p w14:paraId="2661F174">
      <w:pPr>
        <w:pStyle w:val="14"/>
        <w:jc w:val="center"/>
      </w:pPr>
      <w:bookmarkStart w:id="27"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7"/>
    </w:p>
    <w:p w14:paraId="386BE48C">
      <w:pPr>
        <w:pStyle w:val="2"/>
      </w:pPr>
      <w:bookmarkStart w:id="28" w:name="_Toc476658503"/>
      <w:commentRangeStart w:id="6"/>
      <w:r>
        <w:rPr>
          <w:lang w:val="vi-VN"/>
        </w:rPr>
        <w:t xml:space="preserve">V. </w:t>
      </w:r>
      <w:r>
        <w:t>Yêu cầu phi chức năng</w:t>
      </w:r>
      <w:commentRangeEnd w:id="6"/>
      <w:r>
        <w:rPr>
          <w:rStyle w:val="15"/>
          <w:rFonts w:ascii="Times New Roman" w:hAnsi="Times New Roman" w:eastAsiaTheme="minorHAnsi" w:cstheme="minorBidi"/>
          <w:color w:val="auto"/>
        </w:rPr>
        <w:commentReference w:id="6"/>
      </w:r>
      <w:bookmarkEnd w:id="28"/>
    </w:p>
    <w:p w14:paraId="019F6BCD">
      <w:bookmarkStart w:id="29" w:name="_Toc476658504"/>
      <w:r>
        <w:rPr>
          <w:lang w:val="en-US"/>
        </w:rPr>
        <w:t>-  Hệ thống phải có tỷ lệ sẵn sàng (uptime) ít nhất 99.9%, đảm bảo tính liên tục của các sự kiện triển lãm và cuộc thi diễn ra.</w:t>
      </w:r>
    </w:p>
    <w:p w14:paraId="2D114217">
      <w:r>
        <w:rPr>
          <w:lang w:val="en-US"/>
        </w:rPr>
        <w:t>-  Hệ thống phải xử lý tối đa 1000 hồ sơ cá Koi và 500 người dùng cùng lúc mà không bị giảm hiệu suất.</w:t>
      </w:r>
    </w:p>
    <w:p w14:paraId="63B607FE">
      <w:r>
        <w:rPr>
          <w:lang w:val="en-US"/>
        </w:rPr>
        <w:t>-  Thời gian tải trang chính không vượt quá 3 giây trong điều kiện tải trung bình.</w:t>
      </w:r>
    </w:p>
    <w:p w14:paraId="0F2991DD">
      <w:r>
        <w:rPr>
          <w:lang w:val="en-US"/>
        </w:rPr>
        <w:t>-  Hệ thống phải có cơ chế xác thực người dùng (như xác thực hai yếu tố) để bảo vệ tài khoản.</w:t>
      </w:r>
    </w:p>
    <w:p w14:paraId="6E34E5B6">
      <w:r>
        <w:rPr>
          <w:lang w:val="en-US"/>
        </w:rPr>
        <w:t>-  Hệ thống có khả năng quản lý đăng nhập cho thành viên để tránh nhiều người đăng nhập cùng một lúc.</w:t>
      </w:r>
    </w:p>
    <w:p w14:paraId="361CD57E">
      <w:r>
        <w:rPr>
          <w:lang w:val="en-US"/>
        </w:rPr>
        <w:t>-  Hệ thống phải được thiết kế dễ bảo trì và nâng cấp, với các tài liệu kỹ thuật chi tiết để đội ngũ phát triển có thể tiếp tục mở rộng.</w:t>
      </w:r>
    </w:p>
    <w:p w14:paraId="0CAE844C">
      <w:pPr>
        <w:pStyle w:val="2"/>
        <w:rPr>
          <w:lang w:val="vi-VN"/>
        </w:rPr>
      </w:pPr>
      <w:bookmarkStart w:id="31" w:name="_GoBack"/>
      <w:bookmarkEnd w:id="31"/>
      <w:commentRangeStart w:id="7"/>
      <w:r>
        <w:rPr>
          <w:lang w:val="vi-VN"/>
        </w:rPr>
        <w:t xml:space="preserve">VI. </w:t>
      </w:r>
      <w:r>
        <w:t>Các yêu cầu khác</w:t>
      </w:r>
      <w:commentRangeEnd w:id="7"/>
      <w:r>
        <w:rPr>
          <w:rStyle w:val="15"/>
          <w:rFonts w:ascii="Times New Roman" w:hAnsi="Times New Roman" w:eastAsiaTheme="minorHAnsi" w:cstheme="minorBidi"/>
          <w:color w:val="auto"/>
        </w:rPr>
        <w:commentReference w:id="7"/>
      </w:r>
      <w:bookmarkEnd w:id="29"/>
    </w:p>
    <w:p w14:paraId="7A169470">
      <w:pPr>
        <w:pStyle w:val="2"/>
        <w:rPr>
          <w:rFonts w:ascii="Times New Roman" w:hAnsi="Times New Roman" w:cs="Times New Roman"/>
          <w:color w:val="auto"/>
          <w:sz w:val="28"/>
          <w:szCs w:val="28"/>
          <w:lang w:val="vi-VN"/>
        </w:rPr>
      </w:pPr>
      <w:bookmarkStart w:id="30" w:name="_Toc476658505"/>
      <w:r>
        <w:rPr>
          <w:rFonts w:ascii="Times New Roman" w:hAnsi="Times New Roman" w:cs="Times New Roman"/>
          <w:color w:val="auto"/>
          <w:sz w:val="28"/>
          <w:szCs w:val="28"/>
        </w:rPr>
        <w:t>Hệ thống cần hoàn thành và đi vào hoạt động trong vòng 20 tuần</w:t>
      </w:r>
    </w:p>
    <w:p w14:paraId="1E160B50">
      <w:pPr>
        <w:pStyle w:val="2"/>
        <w:rPr>
          <w:lang w:val="vi-VN"/>
        </w:rPr>
      </w:pPr>
      <w:commentRangeStart w:id="8"/>
      <w:r>
        <w:rPr>
          <w:lang w:val="vi-VN"/>
        </w:rPr>
        <w:t>Phụ lục</w:t>
      </w:r>
      <w:commentRangeEnd w:id="8"/>
      <w:r>
        <w:rPr>
          <w:rStyle w:val="15"/>
          <w:rFonts w:ascii="Times New Roman" w:hAnsi="Times New Roman" w:eastAsiaTheme="minorHAnsi" w:cstheme="minorBidi"/>
          <w:color w:val="auto"/>
        </w:rPr>
        <w:commentReference w:id="8"/>
      </w:r>
      <w:bookmarkEnd w:id="30"/>
    </w:p>
    <w:p w14:paraId="11ADBBA8">
      <w:pPr>
        <w:rPr>
          <w:lang w:val="vi-VN"/>
        </w:rPr>
      </w:pPr>
      <w:r>
        <w:t>Biểu đồ chi tiết sẽ được bổ sung trong các phiên bản tiếp theo.</w:t>
      </w:r>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2"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3"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4"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5"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6"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7" w:author="Long Vu" w:date="2017-03-07T00:17:00Z" w:initials="LV">
    <w:p w14:paraId="47BD317B">
      <w:pPr>
        <w:pStyle w:val="16"/>
      </w:pPr>
      <w:r>
        <w:t>Nếu có</w:t>
      </w:r>
    </w:p>
  </w:comment>
  <w:comment w:id="8"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u w:val="single"/>
        <w:lang w:val="vi-VN"/>
      </w:rPr>
    </w:pPr>
    <w:r>
      <w:rPr>
        <w:u w:val="single"/>
        <w:lang w:val="vi-VN"/>
      </w:rPr>
      <w:t xml:space="preserve">Tài liệu đặc tả phần mềm </w:t>
    </w:r>
    <w:r>
      <w:rPr>
        <w:b/>
        <w:u w:val="single"/>
      </w:rPr>
      <w:t>Book &amp; DVD eStore</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531EBE"/>
    <w:multiLevelType w:val="multilevel"/>
    <w:tmpl w:val="42531EB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6316730"/>
    <w:multiLevelType w:val="multilevel"/>
    <w:tmpl w:val="563167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E786BFC"/>
    <w:multiLevelType w:val="multilevel"/>
    <w:tmpl w:val="5E786B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B1850E0"/>
    <w:multiLevelType w:val="multilevel"/>
    <w:tmpl w:val="6B1850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63404BF"/>
    <w:multiLevelType w:val="multilevel"/>
    <w:tmpl w:val="763404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BA649C"/>
    <w:multiLevelType w:val="multilevel"/>
    <w:tmpl w:val="7FBA6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549D"/>
    <w:rsid w:val="00006A76"/>
    <w:rsid w:val="00006E4D"/>
    <w:rsid w:val="00010C21"/>
    <w:rsid w:val="0001195B"/>
    <w:rsid w:val="00011D01"/>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0927"/>
    <w:rsid w:val="00082009"/>
    <w:rsid w:val="00084EEC"/>
    <w:rsid w:val="00085F23"/>
    <w:rsid w:val="000861DA"/>
    <w:rsid w:val="00092BFE"/>
    <w:rsid w:val="00096347"/>
    <w:rsid w:val="000A22C3"/>
    <w:rsid w:val="000A31C9"/>
    <w:rsid w:val="000A3613"/>
    <w:rsid w:val="000A457B"/>
    <w:rsid w:val="000A4DB3"/>
    <w:rsid w:val="000A6A55"/>
    <w:rsid w:val="000A6F37"/>
    <w:rsid w:val="000B0D02"/>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3AE3"/>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C775E"/>
    <w:rsid w:val="001D0180"/>
    <w:rsid w:val="001D0862"/>
    <w:rsid w:val="001D1CFA"/>
    <w:rsid w:val="001D2E95"/>
    <w:rsid w:val="001D45E5"/>
    <w:rsid w:val="001D4875"/>
    <w:rsid w:val="001D6405"/>
    <w:rsid w:val="001D70DE"/>
    <w:rsid w:val="001E3074"/>
    <w:rsid w:val="001E7CE7"/>
    <w:rsid w:val="001E7E84"/>
    <w:rsid w:val="001F0FF2"/>
    <w:rsid w:val="001F49A2"/>
    <w:rsid w:val="001F5E04"/>
    <w:rsid w:val="002026C6"/>
    <w:rsid w:val="00203B0B"/>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7578A"/>
    <w:rsid w:val="00277A70"/>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5FE2"/>
    <w:rsid w:val="002E715D"/>
    <w:rsid w:val="002F0254"/>
    <w:rsid w:val="003012EE"/>
    <w:rsid w:val="003046C9"/>
    <w:rsid w:val="00311DD8"/>
    <w:rsid w:val="00312D23"/>
    <w:rsid w:val="00312E3D"/>
    <w:rsid w:val="00314E92"/>
    <w:rsid w:val="00315FF4"/>
    <w:rsid w:val="0032031B"/>
    <w:rsid w:val="00325619"/>
    <w:rsid w:val="003257A0"/>
    <w:rsid w:val="0032616E"/>
    <w:rsid w:val="00326B93"/>
    <w:rsid w:val="00331E6B"/>
    <w:rsid w:val="003344E1"/>
    <w:rsid w:val="00334E8C"/>
    <w:rsid w:val="00337078"/>
    <w:rsid w:val="0034094E"/>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3E16"/>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4DE4"/>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4C7"/>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B79E7"/>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B5AEC"/>
    <w:rsid w:val="006C0CDD"/>
    <w:rsid w:val="006C50FE"/>
    <w:rsid w:val="006C66F5"/>
    <w:rsid w:val="006C7115"/>
    <w:rsid w:val="006D087F"/>
    <w:rsid w:val="006D3C32"/>
    <w:rsid w:val="006D4B9C"/>
    <w:rsid w:val="006D5BD8"/>
    <w:rsid w:val="006D5E5E"/>
    <w:rsid w:val="006D6C01"/>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6321"/>
    <w:rsid w:val="008270DE"/>
    <w:rsid w:val="00827BED"/>
    <w:rsid w:val="0083038F"/>
    <w:rsid w:val="00831DF4"/>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3487"/>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0BB0"/>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3779F"/>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766DF"/>
    <w:rsid w:val="00981255"/>
    <w:rsid w:val="00987AB2"/>
    <w:rsid w:val="00990711"/>
    <w:rsid w:val="00990E97"/>
    <w:rsid w:val="00991152"/>
    <w:rsid w:val="00992AA6"/>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2557"/>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CB1"/>
    <w:rsid w:val="00B10FF0"/>
    <w:rsid w:val="00B12903"/>
    <w:rsid w:val="00B22DA5"/>
    <w:rsid w:val="00B25067"/>
    <w:rsid w:val="00B25B4F"/>
    <w:rsid w:val="00B25DF2"/>
    <w:rsid w:val="00B27B93"/>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924"/>
    <w:rsid w:val="00B81F4D"/>
    <w:rsid w:val="00B83459"/>
    <w:rsid w:val="00B838F0"/>
    <w:rsid w:val="00B867CC"/>
    <w:rsid w:val="00B970DF"/>
    <w:rsid w:val="00B97AAB"/>
    <w:rsid w:val="00BA041A"/>
    <w:rsid w:val="00BA0F20"/>
    <w:rsid w:val="00BA2384"/>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0153"/>
    <w:rsid w:val="00C323A9"/>
    <w:rsid w:val="00C41C05"/>
    <w:rsid w:val="00C421DF"/>
    <w:rsid w:val="00C43CE5"/>
    <w:rsid w:val="00C43F35"/>
    <w:rsid w:val="00C53DFA"/>
    <w:rsid w:val="00C564A0"/>
    <w:rsid w:val="00C822D2"/>
    <w:rsid w:val="00C82683"/>
    <w:rsid w:val="00C83147"/>
    <w:rsid w:val="00C924A4"/>
    <w:rsid w:val="00C92C1E"/>
    <w:rsid w:val="00C95E0F"/>
    <w:rsid w:val="00CA1490"/>
    <w:rsid w:val="00CA2026"/>
    <w:rsid w:val="00CA4FC7"/>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474"/>
    <w:rsid w:val="00DB67DD"/>
    <w:rsid w:val="00DB7227"/>
    <w:rsid w:val="00DB7DDA"/>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635"/>
    <w:rsid w:val="00E11B8B"/>
    <w:rsid w:val="00E12D20"/>
    <w:rsid w:val="00E1472B"/>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23E5"/>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 w:val="58735DD7"/>
    <w:rsid w:val="5D1219A6"/>
    <w:rsid w:val="7B21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1"/>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073E8-C62F-4269-8A4A-7F529E35918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2031</Words>
  <Characters>11580</Characters>
  <Lines>96</Lines>
  <Paragraphs>27</Paragraphs>
  <TotalTime>0</TotalTime>
  <ScaleCrop>false</ScaleCrop>
  <LinksUpToDate>false</LinksUpToDate>
  <CharactersWithSpaces>13584</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2024-10-08T15:03:00Z</dcterms:created>
  <dc:creator>Long Vu</dc:creator>
  <cp:lastModifiedBy>Phát 26</cp:lastModifiedBy>
  <dcterms:modified xsi:type="dcterms:W3CDTF">2024-10-16T18:18:14Z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C8E5C88475344EA090A6015EA6CC9717_13</vt:lpwstr>
  </property>
</Properties>
</file>