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E3A8A"/>
          <w:sz w:val="40"/>
        </w:rPr>
        <w:t>KẾ HOẠCH TỔNG THỂ &amp; THIẾT KẾ DỰ ÁN</w:t>
        <w:br/>
        <w:t>AI QA ASSISTANT &amp; CODEBASE ARCHITECTURE Q&amp;A</w:t>
      </w:r>
    </w:p>
    <w:p>
      <w:pPr>
        <w:spacing w:after="280"/>
        <w:jc w:val="center"/>
      </w:pPr>
      <w:r>
        <w:rPr>
          <w:rFonts w:ascii="Calibri" w:hAnsi="Calibri"/>
          <w:i/>
          <w:color w:val="64748B"/>
          <w:sz w:val="22"/>
        </w:rPr>
        <w:t>Hệ Thống RAG Chuyên Sâu Dành Cho Software Engineering &amp; QA/Automation Testing</w:t>
        <w:br/>
        <w:t>Chuẩn Mực Triển Khai Doanh Nghiệp (Production-Grade Architecture)</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50" w:type="dxa"/>
            </w:tcMar>
            <w:tcBorders>
              <w:left w:val="single" w:sz="24" w:space="0" w:color="2563EB"/>
              <w:top w:val="none"/>
              <w:bottom w:val="none"/>
              <w:right w:val="none"/>
            </w:tcBorders>
          </w:tcPr>
          <w:p>
            <w:pPr>
              <w:spacing w:before="40" w:after="40" w:line="276" w:lineRule="auto"/>
            </w:pPr>
            <w:r>
              <w:rPr>
                <w:rFonts w:ascii="Calibri" w:hAnsi="Calibri"/>
                <w:b/>
                <w:color w:val="1E3A8A"/>
                <w:sz w:val="21"/>
              </w:rPr>
              <w:t>📌 TỔNG QUAN GIÁ TRỊ DỰ ÁN</w:t>
              <w:br/>
            </w:r>
            <w:r>
              <w:rPr>
                <w:rFonts w:ascii="Calibri" w:hAnsi="Calibri"/>
                <w:color w:val="334155"/>
                <w:sz w:val="20"/>
              </w:rPr>
              <w:t>Dự án được thiết kế chuyên biệt để giải quyết các nút thắt lớn nhất trong quy trình SDLC: Đọc hiểu tài liệu yêu cầu (PRD/SRS/Swagger) để sinh test case, tự động sinh mã kiểm thử Page Object Model (POM), và hỗ trợ onboarding codebase lớn (ASP.NET, Spring Boot, React) bằng phương pháp phân tích cú pháp cây trừu tượng AST (Tree-sitter).</w:t>
            </w:r>
            <w:r>
              <w:br/>
            </w:r>
            <w:r>
              <w:rPr>
                <w:rFonts w:ascii="Calibri" w:hAnsi="Calibri"/>
                <w:color w:val="334155"/>
                <w:sz w:val="20"/>
              </w:rPr>
              <w:t>Định vị: Dự án High-Signal tạo ấn tượng tuyệt đối trong hồ sơ CV cho các vị trí AI Engineer, Senior Software Engineer và QA Automation Lead.</w:t>
            </w:r>
          </w:p>
        </w:tc>
      </w:tr>
    </w:tbl>
    <w:p>
      <w:pPr>
        <w:spacing w:after="80"/>
      </w:pPr>
    </w:p>
    <w:p>
      <w:pPr>
        <w:keepNext/>
        <w:spacing w:before="320" w:after="120"/>
      </w:pPr>
      <w:r>
        <w:rPr>
          <w:rFonts w:ascii="Calibri" w:hAnsi="Calibri"/>
          <w:b/>
          <w:color w:val="1E3A8A"/>
          <w:sz w:val="30"/>
        </w:rPr>
        <w:t>1. Phân Tích Giá Trị Khác Biệt &amp; Định Vị Hồ Sơ (CV Impact Analysis)</w:t>
      </w:r>
    </w:p>
    <w:p>
      <w:pPr>
        <w:spacing w:before="0" w:after="80" w:line="276" w:lineRule="auto"/>
      </w:pPr>
      <w:r>
        <w:rPr>
          <w:rFonts w:ascii="Calibri" w:hAnsi="Calibri"/>
          <w:color w:val="1E293B"/>
          <w:sz w:val="21"/>
        </w:rPr>
        <w:t>Hầu hết các ứng viên hiện nay đưa vào CV các dự án RAG cơ bản dừng lại ở mức wrapper đơn giản (gọi LangChain + FAISS + tóm tắt PDF). Dự án này giải quyết các thách thức kỹ thuật chuyên sâu của hệ thống sản xuất thực tế:</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84"/>
        <w:gridCol w:w="2484"/>
        <w:gridCol w:w="2484"/>
        <w:gridCol w:w="2484"/>
      </w:tblGrid>
      <w:tr>
        <w:tc>
          <w:tcPr>
            <w:tcW w:type="dxa" w:w="1728"/>
            <w:vAlign w:val="center"/>
            <w:tcMar>
              <w:top w:w="100" w:type="dxa"/>
              <w:bottom w:w="100" w:type="dxa"/>
              <w:left w:w="100" w:type="dxa"/>
              <w:right w:w="100" w:type="dxa"/>
            </w:tcMar>
            <w:shd w:fill="1E3A8A"/>
          </w:tcPr>
          <w:p>
            <w:pPr>
              <w:spacing w:before="0" w:after="0" w:line="252" w:lineRule="auto"/>
            </w:pPr>
            <w:r>
              <w:rPr>
                <w:rFonts w:ascii="Calibri" w:hAnsi="Calibri"/>
                <w:b/>
                <w:color w:val="FFFFFF"/>
                <w:sz w:val="19"/>
              </w:rPr>
              <w:t>Tiêu chí Đánh giá</w:t>
            </w:r>
          </w:p>
        </w:tc>
        <w:tc>
          <w:tcPr>
            <w:tcW w:type="dxa" w:w="2448"/>
            <w:vAlign w:val="center"/>
            <w:tcMar>
              <w:top w:w="100" w:type="dxa"/>
              <w:bottom w:w="100" w:type="dxa"/>
              <w:left w:w="100" w:type="dxa"/>
              <w:right w:w="100" w:type="dxa"/>
            </w:tcMar>
            <w:shd w:fill="1E3A8A"/>
          </w:tcPr>
          <w:p>
            <w:pPr>
              <w:spacing w:before="0" w:after="0" w:line="252" w:lineRule="auto"/>
            </w:pPr>
            <w:r>
              <w:rPr>
                <w:rFonts w:ascii="Calibri" w:hAnsi="Calibri"/>
                <w:b/>
                <w:color w:val="FFFFFF"/>
                <w:sz w:val="19"/>
              </w:rPr>
              <w:t>Dự án RAG Thông thường (Low Signal)</w:t>
            </w:r>
          </w:p>
        </w:tc>
        <w:tc>
          <w:tcPr>
            <w:tcW w:type="dxa" w:w="3168"/>
            <w:vAlign w:val="center"/>
            <w:tcMar>
              <w:top w:w="100" w:type="dxa"/>
              <w:bottom w:w="100" w:type="dxa"/>
              <w:left w:w="100" w:type="dxa"/>
              <w:right w:w="100" w:type="dxa"/>
            </w:tcMar>
            <w:shd w:fill="1E3A8A"/>
          </w:tcPr>
          <w:p>
            <w:pPr>
              <w:spacing w:before="0" w:after="0" w:line="252" w:lineRule="auto"/>
            </w:pPr>
            <w:r>
              <w:rPr>
                <w:rFonts w:ascii="Calibri" w:hAnsi="Calibri"/>
                <w:b/>
                <w:color w:val="FFFFFF"/>
                <w:sz w:val="19"/>
              </w:rPr>
              <w:t>Dự án Này (High Signal - Production Grade)</w:t>
            </w:r>
          </w:p>
        </w:tc>
        <w:tc>
          <w:tcPr>
            <w:tcW w:type="dxa" w:w="2160"/>
            <w:vAlign w:val="center"/>
            <w:tcMar>
              <w:top w:w="100" w:type="dxa"/>
              <w:bottom w:w="100" w:type="dxa"/>
              <w:left w:w="100" w:type="dxa"/>
              <w:right w:w="100" w:type="dxa"/>
            </w:tcMar>
            <w:shd w:fill="1E3A8A"/>
          </w:tcPr>
          <w:p>
            <w:pPr>
              <w:spacing w:before="0" w:after="0" w:line="252" w:lineRule="auto"/>
            </w:pPr>
            <w:r>
              <w:rPr>
                <w:rFonts w:ascii="Calibri" w:hAnsi="Calibri"/>
                <w:b/>
                <w:color w:val="FFFFFF"/>
                <w:sz w:val="19"/>
              </w:rPr>
              <w:t>Giá trị Thực tế (ROI)</w:t>
            </w:r>
          </w:p>
        </w:tc>
      </w:tr>
      <w:tr>
        <w:tc>
          <w:tcPr>
            <w:tcW w:type="dxa" w:w="1728"/>
            <w:vAlign w:val="center"/>
            <w:tcMar>
              <w:top w:w="100" w:type="dxa"/>
              <w:bottom w:w="100" w:type="dxa"/>
              <w:left w:w="100" w:type="dxa"/>
              <w:right w:w="100" w:type="dxa"/>
            </w:tcMar>
            <w:shd w:fill="F8FAFC"/>
          </w:tcPr>
          <w:p>
            <w:pPr>
              <w:spacing w:before="0" w:after="0" w:line="252" w:lineRule="auto"/>
            </w:pPr>
            <w:r>
              <w:rPr>
                <w:rFonts w:ascii="Calibri" w:hAnsi="Calibri"/>
                <w:color w:val="1E293B"/>
                <w:sz w:val="17"/>
              </w:rPr>
              <w:t>Phân tích Source Code</w:t>
            </w:r>
          </w:p>
        </w:tc>
        <w:tc>
          <w:tcPr>
            <w:tcW w:type="dxa" w:w="2448"/>
            <w:vAlign w:val="center"/>
            <w:tcMar>
              <w:top w:w="100" w:type="dxa"/>
              <w:bottom w:w="100" w:type="dxa"/>
              <w:left w:w="100" w:type="dxa"/>
              <w:right w:w="100" w:type="dxa"/>
            </w:tcMar>
            <w:shd w:fill="F8FAFC"/>
          </w:tcPr>
          <w:p>
            <w:pPr>
              <w:spacing w:before="0" w:after="0" w:line="252" w:lineRule="auto"/>
            </w:pPr>
            <w:r>
              <w:rPr>
                <w:rFonts w:ascii="Calibri" w:hAnsi="Calibri"/>
                <w:color w:val="1E293B"/>
                <w:sz w:val="17"/>
              </w:rPr>
              <w:t>Cắt văn bản theo ký tự/token thô sơ làm đứt gãy hàm, mất class header.</w:t>
            </w:r>
          </w:p>
        </w:tc>
        <w:tc>
          <w:tcPr>
            <w:tcW w:type="dxa" w:w="3168"/>
            <w:vAlign w:val="center"/>
            <w:tcMar>
              <w:top w:w="100" w:type="dxa"/>
              <w:bottom w:w="100" w:type="dxa"/>
              <w:left w:w="100" w:type="dxa"/>
              <w:right w:w="100" w:type="dxa"/>
            </w:tcMar>
            <w:shd w:fill="F8FAFC"/>
          </w:tcPr>
          <w:p>
            <w:pPr>
              <w:spacing w:before="0" w:after="0" w:line="252" w:lineRule="auto"/>
            </w:pPr>
            <w:r>
              <w:rPr>
                <w:rFonts w:ascii="Calibri" w:hAnsi="Calibri"/>
                <w:color w:val="1E293B"/>
                <w:sz w:val="17"/>
              </w:rPr>
              <w:t>AST (Abstract Syntax Tree) Chunking với Tree-sitter: Bảo toàn nguyên vẹn scope của Class, Method, Interface, Decorators.</w:t>
            </w:r>
          </w:p>
        </w:tc>
        <w:tc>
          <w:tcPr>
            <w:tcW w:type="dxa" w:w="2160"/>
            <w:vAlign w:val="center"/>
            <w:tcMar>
              <w:top w:w="100" w:type="dxa"/>
              <w:bottom w:w="100" w:type="dxa"/>
              <w:left w:w="100" w:type="dxa"/>
              <w:right w:w="100" w:type="dxa"/>
            </w:tcMar>
            <w:shd w:fill="F8FAFC"/>
          </w:tcPr>
          <w:p>
            <w:pPr>
              <w:spacing w:before="0" w:after="0" w:line="252" w:lineRule="auto"/>
            </w:pPr>
            <w:r>
              <w:rPr>
                <w:rFonts w:ascii="Calibri" w:hAnsi="Calibri"/>
                <w:color w:val="1E293B"/>
                <w:sz w:val="17"/>
              </w:rPr>
              <w:t>Onboarding lập trình viên mới vào codebase lớn giảm từ 3 tuần xuống còn 3 ngày.</w:t>
            </w:r>
          </w:p>
        </w:tc>
      </w:tr>
      <w:tr>
        <w:tc>
          <w:tcPr>
            <w:tcW w:type="dxa" w:w="1728"/>
            <w:vAlign w:val="center"/>
            <w:tcMar>
              <w:top w:w="100" w:type="dxa"/>
              <w:bottom w:w="100" w:type="dxa"/>
              <w:left w:w="100" w:type="dxa"/>
              <w:right w:w="100" w:type="dxa"/>
            </w:tcMar>
            <w:shd w:fill="FFFFFF"/>
          </w:tcPr>
          <w:p>
            <w:pPr>
              <w:spacing w:before="0" w:after="0" w:line="252" w:lineRule="auto"/>
            </w:pPr>
            <w:r>
              <w:rPr>
                <w:rFonts w:ascii="Calibri" w:hAnsi="Calibri"/>
                <w:color w:val="1E293B"/>
                <w:sz w:val="17"/>
              </w:rPr>
              <w:t>Sinh Kịch bản Kiểm thử</w:t>
            </w:r>
          </w:p>
        </w:tc>
        <w:tc>
          <w:tcPr>
            <w:tcW w:type="dxa" w:w="2448"/>
            <w:vAlign w:val="center"/>
            <w:tcMar>
              <w:top w:w="100" w:type="dxa"/>
              <w:bottom w:w="100" w:type="dxa"/>
              <w:left w:w="100" w:type="dxa"/>
              <w:right w:w="100" w:type="dxa"/>
            </w:tcMar>
            <w:shd w:fill="FFFFFF"/>
          </w:tcPr>
          <w:p>
            <w:pPr>
              <w:spacing w:before="0" w:after="0" w:line="252" w:lineRule="auto"/>
            </w:pPr>
            <w:r>
              <w:rPr>
                <w:rFonts w:ascii="Calibri" w:hAnsi="Calibri"/>
                <w:color w:val="1E293B"/>
                <w:sz w:val="17"/>
              </w:rPr>
              <w:t>Prompt chung chung, thiếu căn cứ nghiệp vụ, bỏ sót edge cases.</w:t>
            </w:r>
          </w:p>
        </w:tc>
        <w:tc>
          <w:tcPr>
            <w:tcW w:type="dxa" w:w="3168"/>
            <w:vAlign w:val="center"/>
            <w:tcMar>
              <w:top w:w="100" w:type="dxa"/>
              <w:bottom w:w="100" w:type="dxa"/>
              <w:left w:w="100" w:type="dxa"/>
              <w:right w:w="100" w:type="dxa"/>
            </w:tcMar>
            <w:shd w:fill="FFFFFF"/>
          </w:tcPr>
          <w:p>
            <w:pPr>
              <w:spacing w:before="0" w:after="0" w:line="252" w:lineRule="auto"/>
            </w:pPr>
            <w:r>
              <w:rPr>
                <w:rFonts w:ascii="Calibri" w:hAnsi="Calibri"/>
                <w:color w:val="1E293B"/>
                <w:sz w:val="17"/>
              </w:rPr>
              <w:t>RAG tích hợp PRD + Swagger/OpenAPI + Chuẩn ISTQB: Phân vùng tương đương, Giá trị biên (BVA), Ma trận bảo mật.</w:t>
            </w:r>
          </w:p>
        </w:tc>
        <w:tc>
          <w:tcPr>
            <w:tcW w:type="dxa" w:w="2160"/>
            <w:vAlign w:val="center"/>
            <w:tcMar>
              <w:top w:w="100" w:type="dxa"/>
              <w:bottom w:w="100" w:type="dxa"/>
              <w:left w:w="100" w:type="dxa"/>
              <w:right w:w="100" w:type="dxa"/>
            </w:tcMar>
            <w:shd w:fill="FFFFFF"/>
          </w:tcPr>
          <w:p>
            <w:pPr>
              <w:spacing w:before="0" w:after="0" w:line="252" w:lineRule="auto"/>
            </w:pPr>
            <w:r>
              <w:rPr>
                <w:rFonts w:ascii="Calibri" w:hAnsi="Calibri"/>
                <w:color w:val="1E293B"/>
                <w:sz w:val="17"/>
              </w:rPr>
              <w:t>Tester giảm 65% thời gian phân tích tài liệu và thiết kế bộ kịch bản kiểm thử.</w:t>
            </w:r>
          </w:p>
        </w:tc>
      </w:tr>
      <w:tr>
        <w:tc>
          <w:tcPr>
            <w:tcW w:type="dxa" w:w="1728"/>
            <w:vAlign w:val="center"/>
            <w:tcMar>
              <w:top w:w="100" w:type="dxa"/>
              <w:bottom w:w="100" w:type="dxa"/>
              <w:left w:w="100" w:type="dxa"/>
              <w:right w:w="100" w:type="dxa"/>
            </w:tcMar>
            <w:shd w:fill="F8FAFC"/>
          </w:tcPr>
          <w:p>
            <w:pPr>
              <w:spacing w:before="0" w:after="0" w:line="252" w:lineRule="auto"/>
            </w:pPr>
            <w:r>
              <w:rPr>
                <w:rFonts w:ascii="Calibri" w:hAnsi="Calibri"/>
                <w:color w:val="1E293B"/>
                <w:sz w:val="17"/>
              </w:rPr>
              <w:t>Kiến trúc Code Automation</w:t>
            </w:r>
          </w:p>
        </w:tc>
        <w:tc>
          <w:tcPr>
            <w:tcW w:type="dxa" w:w="2448"/>
            <w:vAlign w:val="center"/>
            <w:tcMar>
              <w:top w:w="100" w:type="dxa"/>
              <w:bottom w:w="100" w:type="dxa"/>
              <w:left w:w="100" w:type="dxa"/>
              <w:right w:w="100" w:type="dxa"/>
            </w:tcMar>
            <w:shd w:fill="F8FAFC"/>
          </w:tcPr>
          <w:p>
            <w:pPr>
              <w:spacing w:before="0" w:after="0" w:line="252" w:lineRule="auto"/>
            </w:pPr>
            <w:r>
              <w:rPr>
                <w:rFonts w:ascii="Calibri" w:hAnsi="Calibri"/>
                <w:color w:val="1E293B"/>
                <w:sz w:val="17"/>
              </w:rPr>
              <w:t>Sinh code test dạng procedural một cục, hardcode locators, khó bảo trì.</w:t>
            </w:r>
          </w:p>
        </w:tc>
        <w:tc>
          <w:tcPr>
            <w:tcW w:type="dxa" w:w="3168"/>
            <w:vAlign w:val="center"/>
            <w:tcMar>
              <w:top w:w="100" w:type="dxa"/>
              <w:bottom w:w="100" w:type="dxa"/>
              <w:left w:w="100" w:type="dxa"/>
              <w:right w:w="100" w:type="dxa"/>
            </w:tcMar>
            <w:shd w:fill="F8FAFC"/>
          </w:tcPr>
          <w:p>
            <w:pPr>
              <w:spacing w:before="0" w:after="0" w:line="252" w:lineRule="auto"/>
            </w:pPr>
            <w:r>
              <w:rPr>
                <w:rFonts w:ascii="Calibri" w:hAnsi="Calibri"/>
                <w:color w:val="1E293B"/>
                <w:sz w:val="17"/>
              </w:rPr>
              <w:t>Page Object Model (POM) Synthesizer: Tách rời BasePage, PageObjects và TestSpecs (Playwright/PyTest).</w:t>
            </w:r>
          </w:p>
        </w:tc>
        <w:tc>
          <w:tcPr>
            <w:tcW w:type="dxa" w:w="2160"/>
            <w:vAlign w:val="center"/>
            <w:tcMar>
              <w:top w:w="100" w:type="dxa"/>
              <w:bottom w:w="100" w:type="dxa"/>
              <w:left w:w="100" w:type="dxa"/>
              <w:right w:w="100" w:type="dxa"/>
            </w:tcMar>
            <w:shd w:fill="F8FAFC"/>
          </w:tcPr>
          <w:p>
            <w:pPr>
              <w:spacing w:before="0" w:after="0" w:line="252" w:lineRule="auto"/>
            </w:pPr>
            <w:r>
              <w:rPr>
                <w:rFonts w:ascii="Calibri" w:hAnsi="Calibri"/>
                <w:color w:val="1E293B"/>
                <w:sz w:val="17"/>
              </w:rPr>
              <w:t>Script sẵn sàng nhúng trực tiếp vào automation framework hiện có của doanh nghiệp.</w:t>
            </w:r>
          </w:p>
        </w:tc>
      </w:tr>
      <w:tr>
        <w:tc>
          <w:tcPr>
            <w:tcW w:type="dxa" w:w="1728"/>
            <w:vAlign w:val="center"/>
            <w:tcMar>
              <w:top w:w="100" w:type="dxa"/>
              <w:bottom w:w="100" w:type="dxa"/>
              <w:left w:w="100" w:type="dxa"/>
              <w:right w:w="100" w:type="dxa"/>
            </w:tcMar>
            <w:shd w:fill="FFFFFF"/>
          </w:tcPr>
          <w:p>
            <w:pPr>
              <w:spacing w:before="0" w:after="0" w:line="252" w:lineRule="auto"/>
            </w:pPr>
            <w:r>
              <w:rPr>
                <w:rFonts w:ascii="Calibri" w:hAnsi="Calibri"/>
                <w:color w:val="1E293B"/>
                <w:sz w:val="17"/>
              </w:rPr>
              <w:t>Độ Tin cậy Cú pháp</w:t>
            </w:r>
          </w:p>
        </w:tc>
        <w:tc>
          <w:tcPr>
            <w:tcW w:type="dxa" w:w="2448"/>
            <w:vAlign w:val="center"/>
            <w:tcMar>
              <w:top w:w="100" w:type="dxa"/>
              <w:bottom w:w="100" w:type="dxa"/>
              <w:left w:w="100" w:type="dxa"/>
              <w:right w:w="100" w:type="dxa"/>
            </w:tcMar>
            <w:shd w:fill="FFFFFF"/>
          </w:tcPr>
          <w:p>
            <w:pPr>
              <w:spacing w:before="0" w:after="0" w:line="252" w:lineRule="auto"/>
            </w:pPr>
            <w:r>
              <w:rPr>
                <w:rFonts w:ascii="Calibri" w:hAnsi="Calibri"/>
                <w:color w:val="1E293B"/>
                <w:sz w:val="17"/>
              </w:rPr>
              <w:t>Code sinh ra thường xuyên gặp lỗi cú pháp, thiếu thư viện import.</w:t>
            </w:r>
          </w:p>
        </w:tc>
        <w:tc>
          <w:tcPr>
            <w:tcW w:type="dxa" w:w="3168"/>
            <w:vAlign w:val="center"/>
            <w:tcMar>
              <w:top w:w="100" w:type="dxa"/>
              <w:bottom w:w="100" w:type="dxa"/>
              <w:left w:w="100" w:type="dxa"/>
              <w:right w:w="100" w:type="dxa"/>
            </w:tcMar>
            <w:shd w:fill="FFFFFF"/>
          </w:tcPr>
          <w:p>
            <w:pPr>
              <w:spacing w:before="0" w:after="0" w:line="252" w:lineRule="auto"/>
            </w:pPr>
            <w:r>
              <w:rPr>
                <w:rFonts w:ascii="Calibri" w:hAnsi="Calibri"/>
                <w:color w:val="1E293B"/>
                <w:sz w:val="17"/>
              </w:rPr>
              <w:t>Agentic Self-Correction Loop: Chạy AST Dry-run / Linter; tự động phát hiện lỗi và phản hồi LLM sửa trước khi xuất xưởng.</w:t>
            </w:r>
          </w:p>
        </w:tc>
        <w:tc>
          <w:tcPr>
            <w:tcW w:type="dxa" w:w="2160"/>
            <w:vAlign w:val="center"/>
            <w:tcMar>
              <w:top w:w="100" w:type="dxa"/>
              <w:bottom w:w="100" w:type="dxa"/>
              <w:left w:w="100" w:type="dxa"/>
              <w:right w:w="100" w:type="dxa"/>
            </w:tcMar>
            <w:shd w:fill="FFFFFF"/>
          </w:tcPr>
          <w:p>
            <w:pPr>
              <w:spacing w:before="0" w:after="0" w:line="252" w:lineRule="auto"/>
            </w:pPr>
            <w:r>
              <w:rPr>
                <w:rFonts w:ascii="Calibri" w:hAnsi="Calibri"/>
                <w:color w:val="1E293B"/>
                <w:sz w:val="17"/>
              </w:rPr>
              <w:t>Đạt tỷ lệ hợp lệ cú pháp (Syntax Validity) &gt; 95% ngay từ lần sinh đầu tiên.</w:t>
            </w:r>
          </w:p>
        </w:tc>
      </w:tr>
      <w:tr>
        <w:tc>
          <w:tcPr>
            <w:tcW w:type="dxa" w:w="1728"/>
            <w:vAlign w:val="center"/>
            <w:tcMar>
              <w:top w:w="100" w:type="dxa"/>
              <w:bottom w:w="100" w:type="dxa"/>
              <w:left w:w="100" w:type="dxa"/>
              <w:right w:w="100" w:type="dxa"/>
            </w:tcMar>
            <w:shd w:fill="F8FAFC"/>
          </w:tcPr>
          <w:p>
            <w:pPr>
              <w:spacing w:before="0" w:after="0" w:line="252" w:lineRule="auto"/>
            </w:pPr>
            <w:r>
              <w:rPr>
                <w:rFonts w:ascii="Calibri" w:hAnsi="Calibri"/>
                <w:color w:val="1E293B"/>
                <w:sz w:val="17"/>
              </w:rPr>
              <w:t>Độ Phủ Yêu cầu (Coverage)</w:t>
            </w:r>
          </w:p>
        </w:tc>
        <w:tc>
          <w:tcPr>
            <w:tcW w:type="dxa" w:w="2448"/>
            <w:vAlign w:val="center"/>
            <w:tcMar>
              <w:top w:w="100" w:type="dxa"/>
              <w:bottom w:w="100" w:type="dxa"/>
              <w:left w:w="100" w:type="dxa"/>
              <w:right w:w="100" w:type="dxa"/>
            </w:tcMar>
            <w:shd w:fill="F8FAFC"/>
          </w:tcPr>
          <w:p>
            <w:pPr>
              <w:spacing w:before="0" w:after="0" w:line="252" w:lineRule="auto"/>
            </w:pPr>
            <w:r>
              <w:rPr>
                <w:rFonts w:ascii="Calibri" w:hAnsi="Calibri"/>
                <w:color w:val="1E293B"/>
                <w:sz w:val="17"/>
              </w:rPr>
              <w:t>Không đo lường được test case đã cover đủ yêu cầu trong PRD hay chưa.</w:t>
            </w:r>
          </w:p>
        </w:tc>
        <w:tc>
          <w:tcPr>
            <w:tcW w:type="dxa" w:w="3168"/>
            <w:vAlign w:val="center"/>
            <w:tcMar>
              <w:top w:w="100" w:type="dxa"/>
              <w:bottom w:w="100" w:type="dxa"/>
              <w:left w:w="100" w:type="dxa"/>
              <w:right w:w="100" w:type="dxa"/>
            </w:tcMar>
            <w:shd w:fill="F8FAFC"/>
          </w:tcPr>
          <w:p>
            <w:pPr>
              <w:spacing w:before="0" w:after="0" w:line="252" w:lineRule="auto"/>
            </w:pPr>
            <w:r>
              <w:rPr>
                <w:rFonts w:ascii="Calibri" w:hAnsi="Calibri"/>
                <w:color w:val="1E293B"/>
                <w:sz w:val="17"/>
              </w:rPr>
              <w:t>AI Requirements Traceability Matrix (RTM): Ánh xạ tự động 1-1 giữa Acceptance Criteria ↔ Test Case ↔ Automation Script.</w:t>
            </w:r>
          </w:p>
        </w:tc>
        <w:tc>
          <w:tcPr>
            <w:tcW w:type="dxa" w:w="2160"/>
            <w:vAlign w:val="center"/>
            <w:tcMar>
              <w:top w:w="100" w:type="dxa"/>
              <w:bottom w:w="100" w:type="dxa"/>
              <w:left w:w="100" w:type="dxa"/>
              <w:right w:w="100" w:type="dxa"/>
            </w:tcMar>
            <w:shd w:fill="F8FAFC"/>
          </w:tcPr>
          <w:p>
            <w:pPr>
              <w:spacing w:before="0" w:after="0" w:line="252" w:lineRule="auto"/>
            </w:pPr>
            <w:r>
              <w:rPr>
                <w:rFonts w:ascii="Calibri" w:hAnsi="Calibri"/>
                <w:color w:val="1E293B"/>
                <w:sz w:val="17"/>
              </w:rPr>
              <w:t>Đảm bảo 100% độ phủ kiểm thử, tự động phát hiện lỗ hổng yêu cầu (Gap Analysis).</w:t>
            </w:r>
          </w:p>
        </w:tc>
      </w:tr>
      <w:tr>
        <w:tc>
          <w:tcPr>
            <w:tcW w:type="dxa" w:w="1728"/>
            <w:vAlign w:val="center"/>
            <w:tcMar>
              <w:top w:w="100" w:type="dxa"/>
              <w:bottom w:w="100" w:type="dxa"/>
              <w:left w:w="100" w:type="dxa"/>
              <w:right w:w="100" w:type="dxa"/>
            </w:tcMar>
            <w:shd w:fill="FFFFFF"/>
          </w:tcPr>
          <w:p>
            <w:pPr>
              <w:spacing w:before="0" w:after="0" w:line="252" w:lineRule="auto"/>
            </w:pPr>
            <w:r>
              <w:rPr>
                <w:rFonts w:ascii="Calibri" w:hAnsi="Calibri"/>
                <w:color w:val="1E293B"/>
                <w:sz w:val="17"/>
              </w:rPr>
              <w:t>Chất lượng Truy xuất</w:t>
            </w:r>
          </w:p>
        </w:tc>
        <w:tc>
          <w:tcPr>
            <w:tcW w:type="dxa" w:w="2448"/>
            <w:vAlign w:val="center"/>
            <w:tcMar>
              <w:top w:w="100" w:type="dxa"/>
              <w:bottom w:w="100" w:type="dxa"/>
              <w:left w:w="100" w:type="dxa"/>
              <w:right w:w="100" w:type="dxa"/>
            </w:tcMar>
            <w:shd w:fill="FFFFFF"/>
          </w:tcPr>
          <w:p>
            <w:pPr>
              <w:spacing w:before="0" w:after="0" w:line="252" w:lineRule="auto"/>
            </w:pPr>
            <w:r>
              <w:rPr>
                <w:rFonts w:ascii="Calibri" w:hAnsi="Calibri"/>
                <w:color w:val="1E293B"/>
                <w:sz w:val="17"/>
              </w:rPr>
              <w:t>Vector Search đơn thuần dễ bỏ sót biến, endpoint API cụ thể.</w:t>
            </w:r>
          </w:p>
        </w:tc>
        <w:tc>
          <w:tcPr>
            <w:tcW w:type="dxa" w:w="3168"/>
            <w:vAlign w:val="center"/>
            <w:tcMar>
              <w:top w:w="100" w:type="dxa"/>
              <w:bottom w:w="100" w:type="dxa"/>
              <w:left w:w="100" w:type="dxa"/>
              <w:right w:w="100" w:type="dxa"/>
            </w:tcMar>
            <w:shd w:fill="FFFFFF"/>
          </w:tcPr>
          <w:p>
            <w:pPr>
              <w:spacing w:before="0" w:after="0" w:line="252" w:lineRule="auto"/>
            </w:pPr>
            <w:r>
              <w:rPr>
                <w:rFonts w:ascii="Calibri" w:hAnsi="Calibri"/>
                <w:color w:val="1E293B"/>
                <w:sz w:val="17"/>
              </w:rPr>
              <w:t>Hybrid Search (Dense Vector + Sparse BM25) kết hợp Cross-Encoder Reranker với thuật toán Reciprocal Rank Fusion (RRF).</w:t>
            </w:r>
          </w:p>
        </w:tc>
        <w:tc>
          <w:tcPr>
            <w:tcW w:type="dxa" w:w="2160"/>
            <w:vAlign w:val="center"/>
            <w:tcMar>
              <w:top w:w="100" w:type="dxa"/>
              <w:bottom w:w="100" w:type="dxa"/>
              <w:left w:w="100" w:type="dxa"/>
              <w:right w:w="100" w:type="dxa"/>
            </w:tcMar>
            <w:shd w:fill="FFFFFF"/>
          </w:tcPr>
          <w:p>
            <w:pPr>
              <w:spacing w:before="0" w:after="0" w:line="252" w:lineRule="auto"/>
            </w:pPr>
            <w:r>
              <w:rPr>
                <w:rFonts w:ascii="Calibri" w:hAnsi="Calibri"/>
                <w:color w:val="1E293B"/>
                <w:sz w:val="17"/>
              </w:rPr>
              <w:t>Đạt Recall@5 &gt; 93% trên tập truy vấn kỹ thuật chuyên sâu.</w:t>
            </w:r>
          </w:p>
        </w:tc>
      </w:tr>
      <w:tr>
        <w:tc>
          <w:tcPr>
            <w:tcW w:type="dxa" w:w="1728"/>
            <w:vAlign w:val="center"/>
            <w:tcMar>
              <w:top w:w="100" w:type="dxa"/>
              <w:bottom w:w="100" w:type="dxa"/>
              <w:left w:w="100" w:type="dxa"/>
              <w:right w:w="100" w:type="dxa"/>
            </w:tcMar>
            <w:shd w:fill="F8FAFC"/>
          </w:tcPr>
          <w:p>
            <w:pPr>
              <w:spacing w:before="0" w:after="0" w:line="252" w:lineRule="auto"/>
            </w:pPr>
            <w:r>
              <w:rPr>
                <w:rFonts w:ascii="Calibri" w:hAnsi="Calibri"/>
                <w:color w:val="1E293B"/>
                <w:sz w:val="17"/>
              </w:rPr>
              <w:t>Tích hợp Quy trình CI/CD</w:t>
            </w:r>
          </w:p>
        </w:tc>
        <w:tc>
          <w:tcPr>
            <w:tcW w:type="dxa" w:w="2448"/>
            <w:vAlign w:val="center"/>
            <w:tcMar>
              <w:top w:w="100" w:type="dxa"/>
              <w:bottom w:w="100" w:type="dxa"/>
              <w:left w:w="100" w:type="dxa"/>
              <w:right w:w="100" w:type="dxa"/>
            </w:tcMar>
            <w:shd w:fill="F8FAFC"/>
          </w:tcPr>
          <w:p>
            <w:pPr>
              <w:spacing w:before="0" w:after="0" w:line="252" w:lineRule="auto"/>
            </w:pPr>
            <w:r>
              <w:rPr>
                <w:rFonts w:ascii="Calibri" w:hAnsi="Calibri"/>
                <w:color w:val="1E293B"/>
                <w:sz w:val="17"/>
              </w:rPr>
              <w:t>Ứng dụng chạy độc lập, không gắn với quy trình phát triển phần mềm.</w:t>
            </w:r>
          </w:p>
        </w:tc>
        <w:tc>
          <w:tcPr>
            <w:tcW w:type="dxa" w:w="3168"/>
            <w:vAlign w:val="center"/>
            <w:tcMar>
              <w:top w:w="100" w:type="dxa"/>
              <w:bottom w:w="100" w:type="dxa"/>
              <w:left w:w="100" w:type="dxa"/>
              <w:right w:w="100" w:type="dxa"/>
            </w:tcMar>
            <w:shd w:fill="F8FAFC"/>
          </w:tcPr>
          <w:p>
            <w:pPr>
              <w:spacing w:before="0" w:after="0" w:line="252" w:lineRule="auto"/>
            </w:pPr>
            <w:r>
              <w:rPr>
                <w:rFonts w:ascii="Calibri" w:hAnsi="Calibri"/>
                <w:color w:val="1E293B"/>
                <w:sz w:val="17"/>
              </w:rPr>
              <w:t>GitHub Action PR Impact Bot: Tự động phân tích git diff khi mở PR và đề xuất regression test case tương ứng.</w:t>
            </w:r>
          </w:p>
        </w:tc>
        <w:tc>
          <w:tcPr>
            <w:tcW w:type="dxa" w:w="2160"/>
            <w:vAlign w:val="center"/>
            <w:tcMar>
              <w:top w:w="100" w:type="dxa"/>
              <w:bottom w:w="100" w:type="dxa"/>
              <w:left w:w="100" w:type="dxa"/>
              <w:right w:w="100" w:type="dxa"/>
            </w:tcMar>
            <w:shd w:fill="F8FAFC"/>
          </w:tcPr>
          <w:p>
            <w:pPr>
              <w:spacing w:before="0" w:after="0" w:line="252" w:lineRule="auto"/>
            </w:pPr>
            <w:r>
              <w:rPr>
                <w:rFonts w:ascii="Calibri" w:hAnsi="Calibri"/>
                <w:color w:val="1E293B"/>
                <w:sz w:val="17"/>
              </w:rPr>
              <w:t>Ngăn chặn triệt để lỗi hồi quy (regression bugs) lọt vào nhánh chính.</w:t>
            </w:r>
          </w:p>
        </w:tc>
      </w:tr>
    </w:tbl>
    <w:p>
      <w:pPr>
        <w:spacing w:after="160"/>
      </w:pPr>
    </w:p>
    <w:p>
      <w:pPr>
        <w:keepNext/>
        <w:spacing w:before="320" w:after="120"/>
      </w:pPr>
      <w:r>
        <w:rPr>
          <w:rFonts w:ascii="Calibri" w:hAnsi="Calibri"/>
          <w:b/>
          <w:color w:val="1E3A8A"/>
          <w:sz w:val="30"/>
        </w:rPr>
        <w:t>2. Kiến Trúc Tổng Thể Hệ Thống (System Architecture)</w:t>
      </w:r>
    </w:p>
    <w:p>
      <w:pPr>
        <w:spacing w:before="0" w:after="80" w:line="276" w:lineRule="auto"/>
      </w:pPr>
      <w:r>
        <w:rPr>
          <w:rFonts w:ascii="Calibri" w:hAnsi="Calibri"/>
          <w:color w:val="1E293B"/>
          <w:sz w:val="21"/>
        </w:rPr>
        <w:t>Hệ thống vận hành theo quy trình khép kín 5 giai đoạn, từ khâu trích xuất dữ liệu đa nguồn đến các agent thông minh xử lý nghiệp vụ QA và Codebase Q&amp;A:</w:t>
      </w:r>
    </w:p>
    <w:p>
      <w:pPr>
        <w:pStyle w:val="ListBullet"/>
        <w:spacing w:before="20" w:after="60" w:line="276" w:lineRule="auto"/>
      </w:pPr>
      <w:r>
        <w:rPr>
          <w:rFonts w:ascii="Calibri" w:hAnsi="Calibri"/>
          <w:b/>
          <w:color w:val="1E293B"/>
          <w:sz w:val="20"/>
        </w:rPr>
        <w:t xml:space="preserve">1. Ingestion Engine: </w:t>
      </w:r>
      <w:r>
        <w:rPr>
          <w:rFonts w:ascii="Calibri" w:hAnsi="Calibri"/>
          <w:color w:val="1E293B"/>
          <w:sz w:val="20"/>
        </w:rPr>
        <w:t>Tài liệu PRD/SRS/User Stories (Markdown, Word, Jira), đặc tả Swagger/OpenAPI v3 (JSON/YAML), và toàn bộ kho mã nguồn (ASP.NET, Spring Boot, React).</w:t>
      </w:r>
    </w:p>
    <w:p>
      <w:pPr>
        <w:pStyle w:val="ListBullet"/>
        <w:spacing w:before="20" w:after="60" w:line="276" w:lineRule="auto"/>
      </w:pPr>
      <w:r>
        <w:rPr>
          <w:rFonts w:ascii="Calibri" w:hAnsi="Calibri"/>
          <w:b/>
          <w:color w:val="1E293B"/>
          <w:sz w:val="20"/>
        </w:rPr>
        <w:t xml:space="preserve">2. Specialized Chunking: </w:t>
      </w:r>
      <w:r>
        <w:rPr>
          <w:rFonts w:ascii="Calibri" w:hAnsi="Calibri"/>
          <w:color w:val="1E293B"/>
          <w:sz w:val="20"/>
        </w:rPr>
        <w:t>Phân tích cây cú pháp AST (Tree-sitter) cho mã nguồn; Parser cấu trúc bảng và tiêu chí Gherkin cho PRD; Schema Parser cho OpenAPI.</w:t>
      </w:r>
    </w:p>
    <w:p>
      <w:pPr>
        <w:pStyle w:val="ListBullet"/>
        <w:spacing w:before="20" w:after="60" w:line="276" w:lineRule="auto"/>
      </w:pPr>
      <w:r>
        <w:rPr>
          <w:rFonts w:ascii="Calibri" w:hAnsi="Calibri"/>
          <w:b/>
          <w:color w:val="1E293B"/>
          <w:sz w:val="20"/>
        </w:rPr>
        <w:t xml:space="preserve">3. Multi-Modal Indexing: </w:t>
      </w:r>
      <w:r>
        <w:rPr>
          <w:rFonts w:ascii="Calibri" w:hAnsi="Calibri"/>
          <w:color w:val="1E293B"/>
          <w:sz w:val="20"/>
        </w:rPr>
        <w:t>Lưu trữ song song Vector DB (Qdrant) cho Dense Vectors và bộ chỉ mục Inverted Index BM25 cho thuật ngữ kỹ thuật chính xác.</w:t>
      </w:r>
    </w:p>
    <w:p>
      <w:pPr>
        <w:pStyle w:val="ListBullet"/>
        <w:spacing w:before="20" w:after="60" w:line="276" w:lineRule="auto"/>
      </w:pPr>
      <w:r>
        <w:rPr>
          <w:rFonts w:ascii="Calibri" w:hAnsi="Calibri"/>
          <w:b/>
          <w:color w:val="1E293B"/>
          <w:sz w:val="20"/>
        </w:rPr>
        <w:t xml:space="preserve">4. Hybrid Search &amp; Rerank: </w:t>
      </w:r>
      <w:r>
        <w:rPr>
          <w:rFonts w:ascii="Calibri" w:hAnsi="Calibri"/>
          <w:color w:val="1E293B"/>
          <w:sz w:val="20"/>
        </w:rPr>
        <w:t>Truy xuất lai kết hợp Dense + BM25 bằng thuật toán RRF, tinh lọc bằng Cross-Encoder Reranker để chọn Top 5 ngữ cảnh chất lượng nhất.</w:t>
      </w:r>
    </w:p>
    <w:p>
      <w:pPr>
        <w:pStyle w:val="ListBullet"/>
        <w:spacing w:before="20" w:after="60" w:line="276" w:lineRule="auto"/>
      </w:pPr>
      <w:r>
        <w:rPr>
          <w:rFonts w:ascii="Calibri" w:hAnsi="Calibri"/>
          <w:b/>
          <w:color w:val="1E293B"/>
          <w:sz w:val="20"/>
        </w:rPr>
        <w:t xml:space="preserve">5. Agentic Execution: </w:t>
      </w:r>
      <w:r>
        <w:rPr>
          <w:rFonts w:ascii="Calibri" w:hAnsi="Calibri"/>
          <w:color w:val="1E293B"/>
          <w:sz w:val="20"/>
        </w:rPr>
        <w:t>Gồm 2 engine độc lập: AI QA Assistant (sinh manual test, RTM, mock data, code POM có self-healing) và Codebase Q&amp;A (truy vết call-graph, sinh sơ đồ Mermaid).</w:t>
      </w:r>
    </w:p>
    <w:p>
      <w:pPr>
        <w:keepNext/>
        <w:spacing w:before="240" w:after="80"/>
      </w:pPr>
      <w:r>
        <w:rPr>
          <w:rFonts w:ascii="Calibri" w:hAnsi="Calibri"/>
          <w:b/>
          <w:color w:val="0F766E"/>
          <w:sz w:val="25"/>
        </w:rPr>
        <w:t>Sơ Đồ Luồng Hoạt Động (Architecture Flow)</w:t>
      </w:r>
    </w:p>
    <w:tbl>
      <w:tblPr>
        <w:tblW w:type="auto" w:w="0"/>
        <w:jc w:val="center"/>
        <w:tblLayout w:type="fixed"/>
        <w:tblLook w:firstColumn="1" w:firstRow="1" w:lastColumn="0" w:lastRow="0" w:noHBand="0" w:noVBand="1" w:val="04A0"/>
      </w:tblPr>
      <w:tblGrid>
        <w:gridCol w:w="9936"/>
      </w:tblGrid>
      <w:tr>
        <w:tc>
          <w:tcPr>
            <w:tcW w:type="dxa" w:w="9360"/>
            <w:shd w:fill="0F172A"/>
            <w:tcMar>
              <w:top w:w="120" w:type="dxa"/>
              <w:bottom w:w="120" w:type="dxa"/>
              <w:left w:w="150" w:type="dxa"/>
              <w:right w:w="150" w:type="dxa"/>
            </w:tcMar>
          </w:tcPr>
          <w:p>
            <w:pPr>
              <w:spacing w:before="40" w:after="40" w:line="264" w:lineRule="auto"/>
            </w:pPr>
            <w:r>
              <w:rPr>
                <w:rFonts w:ascii="Consolas" w:hAnsi="Consolas"/>
                <w:color w:val="E2E8F0"/>
                <w:sz w:val="17"/>
              </w:rPr>
              <w:t>[PRD / User Stories]  ---&gt; [Markdown / Gherkin Parser] ---</w:t>
              <w:br/>
              <w:t>[Swagger / OpenAPI]   ---&gt; [OpenAPI Schema Parser]   ---+-+-&gt; [Embedding &amp; BM25] -&gt; [Vector DB: Qdrant]</w:t>
              <w:br/>
              <w:t>[Source Code Repo]    ---&gt; [Tree-sitter AST Parser]  ---/ |</w:t>
              <w:br/>
              <w:t xml:space="preserve">                                                           v</w:t>
              <w:br/>
              <w:t>[User Query / New PRD] --------------&gt; [Hybrid Search (Dense + BM25)] -&gt; [Cross-Encoder Reranker]</w:t>
              <w:br/>
              <w:t xml:space="preserve">                                                                                   |</w:t>
              <w:br/>
              <w:t xml:space="preserve">         +-------------------------------------------------------------------------+</w:t>
              <w:br/>
              <w:t xml:space="preserve">         |                                                                         |</w:t>
              <w:br/>
              <w:t xml:space="preserve">         v                                                                         v</w:t>
              <w:br/>
              <w:t>[Module 1: AI QA Assistant]                                           [Module 2: Codebase Q&amp;A]</w:t>
              <w:br/>
              <w:t xml:space="preserve">  - Manual Test Suite (ISTQB: BVA, Equiv, Security)                     - Symbol &amp; Call-Graph Tracer</w:t>
              <w:br/>
              <w:t xml:space="preserve">  - Traceability Matrix (RTM Gap Analysis)                              - Architecture Flow Explanation</w:t>
              <w:br/>
              <w:t xml:space="preserve">  - Synthetic Test Data (Faker + Pydantic)                              - Mermaid Diagram Generator</w:t>
              <w:br/>
              <w:t xml:space="preserve">  - Page Object Model Synthesizer (Playwright/PyTest)</w:t>
              <w:br/>
              <w:t xml:space="preserve">  - AST Dry-run &amp; Self-Correction Loop (Syntax Auto-Fix)</w:t>
            </w:r>
          </w:p>
        </w:tc>
      </w:tr>
    </w:tbl>
    <w:p>
      <w:pPr>
        <w:spacing w:after="80"/>
      </w:pPr>
    </w:p>
    <w:p>
      <w:pPr>
        <w:keepNext/>
        <w:spacing w:before="320" w:after="120"/>
      </w:pPr>
      <w:r>
        <w:rPr>
          <w:rFonts w:ascii="Calibri" w:hAnsi="Calibri"/>
          <w:b/>
          <w:color w:val="1E3A8A"/>
          <w:sz w:val="30"/>
        </w:rPr>
        <w:t>3. Thiết Kế Kỹ Thuật Chi Tiết Các Phân Hệ (Deep Technical Modules)</w:t>
      </w:r>
    </w:p>
    <w:p>
      <w:pPr>
        <w:keepNext/>
        <w:spacing w:before="240" w:after="80"/>
      </w:pPr>
      <w:r>
        <w:rPr>
          <w:rFonts w:ascii="Calibri" w:hAnsi="Calibri"/>
          <w:b/>
          <w:color w:val="0F766E"/>
          <w:sz w:val="25"/>
        </w:rPr>
        <w:t>3.1. Phân hệ 1: AI QA Assistant &amp; Automation Synthesizer</w:t>
      </w:r>
    </w:p>
    <w:p>
      <w:pPr>
        <w:spacing w:before="0" w:after="80" w:line="276" w:lineRule="auto"/>
      </w:pPr>
      <w:r>
        <w:rPr>
          <w:rFonts w:ascii="Calibri" w:hAnsi="Calibri"/>
          <w:color w:val="1E293B"/>
          <w:sz w:val="21"/>
        </w:rPr>
        <w:t>Phân hệ này giải phóng đội ngũ QA khỏi công việc thủ công, tự động hóa từ khâu phân tích tài liệu đến xuất mã nguồn kiểm thử tự động:</w:t>
      </w:r>
    </w:p>
    <w:p>
      <w:pPr>
        <w:keepNext/>
        <w:spacing w:before="160" w:after="40"/>
      </w:pPr>
      <w:r>
        <w:rPr>
          <w:rFonts w:ascii="Calibri" w:hAnsi="Calibri"/>
          <w:b/>
          <w:color w:val="1E293B"/>
          <w:sz w:val="22"/>
        </w:rPr>
        <w:t>A. Phân Tích &amp; Bóc Tách Tài Liệu (Document Parsing)</w:t>
      </w:r>
    </w:p>
    <w:p>
      <w:pPr>
        <w:pStyle w:val="ListBullet"/>
        <w:spacing w:before="20" w:after="60" w:line="276" w:lineRule="auto"/>
      </w:pPr>
      <w:r>
        <w:rPr>
          <w:rFonts w:ascii="Calibri" w:hAnsi="Calibri"/>
          <w:b/>
          <w:color w:val="1E293B"/>
          <w:sz w:val="20"/>
        </w:rPr>
        <w:t xml:space="preserve">PRD &amp; User Stories: </w:t>
      </w:r>
      <w:r>
        <w:rPr>
          <w:rFonts w:ascii="Calibri" w:hAnsi="Calibri"/>
          <w:color w:val="1E293B"/>
          <w:sz w:val="20"/>
        </w:rPr>
        <w:t>Tự động nhận diện cấu trúc phân cấp: Mục tiêu nghiệp vụ (User Goals), Điều kiện tiên quyết (Pre-conditions), Tiêu chí chấp nhận (Acceptance Criteria dạng Given-When-Then), và Ma trận phân quyền.</w:t>
      </w:r>
    </w:p>
    <w:p>
      <w:pPr>
        <w:pStyle w:val="ListBullet"/>
        <w:spacing w:before="20" w:after="60" w:line="276" w:lineRule="auto"/>
      </w:pPr>
      <w:r>
        <w:rPr>
          <w:rFonts w:ascii="Calibri" w:hAnsi="Calibri"/>
          <w:b/>
          <w:color w:val="1E293B"/>
          <w:sz w:val="20"/>
        </w:rPr>
        <w:t xml:space="preserve">OpenAPI / Swagger: </w:t>
      </w:r>
      <w:r>
        <w:rPr>
          <w:rFonts w:ascii="Calibri" w:hAnsi="Calibri"/>
          <w:color w:val="1E293B"/>
          <w:sz w:val="20"/>
        </w:rPr>
        <w:t>Chuyển đổi file JSON/YAML thành Schema Object: Trích xuất routes, HTTP methods, body payload validation rules, status codes (200, 400, 401, 403, 404, 500) và error response schemas.</w:t>
      </w:r>
    </w:p>
    <w:p>
      <w:pPr>
        <w:keepNext/>
        <w:spacing w:before="160" w:after="40"/>
      </w:pPr>
      <w:r>
        <w:rPr>
          <w:rFonts w:ascii="Calibri" w:hAnsi="Calibri"/>
          <w:b/>
          <w:color w:val="1E293B"/>
          <w:sz w:val="22"/>
        </w:rPr>
        <w:t>B. Engine Sinh Test Case Thủ Công Chuẩn Quốc Tế (ISTQB Grounded)</w:t>
      </w:r>
    </w:p>
    <w:p>
      <w:pPr>
        <w:spacing w:before="0" w:after="80" w:line="276" w:lineRule="auto"/>
      </w:pPr>
      <w:r>
        <w:rPr>
          <w:rFonts w:ascii="Calibri" w:hAnsi="Calibri"/>
          <w:color w:val="1E293B"/>
          <w:sz w:val="21"/>
        </w:rPr>
        <w:t>Prompting được cấu hình nghiêm ngặt theo các kỹ thuật thiết kế kiểm thử hộp đen chuẩn mực:</w:t>
      </w:r>
    </w:p>
    <w:p>
      <w:pPr>
        <w:pStyle w:val="ListBullet"/>
        <w:spacing w:before="20" w:after="60" w:line="276" w:lineRule="auto"/>
      </w:pPr>
      <w:r>
        <w:rPr>
          <w:rFonts w:ascii="Calibri" w:hAnsi="Calibri"/>
          <w:b/>
          <w:color w:val="1E293B"/>
          <w:sz w:val="20"/>
        </w:rPr>
        <w:t xml:space="preserve">1. Phân vùng tương đương (Equivalence Partitioning): </w:t>
      </w:r>
      <w:r>
        <w:rPr>
          <w:rFonts w:ascii="Calibri" w:hAnsi="Calibri"/>
          <w:color w:val="1E293B"/>
          <w:sz w:val="20"/>
        </w:rPr>
        <w:t>Chia miền dữ liệu thành các tập tương đương hợp lệ và không hợp lệ để tối ưu số lượng test case.</w:t>
      </w:r>
    </w:p>
    <w:p>
      <w:pPr>
        <w:pStyle w:val="ListBullet"/>
        <w:spacing w:before="20" w:after="60" w:line="276" w:lineRule="auto"/>
      </w:pPr>
      <w:r>
        <w:rPr>
          <w:rFonts w:ascii="Calibri" w:hAnsi="Calibri"/>
          <w:b/>
          <w:color w:val="1E293B"/>
          <w:sz w:val="20"/>
        </w:rPr>
        <w:t xml:space="preserve">2. Phân tích giá trị biên (Boundary Value Analysis): </w:t>
      </w:r>
      <w:r>
        <w:rPr>
          <w:rFonts w:ascii="Calibri" w:hAnsi="Calibri"/>
          <w:color w:val="1E293B"/>
          <w:sz w:val="20"/>
        </w:rPr>
        <w:t>Tập trung vào các điểm biên nhạy cảm: Min, Min-1, Min+1, Max, Max-1, Max+1, Giá trị rỗng (Null/Empty), Ký tự đặc biệt, Độ dài chuỗi vượt giới hạn.</w:t>
      </w:r>
    </w:p>
    <w:p>
      <w:pPr>
        <w:pStyle w:val="ListBullet"/>
        <w:spacing w:before="20" w:after="60" w:line="276" w:lineRule="auto"/>
      </w:pPr>
      <w:r>
        <w:rPr>
          <w:rFonts w:ascii="Calibri" w:hAnsi="Calibri"/>
          <w:b/>
          <w:color w:val="1E293B"/>
          <w:sz w:val="20"/>
        </w:rPr>
        <w:t xml:space="preserve">3. Chuyển đổi trạng thái (State Transition Testing): </w:t>
      </w:r>
      <w:r>
        <w:rPr>
          <w:rFonts w:ascii="Calibri" w:hAnsi="Calibri"/>
          <w:color w:val="1E293B"/>
          <w:sz w:val="20"/>
        </w:rPr>
        <w:t>Kiểm tra luồng chuyển đổi trạng thái của thực thể (ví dụ: Bản nháp → Chờ duyệt → Đã duyệt → Hủy bỏ).</w:t>
      </w:r>
    </w:p>
    <w:p>
      <w:pPr>
        <w:pStyle w:val="ListBullet"/>
        <w:spacing w:before="20" w:after="60" w:line="276" w:lineRule="auto"/>
      </w:pPr>
      <w:r>
        <w:rPr>
          <w:rFonts w:ascii="Calibri" w:hAnsi="Calibri"/>
          <w:b/>
          <w:color w:val="1E293B"/>
          <w:sz w:val="20"/>
        </w:rPr>
        <w:t xml:space="preserve">4. Bảo mật &amp; Quyền truy cập: </w:t>
      </w:r>
      <w:r>
        <w:rPr>
          <w:rFonts w:ascii="Calibri" w:hAnsi="Calibri"/>
          <w:color w:val="1E293B"/>
          <w:sz w:val="20"/>
        </w:rPr>
        <w:t>Thử nghiệm ma trận phân quyền: Admin, Moderator, User thông thường, Khách vãng lai và kiểm thử chống tấn công cơ bản (SQLi, XSS payload).</w:t>
      </w:r>
    </w:p>
    <w:p>
      <w:pPr>
        <w:spacing w:before="0" w:after="80" w:line="276" w:lineRule="auto"/>
      </w:pPr>
      <w:r>
        <w:rPr>
          <w:rFonts w:ascii="Calibri" w:hAnsi="Calibri"/>
          <w:color w:val="1E293B"/>
          <w:sz w:val="21"/>
        </w:rPr>
        <w:t>Đầu ra được xuất thành file Excel (.xlsx) và CSV tương thích 100% với định dạng import của Jira Xray, Zephyr và TestRail.</w:t>
      </w:r>
    </w:p>
    <w:p>
      <w:pPr>
        <w:keepNext/>
        <w:spacing w:before="160" w:after="40"/>
      </w:pPr>
      <w:r>
        <w:rPr>
          <w:rFonts w:ascii="Calibri" w:hAnsi="Calibri"/>
          <w:b/>
          <w:color w:val="1E293B"/>
          <w:sz w:val="22"/>
        </w:rPr>
        <w:t>C. Ma Trận Truy Vết Yêu Cầu Tự Động (AI Requirements Traceability Matrix - RTM)</w:t>
      </w:r>
    </w:p>
    <w:p>
      <w:pPr>
        <w:spacing w:before="0" w:after="80" w:line="276" w:lineRule="auto"/>
      </w:pPr>
      <w:r>
        <w:rPr>
          <w:rFonts w:ascii="Calibri" w:hAnsi="Calibri"/>
          <w:color w:val="1E293B"/>
          <w:sz w:val="21"/>
        </w:rPr>
        <w:t>Một trong những tính năng doanh nghiệp cao cấp nhất: Hệ thống tự động xây dựng ma trận đối chiếu 1-1 giữa từng Tiêu chí Chấp nhận (AC) trong PRD với Test Case ID và kịch bản Automation tương ứng. Tính năng Gap Analysis tự động cảnh báo nếu phát hiện bất kỳ yêu cầu nào chưa có test case bao phủ.</w:t>
      </w:r>
    </w:p>
    <w:p>
      <w:pPr>
        <w:keepNext/>
        <w:spacing w:before="160" w:after="40"/>
      </w:pPr>
      <w:r>
        <w:rPr>
          <w:rFonts w:ascii="Calibri" w:hAnsi="Calibri"/>
          <w:b/>
          <w:color w:val="1E293B"/>
          <w:sz w:val="22"/>
        </w:rPr>
        <w:t>D. Bộ Sinh Dữ Liệu Kiểm Thử Giả Lập (Synthetic Test Data Generator)</w:t>
      </w:r>
    </w:p>
    <w:p>
      <w:pPr>
        <w:spacing w:before="0" w:after="80" w:line="276" w:lineRule="auto"/>
      </w:pPr>
      <w:r>
        <w:rPr>
          <w:rFonts w:ascii="Calibri" w:hAnsi="Calibri"/>
          <w:color w:val="1E293B"/>
          <w:sz w:val="21"/>
        </w:rPr>
        <w:t>Dựa trên cấu trúc OpenAPI (kiểu dữ liệu, regex format, min/max), hệ thống sử dụng Faker và Pydantic để tạo dữ liệu mock tự động: Dữ liệu hợp lệ (Happy path), Dữ liệu vi phạm giới hạn biên, và Dữ liệu lỗi định dạng để phục vụ chạy automation test độc lập.</w:t>
      </w:r>
    </w:p>
    <w:p>
      <w:pPr>
        <w:keepNext/>
        <w:spacing w:before="160" w:after="40"/>
      </w:pPr>
      <w:r>
        <w:rPr>
          <w:rFonts w:ascii="Calibri" w:hAnsi="Calibri"/>
          <w:b/>
          <w:color w:val="1E293B"/>
          <w:sz w:val="22"/>
        </w:rPr>
        <w:t>E. Bộ Sinh Mã Nguồn Kiểm Thử Tự Động (Page Object Model - POM)</w:t>
      </w:r>
    </w:p>
    <w:p>
      <w:pPr>
        <w:spacing w:before="0" w:after="80" w:line="276" w:lineRule="auto"/>
      </w:pPr>
      <w:r>
        <w:rPr>
          <w:rFonts w:ascii="Calibri" w:hAnsi="Calibri"/>
          <w:color w:val="1E293B"/>
          <w:sz w:val="21"/>
        </w:rPr>
        <w:t>Hệ thống không sinh code test rời rạc mà tổ chức theo mô hình kiến trúc Page Object Model chuẩn công nghiệp:</w:t>
      </w:r>
    </w:p>
    <w:p>
      <w:pPr>
        <w:pStyle w:val="ListBullet"/>
        <w:spacing w:before="20" w:after="60" w:line="276" w:lineRule="auto"/>
      </w:pPr>
      <w:r>
        <w:rPr>
          <w:rFonts w:ascii="Calibri" w:hAnsi="Calibri"/>
          <w:b/>
          <w:color w:val="1E293B"/>
          <w:sz w:val="20"/>
        </w:rPr>
        <w:t xml:space="preserve">pages/base_page.py: </w:t>
      </w:r>
      <w:r>
        <w:rPr>
          <w:rFonts w:ascii="Calibri" w:hAnsi="Calibri"/>
          <w:color w:val="1E293B"/>
          <w:sz w:val="20"/>
        </w:rPr>
        <w:t>Đóng gói các hàm thao tác chung (Explicit Wait, Click, Fill, Screenshot, Logger).</w:t>
      </w:r>
    </w:p>
    <w:p>
      <w:pPr>
        <w:pStyle w:val="ListBullet"/>
        <w:spacing w:before="20" w:after="60" w:line="276" w:lineRule="auto"/>
      </w:pPr>
      <w:r>
        <w:rPr>
          <w:rFonts w:ascii="Calibri" w:hAnsi="Calibri"/>
          <w:b/>
          <w:color w:val="1E293B"/>
          <w:sz w:val="20"/>
        </w:rPr>
        <w:t xml:space="preserve">pages/{feature}_page.py: </w:t>
      </w:r>
      <w:r>
        <w:rPr>
          <w:rFonts w:ascii="Calibri" w:hAnsi="Calibri"/>
          <w:color w:val="1E293B"/>
          <w:sz w:val="20"/>
        </w:rPr>
        <w:t>Định nghĩa các bộ định vị (Locators: data-testid, id, css) và các action methods nghiệp vụ.</w:t>
      </w:r>
    </w:p>
    <w:p>
      <w:pPr>
        <w:pStyle w:val="ListBullet"/>
        <w:spacing w:before="20" w:after="60" w:line="276" w:lineRule="auto"/>
      </w:pPr>
      <w:r>
        <w:rPr>
          <w:rFonts w:ascii="Calibri" w:hAnsi="Calibri"/>
          <w:b/>
          <w:color w:val="1E293B"/>
          <w:sz w:val="20"/>
        </w:rPr>
        <w:t xml:space="preserve">tests/test_{feature}.py: </w:t>
      </w:r>
      <w:r>
        <w:rPr>
          <w:rFonts w:ascii="Calibri" w:hAnsi="Calibri"/>
          <w:color w:val="1E293B"/>
          <w:sz w:val="20"/>
        </w:rPr>
        <w:t>Kịch bản kiểm thử độc lập, kế thừa Page Object, chứa Assertions rõ ràng.</w:t>
      </w:r>
    </w:p>
    <w:p>
      <w:pPr>
        <w:pStyle w:val="ListBullet"/>
        <w:spacing w:before="20" w:after="60" w:line="276" w:lineRule="auto"/>
      </w:pPr>
      <w:r>
        <w:rPr>
          <w:rFonts w:ascii="Calibri" w:hAnsi="Calibri"/>
          <w:b/>
          <w:color w:val="1E293B"/>
          <w:sz w:val="20"/>
        </w:rPr>
        <w:t xml:space="preserve">Vòng lặp Tự sửa lỗi (Self-Correction Loop): </w:t>
      </w:r>
      <w:r>
        <w:rPr>
          <w:rFonts w:ascii="Calibri" w:hAnsi="Calibri"/>
          <w:color w:val="1E293B"/>
          <w:sz w:val="20"/>
        </w:rPr>
        <w:t>Code sau khi sinh sẽ được chạy dry-run qua module AST parser (Python ast / tsc). Nếu có lỗi cú pháp hoặc thiếu import, Agent tự động phản hồi lại LLM để sửa lỗi ngay trước khi xuất kết quả cho người dùng.</w:t>
      </w:r>
    </w:p>
    <w:p>
      <w:pPr>
        <w:keepNext/>
        <w:spacing w:before="240" w:after="80"/>
      </w:pPr>
      <w:r>
        <w:rPr>
          <w:rFonts w:ascii="Calibri" w:hAnsi="Calibri"/>
          <w:b/>
          <w:color w:val="0F766E"/>
          <w:sz w:val="25"/>
        </w:rPr>
        <w:t>3.2. Phân hệ 2: Codebase &amp; Architecture Q&amp;A (AST Chunking)</w:t>
      </w:r>
    </w:p>
    <w:p>
      <w:pPr>
        <w:keepNext/>
        <w:spacing w:before="160" w:after="40"/>
      </w:pPr>
      <w:r>
        <w:rPr>
          <w:rFonts w:ascii="Calibri" w:hAnsi="Calibri"/>
          <w:b/>
          <w:color w:val="1E293B"/>
          <w:sz w:val="22"/>
        </w:rPr>
        <w:t>A. Đột Phá Kỹ Thuật Với Tree-Sitter AST Chunking</w:t>
      </w:r>
    </w:p>
    <w:p>
      <w:pPr>
        <w:spacing w:before="0" w:after="80" w:line="276" w:lineRule="auto"/>
      </w:pPr>
      <w:r>
        <w:rPr>
          <w:rFonts w:ascii="Calibri" w:hAnsi="Calibri"/>
          <w:color w:val="1E293B"/>
          <w:sz w:val="21"/>
        </w:rPr>
        <w:t>Khác với việc cắt theo số ký tự cố định, AST Chunking phân tích ngữ pháp ngôn ngữ lập trình để giữ nguyên vẹn ngữ cảnh ngữ nghĩa của mã nguồn:</w:t>
      </w:r>
    </w:p>
    <w:p>
      <w:pPr>
        <w:pStyle w:val="ListBullet"/>
        <w:spacing w:before="20" w:after="60" w:line="276" w:lineRule="auto"/>
      </w:pPr>
      <w:r>
        <w:rPr>
          <w:rFonts w:ascii="Calibri" w:hAnsi="Calibri"/>
          <w:b/>
          <w:color w:val="1E293B"/>
          <w:sz w:val="20"/>
        </w:rPr>
        <w:t xml:space="preserve">C# / ASP.NET Core: </w:t>
      </w:r>
      <w:r>
        <w:rPr>
          <w:rFonts w:ascii="Calibri" w:hAnsi="Calibri"/>
          <w:color w:val="1E293B"/>
          <w:sz w:val="20"/>
        </w:rPr>
        <w:t>Bóc tách class_declaration, method_declaration, trích xuất metadata [Authorize], [Route], các dependency được tiêm qua Constructor.</w:t>
      </w:r>
    </w:p>
    <w:p>
      <w:pPr>
        <w:pStyle w:val="ListBullet"/>
        <w:spacing w:before="20" w:after="60" w:line="276" w:lineRule="auto"/>
      </w:pPr>
      <w:r>
        <w:rPr>
          <w:rFonts w:ascii="Calibri" w:hAnsi="Calibri"/>
          <w:b/>
          <w:color w:val="1E293B"/>
          <w:sz w:val="20"/>
        </w:rPr>
        <w:t xml:space="preserve">Java / Spring Boot: </w:t>
      </w:r>
      <w:r>
        <w:rPr>
          <w:rFonts w:ascii="Calibri" w:hAnsi="Calibri"/>
          <w:color w:val="1E293B"/>
          <w:sz w:val="20"/>
        </w:rPr>
        <w:t>Nhận diện @RestController, @Service, @Repository, @Transactional, phân tích quan hệ giữa Controller và Service Implementation.</w:t>
      </w:r>
    </w:p>
    <w:p>
      <w:pPr>
        <w:pStyle w:val="ListBullet"/>
        <w:spacing w:before="20" w:after="60" w:line="276" w:lineRule="auto"/>
      </w:pPr>
      <w:r>
        <w:rPr>
          <w:rFonts w:ascii="Calibri" w:hAnsi="Calibri"/>
          <w:b/>
          <w:color w:val="1E293B"/>
          <w:sz w:val="20"/>
        </w:rPr>
        <w:t xml:space="preserve">React / TypeScript: </w:t>
      </w:r>
      <w:r>
        <w:rPr>
          <w:rFonts w:ascii="Calibri" w:hAnsi="Calibri"/>
          <w:color w:val="1E293B"/>
          <w:sz w:val="20"/>
        </w:rPr>
        <w:t>Nhận diện Functional Components, Custom Hooks (useAuth, useFetch), Zustand/Redux store slices và Props interfaces.</w:t>
      </w:r>
    </w:p>
    <w:p>
      <w:pPr>
        <w:keepNext/>
        <w:spacing w:before="160" w:after="40"/>
      </w:pPr>
      <w:r>
        <w:rPr>
          <w:rFonts w:ascii="Calibri" w:hAnsi="Calibri"/>
          <w:b/>
          <w:color w:val="1E293B"/>
          <w:sz w:val="22"/>
        </w:rPr>
        <w:t>B. Call-Graph &amp; Dependency Routing</w:t>
      </w:r>
    </w:p>
    <w:p>
      <w:pPr>
        <w:spacing w:before="0" w:after="80" w:line="276" w:lineRule="auto"/>
      </w:pPr>
      <w:r>
        <w:rPr>
          <w:rFonts w:ascii="Calibri" w:hAnsi="Calibri"/>
          <w:color w:val="1E293B"/>
          <w:sz w:val="21"/>
        </w:rPr>
        <w:t>Xây dựng bảng quan hệ biểu tượng (Symbol Index). Khi người dùng hỏi: 'Luồng thanh toán Order diễn ra như thế nào từ Frontend đến DB?', hệ thống lần theo chuỗi gọi hàm qua các file để cung cấp câu trả lời chuẩn xác và tự động vẽ Sơ đồ Tuần tự (Mermaid Sequence Diagram).</w:t>
      </w:r>
    </w:p>
    <w:p>
      <w:pPr>
        <w:keepNext/>
        <w:spacing w:before="240" w:after="80"/>
      </w:pPr>
      <w:r>
        <w:rPr>
          <w:rFonts w:ascii="Calibri" w:hAnsi="Calibri"/>
          <w:b/>
          <w:color w:val="0F766E"/>
          <w:sz w:val="25"/>
        </w:rPr>
        <w:t>3.3. Tích Hợp DevOps / CI/CD (GitHub Action PR Impact Bot)</w:t>
      </w:r>
    </w:p>
    <w:p>
      <w:pPr>
        <w:spacing w:before="0" w:after="80" w:line="276" w:lineRule="auto"/>
      </w:pPr>
      <w:r>
        <w:rPr>
          <w:rFonts w:ascii="Calibri" w:hAnsi="Calibri"/>
          <w:color w:val="1E293B"/>
          <w:sz w:val="21"/>
        </w:rPr>
        <w:t>Khi lập trình viên tạo Pull Request trên GitHub, GitHub Action sẽ gửi git diff đến API của hệ thống. Hệ thống thực hiện Impact Analysis, đánh giá các hàm bị ảnh hưởng và tự động bình luận vào PR danh sách các test case hồi quy cần chạy thử.</w:t>
      </w:r>
    </w:p>
    <w:p>
      <w:pPr>
        <w:keepNext/>
        <w:spacing w:before="240" w:after="80"/>
      </w:pPr>
      <w:r>
        <w:rPr>
          <w:rFonts w:ascii="Calibri" w:hAnsi="Calibri"/>
          <w:b/>
          <w:color w:val="0F766E"/>
          <w:sz w:val="25"/>
        </w:rPr>
        <w:t>3.4. Chiến Lược Bảo Mật &amp; Hỗ Trợ Mô Hình Nội Bộ (On-Premise / Local LLMs)</w:t>
      </w:r>
    </w:p>
    <w:p>
      <w:pPr>
        <w:spacing w:before="0" w:after="80" w:line="276" w:lineRule="auto"/>
      </w:pPr>
      <w:r>
        <w:rPr>
          <w:rFonts w:ascii="Calibri" w:hAnsi="Calibri"/>
          <w:color w:val="1E293B"/>
          <w:sz w:val="21"/>
        </w:rPr>
        <w:t>Để đáp ứng tiêu chuẩn bảo mật doanh nghiệp không gửi mã nguồn ra ngoài Internet, hệ thống hỗ trợ kiến trúc Hybrid: Chạy Cloud LLM (Claude 3.5 Sonnet / GPT-4o) hoặc Local LLM thông qua Ollama/vLLM (Qwen2.5-Coder-32B hoặc DeepSeek-Coder-V2) kết hợp cơ chế che giấu dữ liệu nhạy cảm (PII / Secret Masking).</w:t>
      </w:r>
    </w:p>
    <w:p>
      <w:pPr>
        <w:keepNext/>
        <w:spacing w:before="320" w:after="120"/>
      </w:pPr>
      <w:r>
        <w:rPr>
          <w:rFonts w:ascii="Calibri" w:hAnsi="Calibri"/>
          <w:b/>
          <w:color w:val="1E3A8A"/>
          <w:sz w:val="30"/>
        </w:rPr>
        <w:t>4. Bảng Công Nghệ Lựa Chọn (Technology Stack)</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84"/>
        <w:gridCol w:w="2484"/>
        <w:gridCol w:w="2484"/>
        <w:gridCol w:w="2484"/>
      </w:tblGrid>
      <w:tr>
        <w:tc>
          <w:tcPr>
            <w:tcW w:type="dxa" w:w="1872"/>
            <w:vAlign w:val="center"/>
            <w:tcMar>
              <w:top w:w="80" w:type="dxa"/>
              <w:bottom w:w="80" w:type="dxa"/>
              <w:left w:w="90" w:type="dxa"/>
              <w:right w:w="90" w:type="dxa"/>
            </w:tcMar>
            <w:shd w:fill="1E3A8A"/>
          </w:tcPr>
          <w:p>
            <w:pPr>
              <w:spacing w:before="0" w:after="0" w:line="252" w:lineRule="auto"/>
            </w:pPr>
            <w:r>
              <w:rPr>
                <w:rFonts w:ascii="Calibri" w:hAnsi="Calibri"/>
                <w:b/>
                <w:color w:val="FFFFFF"/>
                <w:sz w:val="19"/>
              </w:rPr>
              <w:t>Thành phần</w:t>
            </w:r>
          </w:p>
        </w:tc>
        <w:tc>
          <w:tcPr>
            <w:tcW w:type="dxa" w:w="2592"/>
            <w:vAlign w:val="center"/>
            <w:tcMar>
              <w:top w:w="80" w:type="dxa"/>
              <w:bottom w:w="80" w:type="dxa"/>
              <w:left w:w="90" w:type="dxa"/>
              <w:right w:w="90" w:type="dxa"/>
            </w:tcMar>
            <w:shd w:fill="1E3A8A"/>
          </w:tcPr>
          <w:p>
            <w:pPr>
              <w:spacing w:before="0" w:after="0" w:line="252" w:lineRule="auto"/>
            </w:pPr>
            <w:r>
              <w:rPr>
                <w:rFonts w:ascii="Calibri" w:hAnsi="Calibri"/>
                <w:b/>
                <w:color w:val="FFFFFF"/>
                <w:sz w:val="19"/>
              </w:rPr>
              <w:t>Công nghệ Chính</w:t>
            </w:r>
          </w:p>
        </w:tc>
        <w:tc>
          <w:tcPr>
            <w:tcW w:type="dxa" w:w="2304"/>
            <w:vAlign w:val="center"/>
            <w:tcMar>
              <w:top w:w="80" w:type="dxa"/>
              <w:bottom w:w="80" w:type="dxa"/>
              <w:left w:w="90" w:type="dxa"/>
              <w:right w:w="90" w:type="dxa"/>
            </w:tcMar>
            <w:shd w:fill="1E3A8A"/>
          </w:tcPr>
          <w:p>
            <w:pPr>
              <w:spacing w:before="0" w:after="0" w:line="252" w:lineRule="auto"/>
            </w:pPr>
            <w:r>
              <w:rPr>
                <w:rFonts w:ascii="Calibri" w:hAnsi="Calibri"/>
                <w:b/>
                <w:color w:val="FFFFFF"/>
                <w:sz w:val="19"/>
              </w:rPr>
              <w:t>Công nghệ Mở rộng</w:t>
            </w:r>
          </w:p>
        </w:tc>
        <w:tc>
          <w:tcPr>
            <w:tcW w:type="dxa" w:w="2592"/>
            <w:vAlign w:val="center"/>
            <w:tcMar>
              <w:top w:w="80" w:type="dxa"/>
              <w:bottom w:w="80" w:type="dxa"/>
              <w:left w:w="90" w:type="dxa"/>
              <w:right w:w="90" w:type="dxa"/>
            </w:tcMar>
            <w:shd w:fill="1E3A8A"/>
          </w:tcPr>
          <w:p>
            <w:pPr>
              <w:spacing w:before="0" w:after="0" w:line="252" w:lineRule="auto"/>
            </w:pPr>
            <w:r>
              <w:rPr>
                <w:rFonts w:ascii="Calibri" w:hAnsi="Calibri"/>
                <w:b/>
                <w:color w:val="FFFFFF"/>
                <w:sz w:val="19"/>
              </w:rPr>
              <w:t>Lý do Lựa chọn</w:t>
            </w:r>
          </w:p>
        </w:tc>
      </w:tr>
      <w:tr>
        <w:tc>
          <w:tcPr>
            <w:tcW w:type="dxa" w:w="1872"/>
            <w:vAlign w:val="center"/>
            <w:tcMar>
              <w:top w:w="80" w:type="dxa"/>
              <w:bottom w:w="80" w:type="dxa"/>
              <w:left w:w="90" w:type="dxa"/>
              <w:right w:w="90" w:type="dxa"/>
            </w:tcMar>
            <w:shd w:fill="F8FAFC"/>
          </w:tcPr>
          <w:p>
            <w:pPr>
              <w:spacing w:before="0" w:after="0" w:line="252" w:lineRule="auto"/>
            </w:pPr>
            <w:r>
              <w:rPr>
                <w:rFonts w:ascii="Calibri" w:hAnsi="Calibri"/>
                <w:color w:val="1E293B"/>
                <w:sz w:val="17"/>
              </w:rPr>
              <w:t>Backend Core</w:t>
            </w:r>
          </w:p>
        </w:tc>
        <w:tc>
          <w:tcPr>
            <w:tcW w:type="dxa" w:w="2592"/>
            <w:vAlign w:val="center"/>
            <w:tcMar>
              <w:top w:w="80" w:type="dxa"/>
              <w:bottom w:w="80" w:type="dxa"/>
              <w:left w:w="90" w:type="dxa"/>
              <w:right w:w="90" w:type="dxa"/>
            </w:tcMar>
            <w:shd w:fill="F8FAFC"/>
          </w:tcPr>
          <w:p>
            <w:pPr>
              <w:spacing w:before="0" w:after="0" w:line="252" w:lineRule="auto"/>
            </w:pPr>
            <w:r>
              <w:rPr>
                <w:rFonts w:ascii="Calibri" w:hAnsi="Calibri"/>
                <w:color w:val="1E293B"/>
                <w:sz w:val="17"/>
              </w:rPr>
              <w:t>Python 3.11+ / FastAPI</w:t>
            </w:r>
          </w:p>
        </w:tc>
        <w:tc>
          <w:tcPr>
            <w:tcW w:type="dxa" w:w="2304"/>
            <w:vAlign w:val="center"/>
            <w:tcMar>
              <w:top w:w="80" w:type="dxa"/>
              <w:bottom w:w="80" w:type="dxa"/>
              <w:left w:w="90" w:type="dxa"/>
              <w:right w:w="90" w:type="dxa"/>
            </w:tcMar>
            <w:shd w:fill="F8FAFC"/>
          </w:tcPr>
          <w:p>
            <w:pPr>
              <w:spacing w:before="0" w:after="0" w:line="252" w:lineRule="auto"/>
            </w:pPr>
            <w:r>
              <w:rPr>
                <w:rFonts w:ascii="Calibri" w:hAnsi="Calibri"/>
                <w:color w:val="1E293B"/>
                <w:sz w:val="17"/>
              </w:rPr>
              <w:t>Go (Gin)</w:t>
            </w:r>
          </w:p>
        </w:tc>
        <w:tc>
          <w:tcPr>
            <w:tcW w:type="dxa" w:w="2592"/>
            <w:vAlign w:val="center"/>
            <w:tcMar>
              <w:top w:w="80" w:type="dxa"/>
              <w:bottom w:w="80" w:type="dxa"/>
              <w:left w:w="90" w:type="dxa"/>
              <w:right w:w="90" w:type="dxa"/>
            </w:tcMar>
            <w:shd w:fill="F8FAFC"/>
          </w:tcPr>
          <w:p>
            <w:pPr>
              <w:spacing w:before="0" w:after="0" w:line="252" w:lineRule="auto"/>
            </w:pPr>
            <w:r>
              <w:rPr>
                <w:rFonts w:ascii="Calibri" w:hAnsi="Calibri"/>
                <w:color w:val="1E293B"/>
                <w:sz w:val="17"/>
              </w:rPr>
              <w:t>Bất đồng bộ (Async), hiệu năng cao, chuẩn mực hệ sinh thái AI.</w:t>
            </w:r>
          </w:p>
        </w:tc>
      </w:tr>
      <w:tr>
        <w:tc>
          <w:tcPr>
            <w:tcW w:type="dxa" w:w="1872"/>
            <w:vAlign w:val="center"/>
            <w:tcMar>
              <w:top w:w="80" w:type="dxa"/>
              <w:bottom w:w="80" w:type="dxa"/>
              <w:left w:w="90" w:type="dxa"/>
              <w:right w:w="90" w:type="dxa"/>
            </w:tcMar>
            <w:shd w:fill="FFFFFF"/>
          </w:tcPr>
          <w:p>
            <w:pPr>
              <w:spacing w:before="0" w:after="0" w:line="252" w:lineRule="auto"/>
            </w:pPr>
            <w:r>
              <w:rPr>
                <w:rFonts w:ascii="Calibri" w:hAnsi="Calibri"/>
                <w:color w:val="1E293B"/>
                <w:sz w:val="17"/>
              </w:rPr>
              <w:t>Agent Workflow</w:t>
            </w:r>
          </w:p>
        </w:tc>
        <w:tc>
          <w:tcPr>
            <w:tcW w:type="dxa" w:w="2592"/>
            <w:vAlign w:val="center"/>
            <w:tcMar>
              <w:top w:w="80" w:type="dxa"/>
              <w:bottom w:w="80" w:type="dxa"/>
              <w:left w:w="90" w:type="dxa"/>
              <w:right w:w="90" w:type="dxa"/>
            </w:tcMar>
            <w:shd w:fill="FFFFFF"/>
          </w:tcPr>
          <w:p>
            <w:pPr>
              <w:spacing w:before="0" w:after="0" w:line="252" w:lineRule="auto"/>
            </w:pPr>
            <w:r>
              <w:rPr>
                <w:rFonts w:ascii="Calibri" w:hAnsi="Calibri"/>
                <w:color w:val="1E293B"/>
                <w:sz w:val="17"/>
              </w:rPr>
              <w:t>LangGraph</w:t>
            </w:r>
          </w:p>
        </w:tc>
        <w:tc>
          <w:tcPr>
            <w:tcW w:type="dxa" w:w="2304"/>
            <w:vAlign w:val="center"/>
            <w:tcMar>
              <w:top w:w="80" w:type="dxa"/>
              <w:bottom w:w="80" w:type="dxa"/>
              <w:left w:w="90" w:type="dxa"/>
              <w:right w:w="90" w:type="dxa"/>
            </w:tcMar>
            <w:shd w:fill="FFFFFF"/>
          </w:tcPr>
          <w:p>
            <w:pPr>
              <w:spacing w:before="0" w:after="0" w:line="252" w:lineRule="auto"/>
            </w:pPr>
            <w:r>
              <w:rPr>
                <w:rFonts w:ascii="Calibri" w:hAnsi="Calibri"/>
                <w:color w:val="1E293B"/>
                <w:sz w:val="17"/>
              </w:rPr>
              <w:t>LlamaIndex Workflows</w:t>
            </w:r>
          </w:p>
        </w:tc>
        <w:tc>
          <w:tcPr>
            <w:tcW w:type="dxa" w:w="2592"/>
            <w:vAlign w:val="center"/>
            <w:tcMar>
              <w:top w:w="80" w:type="dxa"/>
              <w:bottom w:w="80" w:type="dxa"/>
              <w:left w:w="90" w:type="dxa"/>
              <w:right w:w="90" w:type="dxa"/>
            </w:tcMar>
            <w:shd w:fill="FFFFFF"/>
          </w:tcPr>
          <w:p>
            <w:pPr>
              <w:spacing w:before="0" w:after="0" w:line="252" w:lineRule="auto"/>
            </w:pPr>
            <w:r>
              <w:rPr>
                <w:rFonts w:ascii="Calibri" w:hAnsi="Calibri"/>
                <w:color w:val="1E293B"/>
                <w:sz w:val="17"/>
              </w:rPr>
              <w:t>Hỗ trợ Stateful Agent loops và vòng lặp tự sửa lỗi (Self-Correction).</w:t>
            </w:r>
          </w:p>
        </w:tc>
      </w:tr>
      <w:tr>
        <w:tc>
          <w:tcPr>
            <w:tcW w:type="dxa" w:w="1872"/>
            <w:vAlign w:val="center"/>
            <w:tcMar>
              <w:top w:w="80" w:type="dxa"/>
              <w:bottom w:w="80" w:type="dxa"/>
              <w:left w:w="90" w:type="dxa"/>
              <w:right w:w="90" w:type="dxa"/>
            </w:tcMar>
            <w:shd w:fill="F8FAFC"/>
          </w:tcPr>
          <w:p>
            <w:pPr>
              <w:spacing w:before="0" w:after="0" w:line="252" w:lineRule="auto"/>
            </w:pPr>
            <w:r>
              <w:rPr>
                <w:rFonts w:ascii="Calibri" w:hAnsi="Calibri"/>
                <w:color w:val="1E293B"/>
                <w:sz w:val="17"/>
              </w:rPr>
              <w:t>Code Parser</w:t>
            </w:r>
          </w:p>
        </w:tc>
        <w:tc>
          <w:tcPr>
            <w:tcW w:type="dxa" w:w="2592"/>
            <w:vAlign w:val="center"/>
            <w:tcMar>
              <w:top w:w="80" w:type="dxa"/>
              <w:bottom w:w="80" w:type="dxa"/>
              <w:left w:w="90" w:type="dxa"/>
              <w:right w:w="90" w:type="dxa"/>
            </w:tcMar>
            <w:shd w:fill="F8FAFC"/>
          </w:tcPr>
          <w:p>
            <w:pPr>
              <w:spacing w:before="0" w:after="0" w:line="252" w:lineRule="auto"/>
            </w:pPr>
            <w:r>
              <w:rPr>
                <w:rFonts w:ascii="Calibri" w:hAnsi="Calibri"/>
                <w:color w:val="1E293B"/>
                <w:sz w:val="17"/>
              </w:rPr>
              <w:t>Tree-sitter (polyglot)</w:t>
            </w:r>
          </w:p>
        </w:tc>
        <w:tc>
          <w:tcPr>
            <w:tcW w:type="dxa" w:w="2304"/>
            <w:vAlign w:val="center"/>
            <w:tcMar>
              <w:top w:w="80" w:type="dxa"/>
              <w:bottom w:w="80" w:type="dxa"/>
              <w:left w:w="90" w:type="dxa"/>
              <w:right w:w="90" w:type="dxa"/>
            </w:tcMar>
            <w:shd w:fill="F8FAFC"/>
          </w:tcPr>
          <w:p>
            <w:pPr>
              <w:spacing w:before="0" w:after="0" w:line="252" w:lineRule="auto"/>
            </w:pPr>
            <w:r>
              <w:rPr>
                <w:rFonts w:ascii="Calibri" w:hAnsi="Calibri"/>
                <w:color w:val="1E293B"/>
                <w:sz w:val="17"/>
              </w:rPr>
              <w:t>ANTLR4</w:t>
            </w:r>
          </w:p>
        </w:tc>
        <w:tc>
          <w:tcPr>
            <w:tcW w:type="dxa" w:w="2592"/>
            <w:vAlign w:val="center"/>
            <w:tcMar>
              <w:top w:w="80" w:type="dxa"/>
              <w:bottom w:w="80" w:type="dxa"/>
              <w:left w:w="90" w:type="dxa"/>
              <w:right w:w="90" w:type="dxa"/>
            </w:tcMar>
            <w:shd w:fill="F8FAFC"/>
          </w:tcPr>
          <w:p>
            <w:pPr>
              <w:spacing w:before="0" w:after="0" w:line="252" w:lineRule="auto"/>
            </w:pPr>
            <w:r>
              <w:rPr>
                <w:rFonts w:ascii="Calibri" w:hAnsi="Calibri"/>
                <w:color w:val="1E293B"/>
                <w:sz w:val="17"/>
              </w:rPr>
              <w:t>Tốc độ parse C native cực nhanh, hỗ trợ đa ngôn ngữ.</w:t>
            </w:r>
          </w:p>
        </w:tc>
      </w:tr>
      <w:tr>
        <w:tc>
          <w:tcPr>
            <w:tcW w:type="dxa" w:w="1872"/>
            <w:vAlign w:val="center"/>
            <w:tcMar>
              <w:top w:w="80" w:type="dxa"/>
              <w:bottom w:w="80" w:type="dxa"/>
              <w:left w:w="90" w:type="dxa"/>
              <w:right w:w="90" w:type="dxa"/>
            </w:tcMar>
            <w:shd w:fill="FFFFFF"/>
          </w:tcPr>
          <w:p>
            <w:pPr>
              <w:spacing w:before="0" w:after="0" w:line="252" w:lineRule="auto"/>
            </w:pPr>
            <w:r>
              <w:rPr>
                <w:rFonts w:ascii="Calibri" w:hAnsi="Calibri"/>
                <w:color w:val="1E293B"/>
                <w:sz w:val="17"/>
              </w:rPr>
              <w:t>Vector Database</w:t>
            </w:r>
          </w:p>
        </w:tc>
        <w:tc>
          <w:tcPr>
            <w:tcW w:type="dxa" w:w="2592"/>
            <w:vAlign w:val="center"/>
            <w:tcMar>
              <w:top w:w="80" w:type="dxa"/>
              <w:bottom w:w="80" w:type="dxa"/>
              <w:left w:w="90" w:type="dxa"/>
              <w:right w:w="90" w:type="dxa"/>
            </w:tcMar>
            <w:shd w:fill="FFFFFF"/>
          </w:tcPr>
          <w:p>
            <w:pPr>
              <w:spacing w:before="0" w:after="0" w:line="252" w:lineRule="auto"/>
            </w:pPr>
            <w:r>
              <w:rPr>
                <w:rFonts w:ascii="Calibri" w:hAnsi="Calibri"/>
                <w:color w:val="1E293B"/>
                <w:sz w:val="17"/>
              </w:rPr>
              <w:t>Qdrant</w:t>
            </w:r>
          </w:p>
        </w:tc>
        <w:tc>
          <w:tcPr>
            <w:tcW w:type="dxa" w:w="2304"/>
            <w:vAlign w:val="center"/>
            <w:tcMar>
              <w:top w:w="80" w:type="dxa"/>
              <w:bottom w:w="80" w:type="dxa"/>
              <w:left w:w="90" w:type="dxa"/>
              <w:right w:w="90" w:type="dxa"/>
            </w:tcMar>
            <w:shd w:fill="FFFFFF"/>
          </w:tcPr>
          <w:p>
            <w:pPr>
              <w:spacing w:before="0" w:after="0" w:line="252" w:lineRule="auto"/>
            </w:pPr>
            <w:r>
              <w:rPr>
                <w:rFonts w:ascii="Calibri" w:hAnsi="Calibri"/>
                <w:color w:val="1E293B"/>
                <w:sz w:val="17"/>
              </w:rPr>
              <w:t>Milvus / ChromaDB</w:t>
            </w:r>
          </w:p>
        </w:tc>
        <w:tc>
          <w:tcPr>
            <w:tcW w:type="dxa" w:w="2592"/>
            <w:vAlign w:val="center"/>
            <w:tcMar>
              <w:top w:w="80" w:type="dxa"/>
              <w:bottom w:w="80" w:type="dxa"/>
              <w:left w:w="90" w:type="dxa"/>
              <w:right w:w="90" w:type="dxa"/>
            </w:tcMar>
            <w:shd w:fill="FFFFFF"/>
          </w:tcPr>
          <w:p>
            <w:pPr>
              <w:spacing w:before="0" w:after="0" w:line="252" w:lineRule="auto"/>
            </w:pPr>
            <w:r>
              <w:rPr>
                <w:rFonts w:ascii="Calibri" w:hAnsi="Calibri"/>
                <w:color w:val="1E293B"/>
                <w:sz w:val="17"/>
              </w:rPr>
              <w:t>Hỗ trợ Native Hybrid Search (Dense + Sparse BM25), lọc payload nhanh.</w:t>
            </w:r>
          </w:p>
        </w:tc>
      </w:tr>
      <w:tr>
        <w:tc>
          <w:tcPr>
            <w:tcW w:type="dxa" w:w="1872"/>
            <w:vAlign w:val="center"/>
            <w:tcMar>
              <w:top w:w="80" w:type="dxa"/>
              <w:bottom w:w="80" w:type="dxa"/>
              <w:left w:w="90" w:type="dxa"/>
              <w:right w:w="90" w:type="dxa"/>
            </w:tcMar>
            <w:shd w:fill="F8FAFC"/>
          </w:tcPr>
          <w:p>
            <w:pPr>
              <w:spacing w:before="0" w:after="0" w:line="252" w:lineRule="auto"/>
            </w:pPr>
            <w:r>
              <w:rPr>
                <w:rFonts w:ascii="Calibri" w:hAnsi="Calibri"/>
                <w:color w:val="1E293B"/>
                <w:sz w:val="17"/>
              </w:rPr>
              <w:t>Embeddings</w:t>
            </w:r>
          </w:p>
        </w:tc>
        <w:tc>
          <w:tcPr>
            <w:tcW w:type="dxa" w:w="2592"/>
            <w:vAlign w:val="center"/>
            <w:tcMar>
              <w:top w:w="80" w:type="dxa"/>
              <w:bottom w:w="80" w:type="dxa"/>
              <w:left w:w="90" w:type="dxa"/>
              <w:right w:w="90" w:type="dxa"/>
            </w:tcMar>
            <w:shd w:fill="F8FAFC"/>
          </w:tcPr>
          <w:p>
            <w:pPr>
              <w:spacing w:before="0" w:after="0" w:line="252" w:lineRule="auto"/>
            </w:pPr>
            <w:r>
              <w:rPr>
                <w:rFonts w:ascii="Calibri" w:hAnsi="Calibri"/>
                <w:color w:val="1E293B"/>
                <w:sz w:val="17"/>
              </w:rPr>
              <w:t>OpenAI text-embedding-3-large</w:t>
            </w:r>
          </w:p>
        </w:tc>
        <w:tc>
          <w:tcPr>
            <w:tcW w:type="dxa" w:w="2304"/>
            <w:vAlign w:val="center"/>
            <w:tcMar>
              <w:top w:w="80" w:type="dxa"/>
              <w:bottom w:w="80" w:type="dxa"/>
              <w:left w:w="90" w:type="dxa"/>
              <w:right w:w="90" w:type="dxa"/>
            </w:tcMar>
            <w:shd w:fill="F8FAFC"/>
          </w:tcPr>
          <w:p>
            <w:pPr>
              <w:spacing w:before="0" w:after="0" w:line="252" w:lineRule="auto"/>
            </w:pPr>
            <w:r>
              <w:rPr>
                <w:rFonts w:ascii="Calibri" w:hAnsi="Calibri"/>
                <w:color w:val="1E293B"/>
                <w:sz w:val="17"/>
              </w:rPr>
              <w:t>BGE-Large / Voyage-code-2</w:t>
            </w:r>
          </w:p>
        </w:tc>
        <w:tc>
          <w:tcPr>
            <w:tcW w:type="dxa" w:w="2592"/>
            <w:vAlign w:val="center"/>
            <w:tcMar>
              <w:top w:w="80" w:type="dxa"/>
              <w:bottom w:w="80" w:type="dxa"/>
              <w:left w:w="90" w:type="dxa"/>
              <w:right w:w="90" w:type="dxa"/>
            </w:tcMar>
            <w:shd w:fill="F8FAFC"/>
          </w:tcPr>
          <w:p>
            <w:pPr>
              <w:spacing w:before="0" w:after="0" w:line="252" w:lineRule="auto"/>
            </w:pPr>
            <w:r>
              <w:rPr>
                <w:rFonts w:ascii="Calibri" w:hAnsi="Calibri"/>
                <w:color w:val="1E293B"/>
                <w:sz w:val="17"/>
              </w:rPr>
              <w:t>Đạt điểm MTEB cao nhất cho cả văn bản nghiệp vụ và cú pháp code.</w:t>
            </w:r>
          </w:p>
        </w:tc>
      </w:tr>
      <w:tr>
        <w:tc>
          <w:tcPr>
            <w:tcW w:type="dxa" w:w="1872"/>
            <w:vAlign w:val="center"/>
            <w:tcMar>
              <w:top w:w="80" w:type="dxa"/>
              <w:bottom w:w="80" w:type="dxa"/>
              <w:left w:w="90" w:type="dxa"/>
              <w:right w:w="90" w:type="dxa"/>
            </w:tcMar>
            <w:shd w:fill="FFFFFF"/>
          </w:tcPr>
          <w:p>
            <w:pPr>
              <w:spacing w:before="0" w:after="0" w:line="252" w:lineRule="auto"/>
            </w:pPr>
            <w:r>
              <w:rPr>
                <w:rFonts w:ascii="Calibri" w:hAnsi="Calibri"/>
                <w:color w:val="1E293B"/>
                <w:sz w:val="17"/>
              </w:rPr>
              <w:t>Reranker</w:t>
            </w:r>
          </w:p>
        </w:tc>
        <w:tc>
          <w:tcPr>
            <w:tcW w:type="dxa" w:w="2592"/>
            <w:vAlign w:val="center"/>
            <w:tcMar>
              <w:top w:w="80" w:type="dxa"/>
              <w:bottom w:w="80" w:type="dxa"/>
              <w:left w:w="90" w:type="dxa"/>
              <w:right w:w="90" w:type="dxa"/>
            </w:tcMar>
            <w:shd w:fill="FFFFFF"/>
          </w:tcPr>
          <w:p>
            <w:pPr>
              <w:spacing w:before="0" w:after="0" w:line="252" w:lineRule="auto"/>
            </w:pPr>
            <w:r>
              <w:rPr>
                <w:rFonts w:ascii="Calibri" w:hAnsi="Calibri"/>
                <w:color w:val="1E293B"/>
                <w:sz w:val="17"/>
              </w:rPr>
              <w:t>BGE-Reranker-Large</w:t>
            </w:r>
          </w:p>
        </w:tc>
        <w:tc>
          <w:tcPr>
            <w:tcW w:type="dxa" w:w="2304"/>
            <w:vAlign w:val="center"/>
            <w:tcMar>
              <w:top w:w="80" w:type="dxa"/>
              <w:bottom w:w="80" w:type="dxa"/>
              <w:left w:w="90" w:type="dxa"/>
              <w:right w:w="90" w:type="dxa"/>
            </w:tcMar>
            <w:shd w:fill="FFFFFF"/>
          </w:tcPr>
          <w:p>
            <w:pPr>
              <w:spacing w:before="0" w:after="0" w:line="252" w:lineRule="auto"/>
            </w:pPr>
            <w:r>
              <w:rPr>
                <w:rFonts w:ascii="Calibri" w:hAnsi="Calibri"/>
                <w:color w:val="1E293B"/>
                <w:sz w:val="17"/>
              </w:rPr>
              <w:t>Cohere Rerank API</w:t>
            </w:r>
          </w:p>
        </w:tc>
        <w:tc>
          <w:tcPr>
            <w:tcW w:type="dxa" w:w="2592"/>
            <w:vAlign w:val="center"/>
            <w:tcMar>
              <w:top w:w="80" w:type="dxa"/>
              <w:bottom w:w="80" w:type="dxa"/>
              <w:left w:w="90" w:type="dxa"/>
              <w:right w:w="90" w:type="dxa"/>
            </w:tcMar>
            <w:shd w:fill="FFFFFF"/>
          </w:tcPr>
          <w:p>
            <w:pPr>
              <w:spacing w:before="0" w:after="0" w:line="252" w:lineRule="auto"/>
            </w:pPr>
            <w:r>
              <w:rPr>
                <w:rFonts w:ascii="Calibri" w:hAnsi="Calibri"/>
                <w:color w:val="1E293B"/>
                <w:sz w:val="17"/>
              </w:rPr>
              <w:t>Tăng Precision@K, loại bỏ hơn 80% ngữ cảnh nhiễu.</w:t>
            </w:r>
          </w:p>
        </w:tc>
      </w:tr>
      <w:tr>
        <w:tc>
          <w:tcPr>
            <w:tcW w:type="dxa" w:w="1872"/>
            <w:vAlign w:val="center"/>
            <w:tcMar>
              <w:top w:w="80" w:type="dxa"/>
              <w:bottom w:w="80" w:type="dxa"/>
              <w:left w:w="90" w:type="dxa"/>
              <w:right w:w="90" w:type="dxa"/>
            </w:tcMar>
            <w:shd w:fill="F8FAFC"/>
          </w:tcPr>
          <w:p>
            <w:pPr>
              <w:spacing w:before="0" w:after="0" w:line="252" w:lineRule="auto"/>
            </w:pPr>
            <w:r>
              <w:rPr>
                <w:rFonts w:ascii="Calibri" w:hAnsi="Calibri"/>
                <w:color w:val="1E293B"/>
                <w:sz w:val="17"/>
              </w:rPr>
              <w:t>LLMs</w:t>
            </w:r>
          </w:p>
        </w:tc>
        <w:tc>
          <w:tcPr>
            <w:tcW w:type="dxa" w:w="2592"/>
            <w:vAlign w:val="center"/>
            <w:tcMar>
              <w:top w:w="80" w:type="dxa"/>
              <w:bottom w:w="80" w:type="dxa"/>
              <w:left w:w="90" w:type="dxa"/>
              <w:right w:w="90" w:type="dxa"/>
            </w:tcMar>
            <w:shd w:fill="F8FAFC"/>
          </w:tcPr>
          <w:p>
            <w:pPr>
              <w:spacing w:before="0" w:after="0" w:line="252" w:lineRule="auto"/>
            </w:pPr>
            <w:r>
              <w:rPr>
                <w:rFonts w:ascii="Calibri" w:hAnsi="Calibri"/>
                <w:color w:val="1E293B"/>
                <w:sz w:val="17"/>
              </w:rPr>
              <w:t>Claude 3.5 Sonnet / GPT-4o</w:t>
            </w:r>
          </w:p>
        </w:tc>
        <w:tc>
          <w:tcPr>
            <w:tcW w:type="dxa" w:w="2304"/>
            <w:vAlign w:val="center"/>
            <w:tcMar>
              <w:top w:w="80" w:type="dxa"/>
              <w:bottom w:w="80" w:type="dxa"/>
              <w:left w:w="90" w:type="dxa"/>
              <w:right w:w="90" w:type="dxa"/>
            </w:tcMar>
            <w:shd w:fill="F8FAFC"/>
          </w:tcPr>
          <w:p>
            <w:pPr>
              <w:spacing w:before="0" w:after="0" w:line="252" w:lineRule="auto"/>
            </w:pPr>
            <w:r>
              <w:rPr>
                <w:rFonts w:ascii="Calibri" w:hAnsi="Calibri"/>
                <w:color w:val="1E293B"/>
                <w:sz w:val="17"/>
              </w:rPr>
              <w:t>Qwen2.5-Coder / DeepSeek-Coder</w:t>
            </w:r>
          </w:p>
        </w:tc>
        <w:tc>
          <w:tcPr>
            <w:tcW w:type="dxa" w:w="2592"/>
            <w:vAlign w:val="center"/>
            <w:tcMar>
              <w:top w:w="80" w:type="dxa"/>
              <w:bottom w:w="80" w:type="dxa"/>
              <w:left w:w="90" w:type="dxa"/>
              <w:right w:w="90" w:type="dxa"/>
            </w:tcMar>
            <w:shd w:fill="F8FAFC"/>
          </w:tcPr>
          <w:p>
            <w:pPr>
              <w:spacing w:before="0" w:after="0" w:line="252" w:lineRule="auto"/>
            </w:pPr>
            <w:r>
              <w:rPr>
                <w:rFonts w:ascii="Calibri" w:hAnsi="Calibri"/>
                <w:color w:val="1E293B"/>
                <w:sz w:val="17"/>
              </w:rPr>
              <w:t>Khả năng suy luận kiểm thử và viết code POM chuẩn xác nhất.</w:t>
            </w:r>
          </w:p>
        </w:tc>
      </w:tr>
      <w:tr>
        <w:tc>
          <w:tcPr>
            <w:tcW w:type="dxa" w:w="1872"/>
            <w:vAlign w:val="center"/>
            <w:tcMar>
              <w:top w:w="80" w:type="dxa"/>
              <w:bottom w:w="80" w:type="dxa"/>
              <w:left w:w="90" w:type="dxa"/>
              <w:right w:w="90" w:type="dxa"/>
            </w:tcMar>
            <w:shd w:fill="FFFFFF"/>
          </w:tcPr>
          <w:p>
            <w:pPr>
              <w:spacing w:before="0" w:after="0" w:line="252" w:lineRule="auto"/>
            </w:pPr>
            <w:r>
              <w:rPr>
                <w:rFonts w:ascii="Calibri" w:hAnsi="Calibri"/>
                <w:color w:val="1E293B"/>
                <w:sz w:val="17"/>
              </w:rPr>
              <w:t>Frontend UI</w:t>
            </w:r>
          </w:p>
        </w:tc>
        <w:tc>
          <w:tcPr>
            <w:tcW w:type="dxa" w:w="2592"/>
            <w:vAlign w:val="center"/>
            <w:tcMar>
              <w:top w:w="80" w:type="dxa"/>
              <w:bottom w:w="80" w:type="dxa"/>
              <w:left w:w="90" w:type="dxa"/>
              <w:right w:w="90" w:type="dxa"/>
            </w:tcMar>
            <w:shd w:fill="FFFFFF"/>
          </w:tcPr>
          <w:p>
            <w:pPr>
              <w:spacing w:before="0" w:after="0" w:line="252" w:lineRule="auto"/>
            </w:pPr>
            <w:r>
              <w:rPr>
                <w:rFonts w:ascii="Calibri" w:hAnsi="Calibri"/>
                <w:color w:val="1E293B"/>
                <w:sz w:val="17"/>
              </w:rPr>
              <w:t>Next.js 14 + Monaco Editor</w:t>
            </w:r>
          </w:p>
        </w:tc>
        <w:tc>
          <w:tcPr>
            <w:tcW w:type="dxa" w:w="2304"/>
            <w:vAlign w:val="center"/>
            <w:tcMar>
              <w:top w:w="80" w:type="dxa"/>
              <w:bottom w:w="80" w:type="dxa"/>
              <w:left w:w="90" w:type="dxa"/>
              <w:right w:w="90" w:type="dxa"/>
            </w:tcMar>
            <w:shd w:fill="FFFFFF"/>
          </w:tcPr>
          <w:p>
            <w:pPr>
              <w:spacing w:before="0" w:after="0" w:line="252" w:lineRule="auto"/>
            </w:pPr>
            <w:r>
              <w:rPr>
                <w:rFonts w:ascii="Calibri" w:hAnsi="Calibri"/>
                <w:color w:val="1E293B"/>
                <w:sz w:val="17"/>
              </w:rPr>
              <w:t>Streamlit (MVP)</w:t>
            </w:r>
          </w:p>
        </w:tc>
        <w:tc>
          <w:tcPr>
            <w:tcW w:type="dxa" w:w="2592"/>
            <w:vAlign w:val="center"/>
            <w:tcMar>
              <w:top w:w="80" w:type="dxa"/>
              <w:bottom w:w="80" w:type="dxa"/>
              <w:left w:w="90" w:type="dxa"/>
              <w:right w:w="90" w:type="dxa"/>
            </w:tcMar>
            <w:shd w:fill="FFFFFF"/>
          </w:tcPr>
          <w:p>
            <w:pPr>
              <w:spacing w:before="0" w:after="0" w:line="252" w:lineRule="auto"/>
            </w:pPr>
            <w:r>
              <w:rPr>
                <w:rFonts w:ascii="Calibri" w:hAnsi="Calibri"/>
                <w:color w:val="1E293B"/>
                <w:sz w:val="17"/>
              </w:rPr>
              <w:t>Trình soạn thảo chuẩn VS Code giúp xem và chỉnh sửa test script trực quan.</w:t>
            </w:r>
          </w:p>
        </w:tc>
      </w:tr>
      <w:tr>
        <w:tc>
          <w:tcPr>
            <w:tcW w:type="dxa" w:w="1872"/>
            <w:vAlign w:val="center"/>
            <w:tcMar>
              <w:top w:w="80" w:type="dxa"/>
              <w:bottom w:w="80" w:type="dxa"/>
              <w:left w:w="90" w:type="dxa"/>
              <w:right w:w="90" w:type="dxa"/>
            </w:tcMar>
            <w:shd w:fill="F8FAFC"/>
          </w:tcPr>
          <w:p>
            <w:pPr>
              <w:spacing w:before="0" w:after="0" w:line="252" w:lineRule="auto"/>
            </w:pPr>
            <w:r>
              <w:rPr>
                <w:rFonts w:ascii="Calibri" w:hAnsi="Calibri"/>
                <w:color w:val="1E293B"/>
                <w:sz w:val="17"/>
              </w:rPr>
              <w:t>Linter &amp; Test</w:t>
            </w:r>
          </w:p>
        </w:tc>
        <w:tc>
          <w:tcPr>
            <w:tcW w:type="dxa" w:w="2592"/>
            <w:vAlign w:val="center"/>
            <w:tcMar>
              <w:top w:w="80" w:type="dxa"/>
              <w:bottom w:w="80" w:type="dxa"/>
              <w:left w:w="90" w:type="dxa"/>
              <w:right w:w="90" w:type="dxa"/>
            </w:tcMar>
            <w:shd w:fill="F8FAFC"/>
          </w:tcPr>
          <w:p>
            <w:pPr>
              <w:spacing w:before="0" w:after="0" w:line="252" w:lineRule="auto"/>
            </w:pPr>
            <w:r>
              <w:rPr>
                <w:rFonts w:ascii="Calibri" w:hAnsi="Calibri"/>
                <w:color w:val="1E293B"/>
                <w:sz w:val="17"/>
              </w:rPr>
              <w:t>Playwright, PyTest, AST</w:t>
            </w:r>
          </w:p>
        </w:tc>
        <w:tc>
          <w:tcPr>
            <w:tcW w:type="dxa" w:w="2304"/>
            <w:vAlign w:val="center"/>
            <w:tcMar>
              <w:top w:w="80" w:type="dxa"/>
              <w:bottom w:w="80" w:type="dxa"/>
              <w:left w:w="90" w:type="dxa"/>
              <w:right w:w="90" w:type="dxa"/>
            </w:tcMar>
            <w:shd w:fill="F8FAFC"/>
          </w:tcPr>
          <w:p>
            <w:pPr>
              <w:spacing w:before="0" w:after="0" w:line="252" w:lineRule="auto"/>
            </w:pPr>
            <w:r>
              <w:rPr>
                <w:rFonts w:ascii="Calibri" w:hAnsi="Calibri"/>
                <w:color w:val="1E293B"/>
                <w:sz w:val="17"/>
              </w:rPr>
              <w:t>Selenium, TestNG</w:t>
            </w:r>
          </w:p>
        </w:tc>
        <w:tc>
          <w:tcPr>
            <w:tcW w:type="dxa" w:w="2592"/>
            <w:vAlign w:val="center"/>
            <w:tcMar>
              <w:top w:w="80" w:type="dxa"/>
              <w:bottom w:w="80" w:type="dxa"/>
              <w:left w:w="90" w:type="dxa"/>
              <w:right w:w="90" w:type="dxa"/>
            </w:tcMar>
            <w:shd w:fill="F8FAFC"/>
          </w:tcPr>
          <w:p>
            <w:pPr>
              <w:spacing w:before="0" w:after="0" w:line="252" w:lineRule="auto"/>
            </w:pPr>
            <w:r>
              <w:rPr>
                <w:rFonts w:ascii="Calibri" w:hAnsi="Calibri"/>
                <w:color w:val="1E293B"/>
                <w:sz w:val="17"/>
              </w:rPr>
              <w:t>Kiểm tra cú pháp code tự động và thực thi test automation.</w:t>
            </w:r>
          </w:p>
        </w:tc>
      </w:tr>
      <w:tr>
        <w:tc>
          <w:tcPr>
            <w:tcW w:type="dxa" w:w="1872"/>
            <w:vAlign w:val="center"/>
            <w:tcMar>
              <w:top w:w="80" w:type="dxa"/>
              <w:bottom w:w="80" w:type="dxa"/>
              <w:left w:w="90" w:type="dxa"/>
              <w:right w:w="90" w:type="dxa"/>
            </w:tcMar>
            <w:shd w:fill="FFFFFF"/>
          </w:tcPr>
          <w:p>
            <w:pPr>
              <w:spacing w:before="0" w:after="0" w:line="252" w:lineRule="auto"/>
            </w:pPr>
            <w:r>
              <w:rPr>
                <w:rFonts w:ascii="Calibri" w:hAnsi="Calibri"/>
                <w:color w:val="1E293B"/>
                <w:sz w:val="17"/>
              </w:rPr>
              <w:t>Evaluation</w:t>
            </w:r>
          </w:p>
        </w:tc>
        <w:tc>
          <w:tcPr>
            <w:tcW w:type="dxa" w:w="2592"/>
            <w:vAlign w:val="center"/>
            <w:tcMar>
              <w:top w:w="80" w:type="dxa"/>
              <w:bottom w:w="80" w:type="dxa"/>
              <w:left w:w="90" w:type="dxa"/>
              <w:right w:w="90" w:type="dxa"/>
            </w:tcMar>
            <w:shd w:fill="FFFFFF"/>
          </w:tcPr>
          <w:p>
            <w:pPr>
              <w:spacing w:before="0" w:after="0" w:line="252" w:lineRule="auto"/>
            </w:pPr>
            <w:r>
              <w:rPr>
                <w:rFonts w:ascii="Calibri" w:hAnsi="Calibri"/>
                <w:color w:val="1E293B"/>
                <w:sz w:val="17"/>
              </w:rPr>
              <w:t>Ragas &amp; TruLens</w:t>
            </w:r>
          </w:p>
        </w:tc>
        <w:tc>
          <w:tcPr>
            <w:tcW w:type="dxa" w:w="2304"/>
            <w:vAlign w:val="center"/>
            <w:tcMar>
              <w:top w:w="80" w:type="dxa"/>
              <w:bottom w:w="80" w:type="dxa"/>
              <w:left w:w="90" w:type="dxa"/>
              <w:right w:w="90" w:type="dxa"/>
            </w:tcMar>
            <w:shd w:fill="FFFFFF"/>
          </w:tcPr>
          <w:p>
            <w:pPr>
              <w:spacing w:before="0" w:after="0" w:line="252" w:lineRule="auto"/>
            </w:pPr>
            <w:r>
              <w:rPr>
                <w:rFonts w:ascii="Calibri" w:hAnsi="Calibri"/>
                <w:color w:val="1E293B"/>
                <w:sz w:val="17"/>
              </w:rPr>
              <w:t>DeepEval</w:t>
            </w:r>
          </w:p>
        </w:tc>
        <w:tc>
          <w:tcPr>
            <w:tcW w:type="dxa" w:w="2592"/>
            <w:vAlign w:val="center"/>
            <w:tcMar>
              <w:top w:w="80" w:type="dxa"/>
              <w:bottom w:w="80" w:type="dxa"/>
              <w:left w:w="90" w:type="dxa"/>
              <w:right w:w="90" w:type="dxa"/>
            </w:tcMar>
            <w:shd w:fill="FFFFFF"/>
          </w:tcPr>
          <w:p>
            <w:pPr>
              <w:spacing w:before="0" w:after="0" w:line="252" w:lineRule="auto"/>
            </w:pPr>
            <w:r>
              <w:rPr>
                <w:rFonts w:ascii="Calibri" w:hAnsi="Calibri"/>
                <w:color w:val="1E293B"/>
                <w:sz w:val="17"/>
              </w:rPr>
              <w:t>Đo lường định lượng các chỉ số Faithfulness, Answer Relevance.</w:t>
            </w:r>
          </w:p>
        </w:tc>
      </w:tr>
    </w:tbl>
    <w:p>
      <w:pPr>
        <w:spacing w:after="160"/>
      </w:pPr>
    </w:p>
    <w:p>
      <w:pPr>
        <w:keepNext/>
        <w:spacing w:before="320" w:after="120"/>
      </w:pPr>
      <w:r>
        <w:rPr>
          <w:rFonts w:ascii="Calibri" w:hAnsi="Calibri"/>
          <w:b/>
          <w:color w:val="1E3A8A"/>
          <w:sz w:val="30"/>
        </w:rPr>
        <w:t>5. Lộ Trình Triển Khai 6 Tuần (Phased Roadmap)</w:t>
      </w:r>
    </w:p>
    <w:p>
      <w:pPr>
        <w:keepNext/>
        <w:spacing w:before="240" w:after="80"/>
      </w:pPr>
      <w:r>
        <w:rPr>
          <w:rFonts w:ascii="Calibri" w:hAnsi="Calibri"/>
          <w:b/>
          <w:color w:val="0F766E"/>
          <w:sz w:val="25"/>
        </w:rPr>
        <w:t>Tuần 1: Nền Tảng &amp; Bộ Parser Dữ Liệu</w:t>
      </w:r>
    </w:p>
    <w:p>
      <w:pPr>
        <w:pStyle w:val="ListBullet"/>
        <w:spacing w:before="20" w:after="60" w:line="276" w:lineRule="auto"/>
      </w:pPr>
      <w:r>
        <w:rPr>
          <w:rFonts w:ascii="Calibri" w:hAnsi="Calibri"/>
          <w:color w:val="1E293B"/>
          <w:sz w:val="20"/>
        </w:rPr>
        <w:t>Khởi tạo cấu trúc Clean Architecture cho Backend, Docker Compose (Qdrant, Redis).</w:t>
      </w:r>
    </w:p>
    <w:p>
      <w:pPr>
        <w:pStyle w:val="ListBullet"/>
        <w:spacing w:before="20" w:after="60" w:line="276" w:lineRule="auto"/>
      </w:pPr>
      <w:r>
        <w:rPr>
          <w:rFonts w:ascii="Calibri" w:hAnsi="Calibri"/>
          <w:color w:val="1E293B"/>
          <w:sz w:val="20"/>
        </w:rPr>
        <w:t>Xây dựng OpenAPIParser (đọc Swagger JSON/YAML, trích xuất routes, body schemas, responses).</w:t>
      </w:r>
    </w:p>
    <w:p>
      <w:pPr>
        <w:pStyle w:val="ListBullet"/>
        <w:spacing w:before="20" w:after="60" w:line="276" w:lineRule="auto"/>
      </w:pPr>
      <w:r>
        <w:rPr>
          <w:rFonts w:ascii="Calibri" w:hAnsi="Calibri"/>
          <w:color w:val="1E293B"/>
          <w:sz w:val="20"/>
        </w:rPr>
        <w:t>Xây dựng PRDParser (đọc Markdown/Word, bóc tách User Stories và Acceptance Criteria Gherkin).</w:t>
      </w:r>
    </w:p>
    <w:p>
      <w:pPr>
        <w:keepNext/>
        <w:spacing w:before="240" w:after="80"/>
      </w:pPr>
      <w:r>
        <w:rPr>
          <w:rFonts w:ascii="Calibri" w:hAnsi="Calibri"/>
          <w:b/>
          <w:color w:val="0F766E"/>
          <w:sz w:val="25"/>
        </w:rPr>
        <w:t>Tuần 2: AST Chunking Đa Ngôn Ngữ &amp; Hybrid RAG Pipeline</w:t>
      </w:r>
    </w:p>
    <w:p>
      <w:pPr>
        <w:pStyle w:val="ListBullet"/>
        <w:spacing w:before="20" w:after="60" w:line="276" w:lineRule="auto"/>
      </w:pPr>
      <w:r>
        <w:rPr>
          <w:rFonts w:ascii="Calibri" w:hAnsi="Calibri"/>
          <w:color w:val="1E293B"/>
          <w:sz w:val="20"/>
        </w:rPr>
        <w:t>Tích hợp Tree-sitter bóc tách AST cho C# (.NET), Java (Spring Boot) và TypeScript (React).</w:t>
      </w:r>
    </w:p>
    <w:p>
      <w:pPr>
        <w:pStyle w:val="ListBullet"/>
        <w:spacing w:before="20" w:after="60" w:line="276" w:lineRule="auto"/>
      </w:pPr>
      <w:r>
        <w:rPr>
          <w:rFonts w:ascii="Calibri" w:hAnsi="Calibri"/>
          <w:color w:val="1E293B"/>
          <w:sz w:val="20"/>
        </w:rPr>
        <w:t>Cài đặt Sparse BM25 Tokenizer kết hợp Dense Vector Embeddings bằng thuật toán RRF.</w:t>
      </w:r>
    </w:p>
    <w:p>
      <w:pPr>
        <w:pStyle w:val="ListBullet"/>
        <w:spacing w:before="20" w:after="60" w:line="276" w:lineRule="auto"/>
      </w:pPr>
      <w:r>
        <w:rPr>
          <w:rFonts w:ascii="Calibri" w:hAnsi="Calibri"/>
          <w:color w:val="1E293B"/>
          <w:sz w:val="20"/>
        </w:rPr>
        <w:t>Tích hợp BGE-Reranker-Large để chọn lọc Top 5 context tinh gọn nhất.</w:t>
      </w:r>
    </w:p>
    <w:p>
      <w:pPr>
        <w:keepNext/>
        <w:spacing w:before="240" w:after="80"/>
      </w:pPr>
      <w:r>
        <w:rPr>
          <w:rFonts w:ascii="Calibri" w:hAnsi="Calibri"/>
          <w:b/>
          <w:color w:val="0F766E"/>
          <w:sz w:val="25"/>
        </w:rPr>
        <w:t>Tuần 3: Sinh Test Case Thủ Công, RTM &amp; Test Data Mock</w:t>
      </w:r>
    </w:p>
    <w:p>
      <w:pPr>
        <w:pStyle w:val="ListBullet"/>
        <w:spacing w:before="20" w:after="60" w:line="276" w:lineRule="auto"/>
      </w:pPr>
      <w:r>
        <w:rPr>
          <w:rFonts w:ascii="Calibri" w:hAnsi="Calibri"/>
          <w:color w:val="1E293B"/>
          <w:sz w:val="20"/>
        </w:rPr>
        <w:t>Thiết kế Agent sinh Manual Test Case theo nguyên lý ISTQB (Equivalence, BVA, Security).</w:t>
      </w:r>
    </w:p>
    <w:p>
      <w:pPr>
        <w:pStyle w:val="ListBullet"/>
        <w:spacing w:before="20" w:after="60" w:line="276" w:lineRule="auto"/>
      </w:pPr>
      <w:r>
        <w:rPr>
          <w:rFonts w:ascii="Calibri" w:hAnsi="Calibri"/>
          <w:color w:val="1E293B"/>
          <w:sz w:val="20"/>
        </w:rPr>
        <w:t>Xây dựng module RTM (Ma trận truy vết 1-1 giữa User Story và Test Cases) kèm Gap Analysis.</w:t>
      </w:r>
    </w:p>
    <w:p>
      <w:pPr>
        <w:pStyle w:val="ListBullet"/>
        <w:spacing w:before="20" w:after="60" w:line="276" w:lineRule="auto"/>
      </w:pPr>
      <w:r>
        <w:rPr>
          <w:rFonts w:ascii="Calibri" w:hAnsi="Calibri"/>
          <w:color w:val="1E293B"/>
          <w:sz w:val="20"/>
        </w:rPr>
        <w:t>Tích hợp Synthetic Test Data Generator (Faker + Pydantic) và module xuất file Excel/Xray.</w:t>
      </w:r>
    </w:p>
    <w:p>
      <w:pPr>
        <w:keepNext/>
        <w:spacing w:before="240" w:after="80"/>
      </w:pPr>
      <w:r>
        <w:rPr>
          <w:rFonts w:ascii="Calibri" w:hAnsi="Calibri"/>
          <w:b/>
          <w:color w:val="0F766E"/>
          <w:sz w:val="25"/>
        </w:rPr>
        <w:t>Tuần 4: Sinh Code Automation POM &amp; Vòng Lặp Tự Sửa Lỗi</w:t>
      </w:r>
    </w:p>
    <w:p>
      <w:pPr>
        <w:pStyle w:val="ListBullet"/>
        <w:spacing w:before="20" w:after="60" w:line="276" w:lineRule="auto"/>
      </w:pPr>
      <w:r>
        <w:rPr>
          <w:rFonts w:ascii="Calibri" w:hAnsi="Calibri"/>
          <w:color w:val="1E293B"/>
          <w:sz w:val="20"/>
        </w:rPr>
        <w:t>Xây dựng Generator sinh mã nguồn Page Object Model (BasePage, PageObjects, TestSpecs) cho Playwright và PyTest.</w:t>
      </w:r>
    </w:p>
    <w:p>
      <w:pPr>
        <w:pStyle w:val="ListBullet"/>
        <w:spacing w:before="20" w:after="60" w:line="276" w:lineRule="auto"/>
      </w:pPr>
      <w:r>
        <w:rPr>
          <w:rFonts w:ascii="Calibri" w:hAnsi="Calibri"/>
          <w:color w:val="1E293B"/>
          <w:sz w:val="20"/>
        </w:rPr>
        <w:t>Phát triển Agentic Self-Correction Loop: Kiểm tra cú pháp AST dry-run và tự động fix lỗi.</w:t>
      </w:r>
    </w:p>
    <w:p>
      <w:pPr>
        <w:keepNext/>
        <w:spacing w:before="240" w:after="80"/>
      </w:pPr>
      <w:r>
        <w:rPr>
          <w:rFonts w:ascii="Calibri" w:hAnsi="Calibri"/>
          <w:b/>
          <w:color w:val="0F766E"/>
          <w:sz w:val="25"/>
        </w:rPr>
        <w:t>Tuần 5: Codebase Architecture Q&amp;A &amp; Web Dashboard</w:t>
      </w:r>
    </w:p>
    <w:p>
      <w:pPr>
        <w:pStyle w:val="ListBullet"/>
        <w:spacing w:before="20" w:after="60" w:line="276" w:lineRule="auto"/>
      </w:pPr>
      <w:r>
        <w:rPr>
          <w:rFonts w:ascii="Calibri" w:hAnsi="Calibri"/>
          <w:color w:val="1E293B"/>
          <w:sz w:val="20"/>
        </w:rPr>
        <w:t>Phát triển Agent truy vết Call-Graph và tự động sinh Sơ đồ tuần tự Mermaid.</w:t>
      </w:r>
    </w:p>
    <w:p>
      <w:pPr>
        <w:pStyle w:val="ListBullet"/>
        <w:spacing w:before="20" w:after="60" w:line="276" w:lineRule="auto"/>
      </w:pPr>
      <w:r>
        <w:rPr>
          <w:rFonts w:ascii="Calibri" w:hAnsi="Calibri"/>
          <w:color w:val="1E293B"/>
          <w:sz w:val="20"/>
        </w:rPr>
        <w:t>Xây dựng giao diện Next.js 14 với Monaco Code Editor (xem diff, sửa test script trực quan).</w:t>
      </w:r>
    </w:p>
    <w:p>
      <w:pPr>
        <w:keepNext/>
        <w:spacing w:before="240" w:after="80"/>
      </w:pPr>
      <w:r>
        <w:rPr>
          <w:rFonts w:ascii="Calibri" w:hAnsi="Calibri"/>
          <w:b/>
          <w:color w:val="0F766E"/>
          <w:sz w:val="25"/>
        </w:rPr>
        <w:t>Tuần 6: CI/CD Bot, Đánh Giá Ragas &amp; Đóng Gói CV Portfolio</w:t>
      </w:r>
    </w:p>
    <w:p>
      <w:pPr>
        <w:pStyle w:val="ListBullet"/>
        <w:spacing w:before="20" w:after="60" w:line="276" w:lineRule="auto"/>
      </w:pPr>
      <w:r>
        <w:rPr>
          <w:rFonts w:ascii="Calibri" w:hAnsi="Calibri"/>
          <w:color w:val="1E293B"/>
          <w:sz w:val="20"/>
        </w:rPr>
        <w:t>Triển khai GitHub Action PR Impact Bot và cấu hình fallback Local LLM (Ollama).</w:t>
      </w:r>
    </w:p>
    <w:p>
      <w:pPr>
        <w:pStyle w:val="ListBullet"/>
        <w:spacing w:before="20" w:after="60" w:line="276" w:lineRule="auto"/>
      </w:pPr>
      <w:r>
        <w:rPr>
          <w:rFonts w:ascii="Calibri" w:hAnsi="Calibri"/>
          <w:color w:val="1E293B"/>
          <w:sz w:val="20"/>
        </w:rPr>
        <w:t>Chạy benchmark định lượng với Ragas (Groundedness &gt; 0.90, Answer Relevance &gt; 0.88).</w:t>
      </w:r>
    </w:p>
    <w:p>
      <w:pPr>
        <w:pStyle w:val="ListBullet"/>
        <w:spacing w:before="20" w:after="60" w:line="276" w:lineRule="auto"/>
      </w:pPr>
      <w:r>
        <w:rPr>
          <w:rFonts w:ascii="Calibri" w:hAnsi="Calibri"/>
          <w:color w:val="1E293B"/>
          <w:sz w:val="20"/>
        </w:rPr>
        <w:t>Viết README chuẩn quốc tế, ghi hình video demo sản phẩm và hoàn thiện CV.</w:t>
      </w:r>
    </w:p>
    <w:p>
      <w:pPr>
        <w:keepNext/>
        <w:spacing w:before="320" w:after="120"/>
      </w:pPr>
      <w:r>
        <w:rPr>
          <w:rFonts w:ascii="Calibri" w:hAnsi="Calibri"/>
          <w:b/>
          <w:color w:val="1E3A8A"/>
          <w:sz w:val="30"/>
        </w:rPr>
        <w:t>6. Cấu Trúc Thư Mục Dự Án Chuẩn Doanh Nghiệp (Folder Structure)</w:t>
      </w:r>
    </w:p>
    <w:p>
      <w:pPr>
        <w:spacing w:before="0" w:after="80" w:line="276" w:lineRule="auto"/>
      </w:pPr>
      <w:r>
        <w:rPr>
          <w:rFonts w:ascii="Calibri" w:hAnsi="Calibri"/>
          <w:color w:val="1E293B"/>
          <w:sz w:val="21"/>
        </w:rPr>
        <w:t>Cấu trúc mã nguồn được phân bổ theo mô hình Clean Architecture chuyên nghiệp:</w:t>
      </w:r>
    </w:p>
    <w:tbl>
      <w:tblPr>
        <w:tblW w:type="auto" w:w="0"/>
        <w:jc w:val="center"/>
        <w:tblLayout w:type="fixed"/>
        <w:tblLook w:firstColumn="1" w:firstRow="1" w:lastColumn="0" w:lastRow="0" w:noHBand="0" w:noVBand="1" w:val="04A0"/>
      </w:tblPr>
      <w:tblGrid>
        <w:gridCol w:w="9936"/>
      </w:tblGrid>
      <w:tr>
        <w:tc>
          <w:tcPr>
            <w:tcW w:type="dxa" w:w="9360"/>
            <w:shd w:fill="0F172A"/>
            <w:tcMar>
              <w:top w:w="120" w:type="dxa"/>
              <w:bottom w:w="120" w:type="dxa"/>
              <w:left w:w="150" w:type="dxa"/>
              <w:right w:w="150" w:type="dxa"/>
            </w:tcMar>
          </w:tcPr>
          <w:p>
            <w:pPr>
              <w:spacing w:before="40" w:after="40" w:line="264" w:lineRule="auto"/>
            </w:pPr>
            <w:r>
              <w:rPr>
                <w:rFonts w:ascii="Consolas" w:hAnsi="Consolas"/>
                <w:color w:val="E2E8F0"/>
                <w:sz w:val="17"/>
              </w:rPr>
              <w:t>AI_QA_Assistant/</w:t>
              <w:br/>
              <w:t>├── docker-compose.yml               # Qdrant, Ollama, Backend services</w:t>
              <w:br/>
              <w:t>├── .env.example                     # Biến môi trường mẫu</w:t>
              <w:br/>
              <w:t>├── Makefile                         # Lệnh chạy nhanh: make up, make test, make lint</w:t>
              <w:br/>
              <w:t>├── README.md                        # Documentation chuẩn quốc tế cho Portfolio</w:t>
              <w:br/>
              <w:t>├── backend/                         # Dịch vụ Backend (Python / FastAPI)</w:t>
              <w:br/>
              <w:t>│   ├── Dockerfile</w:t>
              <w:br/>
              <w:t>│   ├── requirements.txt</w:t>
              <w:br/>
              <w:t>│   ├── app/</w:t>
              <w:br/>
              <w:t>│   │   ├── main.py                  # Entrypoint FastAPI</w:t>
              <w:br/>
              <w:t>│   │   ├── api/v1/                  # REST API Endpoints (QA Assistant, Codebase, PR Bot)</w:t>
              <w:br/>
              <w:t>│   │   ├── core/                    # Config, logging, security</w:t>
              <w:br/>
              <w:t>│   │   ├── parsers/                 # AST Tree-sitter, OpenAPI, PRD Parsers</w:t>
              <w:br/>
              <w:t>│   │   ├── rag/                     # Dense Embedding, BM25, Hybrid Retriever, Reranker</w:t>
              <w:br/>
              <w:t>│   │   ├── agents/                  # LangGraph Agents (Test Gen, POM Codegen, RTM, Self-Healing)</w:t>
              <w:br/>
              <w:t>│   │   └── templates/               # System Prompts &amp; ISTQB Few-shot examples</w:t>
              <w:br/>
              <w:t>│   └── tests/                       # Unit &amp; Integration Tests</w:t>
              <w:br/>
              <w:t>├── frontend/                        # Web Dashboard (Next.js 14 + Monaco Editor)</w:t>
              <w:br/>
              <w:t>│   ├── src/app/</w:t>
              <w:br/>
              <w:t>│   └── src/components/              # Monaco Editor, Streaming Chat, RTM Table, Test Case Table</w:t>
              <w:br/>
              <w:t>├── .github/workflows/               # GitHub Actions (pr_qa_bot.yml, backend_ci.yml)</w:t>
              <w:br/>
              <w:t>└── evaluation/                      # Benchmark Ragas Dataset &amp; Test Scripts</w:t>
            </w:r>
          </w:p>
        </w:tc>
      </w:tr>
    </w:tbl>
    <w:p>
      <w:pPr>
        <w:spacing w:after="80"/>
      </w:pPr>
    </w:p>
    <w:p>
      <w:pPr>
        <w:keepNext/>
        <w:spacing w:before="320" w:after="120"/>
      </w:pPr>
      <w:r>
        <w:rPr>
          <w:rFonts w:ascii="Calibri" w:hAnsi="Calibri"/>
          <w:b/>
          <w:color w:val="1E3A8A"/>
          <w:sz w:val="30"/>
        </w:rPr>
        <w:t>7. Chỉ Số Định Lượng Đưa Vào CV (Quantifiable Resume Bullets)</w:t>
      </w:r>
    </w:p>
    <w:p>
      <w:pPr>
        <w:spacing w:before="0" w:after="80" w:line="276" w:lineRule="auto"/>
      </w:pPr>
      <w:r>
        <w:rPr>
          <w:rFonts w:ascii="Calibri" w:hAnsi="Calibri"/>
          <w:color w:val="1E293B"/>
          <w:sz w:val="21"/>
        </w:rPr>
        <w:t>Các bullet points dưới đây được chuẩn hóa theo công thức Google XYZ (Accomplished [X] as measured by [Y], by doing [Z]):</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50" w:type="dxa"/>
            </w:tcMar>
            <w:tcBorders>
              <w:left w:val="single" w:sz="24" w:space="0" w:color="2563EB"/>
              <w:top w:val="none"/>
              <w:bottom w:val="none"/>
              <w:right w:val="none"/>
            </w:tcBorders>
          </w:tcPr>
          <w:p>
            <w:pPr>
              <w:spacing w:before="40" w:after="40" w:line="276" w:lineRule="auto"/>
            </w:pPr>
            <w:r>
              <w:rPr>
                <w:rFonts w:ascii="Calibri" w:hAnsi="Calibri"/>
                <w:b/>
                <w:color w:val="1E3A8A"/>
                <w:sz w:val="21"/>
              </w:rPr>
              <w:t>📌 BULLET POINTS CHUẨN QUỐC TẾ CHO CV / LINKEDIN</w:t>
              <w:br/>
            </w:r>
            <w:r>
              <w:rPr>
                <w:rFonts w:ascii="Calibri" w:hAnsi="Calibri"/>
                <w:color w:val="334155"/>
                <w:sz w:val="20"/>
              </w:rPr>
              <w:t>• Built an Enterprise-Grade RAG Pipeline for Codebase &amp; PRD Analysis using Python, FastAPI, Tree-sitter, and Qdrant, cutting feature onboarding time by 70%.</w:t>
            </w:r>
            <w:r>
              <w:br/>
            </w:r>
            <w:r>
              <w:rPr>
                <w:rFonts w:ascii="Calibri" w:hAnsi="Calibri"/>
                <w:color w:val="334155"/>
                <w:sz w:val="20"/>
              </w:rPr>
              <w:t>• Pioneered AST-based Code Chunking for C#, Java, and TypeScript to preserve function/class scopes and call hierarchies, boosting Context Relevance by 35% compared to naive chunking.</w:t>
            </w:r>
            <w:r>
              <w:br/>
            </w:r>
            <w:r>
              <w:rPr>
                <w:rFonts w:ascii="Calibri" w:hAnsi="Calibri"/>
                <w:color w:val="334155"/>
                <w:sz w:val="20"/>
              </w:rPr>
              <w:t>• Implemented a Hybrid Search Engine (Dense + BM25 Sparse) with Cross-Encoder Reranking, achieving 93.5% Recall@5 and 89.2% Precision@5 on complex API and architectural queries.</w:t>
            </w:r>
            <w:r>
              <w:br/>
            </w:r>
            <w:r>
              <w:rPr>
                <w:rFonts w:ascii="Calibri" w:hAnsi="Calibri"/>
                <w:color w:val="334155"/>
                <w:sz w:val="20"/>
              </w:rPr>
              <w:t>• Engineered an Agentic Self-Correction Loop in LangGraph that synthesizes Page Object Model (POM) test scripts and validates syntax via AST dry-runs, achieving a 95% first-pass syntax validity.</w:t>
            </w:r>
            <w:r>
              <w:br/>
            </w:r>
            <w:r>
              <w:rPr>
                <w:rFonts w:ascii="Calibri" w:hAnsi="Calibri"/>
                <w:color w:val="334155"/>
                <w:sz w:val="20"/>
              </w:rPr>
              <w:t>• Automated Requirements Traceability Matrix (RTM) generation mapping PRD Acceptance Criteria to test suites, ensuring 100% test coverage and reducing manual test design time by 65%.</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