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after="40"/>
        <w:jc w:val="center"/>
      </w:pPr>
      <w:r>
        <w:rPr>
          <w:rFonts w:ascii="Times New Roman" w:hAnsi="Times New Roman" w:eastAsia="Times New Roman"/>
          <w:b/>
          <w:i w:val="0"/>
          <w:sz w:val="26"/>
        </w:rPr>
        <w:t>BỘ GIÁO DỤC VÀ ĐÀO TẠO</w:t>
      </w:r>
    </w:p>
    <w:p>
      <w:pPr>
        <w:spacing w:after="680"/>
        <w:jc w:val="center"/>
      </w:pPr>
      <w:r>
        <w:rPr>
          <w:rFonts w:ascii="Times New Roman" w:hAnsi="Times New Roman" w:eastAsia="Times New Roman"/>
          <w:b/>
          <w:i w:val="0"/>
          <w:sz w:val="26"/>
        </w:rPr>
        <w:t>TRƯỜNG ĐẠI HỌC .......................................</w:t>
      </w:r>
    </w:p>
    <w:p>
      <w:pPr>
        <w:spacing w:after="320"/>
        <w:jc w:val="center"/>
      </w:pPr>
      <w:r>
        <w:rPr>
          <w:rFonts w:ascii="Times New Roman" w:hAnsi="Times New Roman" w:eastAsia="Times New Roman"/>
          <w:b/>
          <w:i w:val="0"/>
          <w:sz w:val="34"/>
        </w:rPr>
        <w:t>THUYẾT MINH ĐỀ TÀI LUẬN VĂN THẠC SĨ</w:t>
      </w:r>
    </w:p>
    <w:p>
      <w:pPr>
        <w:spacing w:after="200"/>
        <w:jc w:val="center"/>
      </w:pPr>
      <w:r>
        <w:rPr>
          <w:rFonts w:ascii="Times New Roman" w:hAnsi="Times New Roman" w:eastAsia="Times New Roman"/>
          <w:b/>
          <w:i w:val="0"/>
          <w:sz w:val="26"/>
        </w:rPr>
        <w:t>NGHIÊN CỨU VÀ XÂY DỰNG HỆ THỐNG PHÂN RÃ TRUY VẤN (QUERY DECOMPOSITION) CHO CÂU HỎI SUY LUẬN NHIỀU BƯỚC TRÊN DỮ LIỆU TIẾNG VIỆT CHUYÊN NGÀNH</w:t>
      </w:r>
    </w:p>
    <w:p>
      <w:pPr>
        <w:spacing w:after="680"/>
        <w:jc w:val="center"/>
      </w:pPr>
      <w:r>
        <w:rPr>
          <w:rFonts w:ascii="Times New Roman" w:hAnsi="Times New Roman" w:eastAsia="Times New Roman"/>
          <w:b w:val="0"/>
          <w:i/>
          <w:color w:val="1F4E78"/>
          <w:sz w:val="23"/>
        </w:rPr>
        <w:t>Chuyên ngành dự kiến: Khoa học máy tính / Trí tuệ nhân tạo / Hệ thống thông tin</w:t>
      </w:r>
    </w:p>
    <w:p>
      <w:pPr>
        <w:spacing w:after="140"/>
        <w:ind w:left="2088"/>
      </w:pPr>
      <w:r>
        <w:rPr>
          <w:rFonts w:ascii="Times New Roman" w:hAnsi="Times New Roman" w:eastAsia="Times New Roman"/>
          <w:b w:val="0"/>
          <w:i w:val="0"/>
          <w:sz w:val="24"/>
        </w:rPr>
        <w:t>Học viên thực hiện: ....................................................</w:t>
      </w:r>
    </w:p>
    <w:p>
      <w:pPr>
        <w:spacing w:after="140"/>
        <w:ind w:left="2088"/>
      </w:pPr>
      <w:r>
        <w:rPr>
          <w:rFonts w:ascii="Times New Roman" w:hAnsi="Times New Roman" w:eastAsia="Times New Roman"/>
          <w:b w:val="0"/>
          <w:i w:val="0"/>
          <w:sz w:val="24"/>
        </w:rPr>
        <w:t>Người hướng dẫn khoa học: ..........................................</w:t>
      </w:r>
    </w:p>
    <w:p>
      <w:pPr>
        <w:spacing w:after="1700"/>
      </w:pPr>
    </w:p>
    <w:p>
      <w:pPr>
        <w:jc w:val="center"/>
      </w:pPr>
      <w:r>
        <w:rPr>
          <w:rFonts w:ascii="Times New Roman" w:hAnsi="Times New Roman" w:eastAsia="Times New Roman"/>
          <w:b w:val="0"/>
          <w:i w:val="0"/>
          <w:sz w:val="24"/>
        </w:rPr>
        <w:t>Cần Thơ, 2026</w:t>
      </w:r>
    </w:p>
    <w:p>
      <w:r>
        <w:br w:type="page"/>
      </w:r>
    </w:p>
    <w:p>
      <w:pPr>
        <w:keepNext/>
        <w:spacing w:before="280" w:after="140"/>
        <w:jc w:val="left"/>
      </w:pPr>
      <w:r>
        <w:rPr>
          <w:rFonts w:ascii="Times New Roman" w:hAnsi="Times New Roman" w:eastAsia="Times New Roman"/>
          <w:b/>
          <w:i w:val="0"/>
          <w:color w:val="2E74B5"/>
          <w:sz w:val="28"/>
        </w:rPr>
        <w:t>1. TÊN ĐỀ TÀI</w:t>
      </w:r>
    </w:p>
    <w:p>
      <w:pPr>
        <w:spacing w:after="140" w:before="0" w:line="300" w:lineRule="auto"/>
        <w:ind w:firstLine="0"/>
        <w:jc w:val="both"/>
      </w:pPr>
      <w:r>
        <w:rPr>
          <w:rFonts w:ascii="Times New Roman" w:hAnsi="Times New Roman" w:eastAsia="Times New Roman"/>
          <w:b w:val="0"/>
          <w:i w:val="0"/>
          <w:sz w:val="24"/>
        </w:rPr>
        <w:t>Nghiên cứu và xây dựng hệ thống phân rã truy vấn (Query Decomposition) cho câu hỏi suy luận nhiều bước (Multi-hop Question Answering) trên dữ liệu tiếng Việt chuyên ngành.</w:t>
      </w:r>
    </w:p>
    <w:p>
      <w:pPr>
        <w:spacing w:after="140" w:before="0" w:line="300" w:lineRule="auto"/>
        <w:ind w:firstLine="0"/>
        <w:jc w:val="both"/>
      </w:pPr>
      <w:r>
        <w:rPr>
          <w:rFonts w:ascii="Times New Roman" w:hAnsi="Times New Roman" w:eastAsia="Times New Roman"/>
          <w:b w:val="0"/>
          <w:i w:val="0"/>
          <w:sz w:val="24"/>
        </w:rPr>
        <w:t xml:space="preserve">Tên tiếng Anh (dự kiến): </w:t>
      </w:r>
      <w:r>
        <w:rPr>
          <w:rFonts w:ascii="Times New Roman" w:hAnsi="Times New Roman" w:eastAsia="Times New Roman"/>
          <w:b w:val="0"/>
          <w:i w:val="0"/>
          <w:sz w:val="24"/>
        </w:rPr>
        <w:t>Research and Development of a Query Decomposition System for Multi-hop Question Answering over Vietnamese Domain-Specific Data.</w:t>
      </w:r>
    </w:p>
    <w:p>
      <w:pPr>
        <w:spacing w:after="140" w:before="0" w:line="300" w:lineRule="auto"/>
        <w:ind w:firstLine="0"/>
        <w:jc w:val="both"/>
      </w:pPr>
      <w:r>
        <w:rPr>
          <w:rFonts w:ascii="Times New Roman" w:hAnsi="Times New Roman" w:eastAsia="Times New Roman"/>
          <w:b w:val="0"/>
          <w:i w:val="0"/>
          <w:sz w:val="24"/>
        </w:rPr>
        <w:t xml:space="preserve">Tên hệ thống/prototype dự kiến: </w:t>
      </w:r>
      <w:r>
        <w:rPr>
          <w:rFonts w:ascii="Times New Roman" w:hAnsi="Times New Roman" w:eastAsia="Times New Roman"/>
          <w:b w:val="0"/>
          <w:i w:val="0"/>
          <w:sz w:val="24"/>
        </w:rPr>
        <w:t>ViDecomp-RAG (Vietnamese Decomposition-aware Retrieval-Augmented Generation).</w:t>
      </w:r>
    </w:p>
    <w:p>
      <w:pPr>
        <w:keepNext/>
        <w:spacing w:before="280" w:after="140"/>
        <w:jc w:val="left"/>
      </w:pPr>
      <w:r>
        <w:rPr>
          <w:rFonts w:ascii="Times New Roman" w:hAnsi="Times New Roman" w:eastAsia="Times New Roman"/>
          <w:b/>
          <w:i w:val="0"/>
          <w:color w:val="2E74B5"/>
          <w:sz w:val="28"/>
        </w:rPr>
        <w:t>2. LÝ DO CHỌN ĐỀ TÀI (TÍNH CẤP THIẾT)</w:t>
      </w:r>
    </w:p>
    <w:p>
      <w:pPr>
        <w:spacing w:after="140" w:before="0" w:line="300" w:lineRule="auto"/>
        <w:ind w:firstLine="403"/>
        <w:jc w:val="both"/>
      </w:pPr>
      <w:r>
        <w:rPr>
          <w:rFonts w:ascii="Times New Roman" w:hAnsi="Times New Roman" w:eastAsia="Times New Roman"/>
          <w:b w:val="0"/>
          <w:i w:val="0"/>
          <w:sz w:val="24"/>
        </w:rPr>
        <w:t>Retrieval-Augmented Generation (RAG) là một hướng tiếp cận phổ biến nhằm tăng độ chính xác và khả năng kiểm chứng của mô hình ngôn ngữ lớn bằng cách truy hồi tri thức ngoài trước khi sinh câu trả lời. Tuy nhiên, pipeline RAG truyền thống thường thực hiện một lần truy hồi dựa trên toàn bộ câu hỏi, sau đó đưa các đoạn văn có độ tương đồng cao vào mô hình sinh. Cách làm này phù hợp với câu hỏi đơn bước nhưng bộc lộ hạn chế khi câu trả lời chỉ có thể hình thành sau khi kết hợp các mảnh thông tin nằm ở nhiều văn bản hoặc nhiều phần khác nhau của cùng một bộ tài liệu.</w:t>
      </w:r>
    </w:p>
    <w:p>
      <w:pPr>
        <w:spacing w:after="140" w:before="0" w:line="300" w:lineRule="auto"/>
        <w:ind w:firstLine="403"/>
        <w:jc w:val="both"/>
      </w:pPr>
      <w:r>
        <w:rPr>
          <w:rFonts w:ascii="Times New Roman" w:hAnsi="Times New Roman" w:eastAsia="Times New Roman"/>
          <w:b w:val="0"/>
          <w:i w:val="0"/>
          <w:sz w:val="24"/>
        </w:rPr>
        <w:t>Đối với câu hỏi suy luận nhiều bước (multi-hop), thông tin cần tìm ở bước sau thường phụ thuộc vào kết quả của bước trước. Ví dụ, một câu hỏi pháp luật có thể yêu cầu xác định đối tượng thuộc phạm vi điều chỉnh của văn bản A, sau đó đối chiếu điều kiện/ngoại lệ ở văn bản B và cuối cùng áp dụng quy định chuyển tiếp hoặc hiệu lực ở văn bản C. Nếu chỉ truy hồi một lần bằng câu hỏi gốc, hệ thống có thể lấy đúng một số đoạn nhưng thiếu “mắt xích” trung gian, dẫn tới câu trả lời thiếu căn cứ hoặc suy diễn sai.</w:t>
      </w:r>
    </w:p>
    <w:p>
      <w:pPr>
        <w:spacing w:after="140" w:before="0" w:line="300" w:lineRule="auto"/>
        <w:ind w:firstLine="403"/>
        <w:jc w:val="both"/>
      </w:pPr>
      <w:r>
        <w:rPr>
          <w:rFonts w:ascii="Times New Roman" w:hAnsi="Times New Roman" w:eastAsia="Times New Roman"/>
          <w:b w:val="0"/>
          <w:i w:val="0"/>
          <w:sz w:val="24"/>
        </w:rPr>
        <w:t>Các nghiên cứu quốc tế gần đây cho thấy phân rã câu hỏi thành các câu hỏi con và thực hiện truy hồi theo từng bước có thể cải thiện độ bao phủ bằng chứng đối với multi-hop QA. Đặc biệt, Query Decomposition giúp biến một yêu cầu phức hợp thành kế hoạch truy hồi có cấu trúc; khi kết hợp với reranking và truy hồi lặp, hệ thống có khả năng thu thập các tài liệu bổ sung mà RAG một bước dễ bỏ sót.</w:t>
      </w:r>
    </w:p>
    <w:p>
      <w:pPr>
        <w:spacing w:after="140" w:before="0" w:line="300" w:lineRule="auto"/>
        <w:ind w:firstLine="403"/>
        <w:jc w:val="both"/>
      </w:pPr>
      <w:r>
        <w:rPr>
          <w:rFonts w:ascii="Times New Roman" w:hAnsi="Times New Roman" w:eastAsia="Times New Roman"/>
          <w:b w:val="0"/>
          <w:i w:val="0"/>
          <w:sz w:val="24"/>
        </w:rPr>
        <w:t>Ở tiếng Việt, nghiên cứu về truy hồi thông tin và RAG đang phát triển, trong đó đã có các công trình về truy hồi pháp luật và đánh giá truy hồi trên nhiều miền như pháp luật, y tế. Đồng thời đã xuất hiện benchmark cho suy luận pháp luật tiếng Việt. Tuy vậy, các nghiên cứu công khai tập trung trực tiếp vào Query Decomposition cho multi-hop RAG trên dữ liệu tiếng Việt chuyên ngành vẫn còn rất hạn chế; đặc biệt còn thiếu benchmark có chú thích chuỗi bằng chứng, câu hỏi con và quan hệ phụ thuộc giữa các bước. Đây là khoảng trống nghiên cứu mà đề tài hướng tới.</w:t>
      </w:r>
    </w:p>
    <w:p>
      <w:pPr>
        <w:spacing w:after="140" w:before="0" w:line="300" w:lineRule="auto"/>
        <w:ind w:firstLine="403"/>
        <w:jc w:val="both"/>
      </w:pPr>
      <w:r>
        <w:rPr>
          <w:rFonts w:ascii="Times New Roman" w:hAnsi="Times New Roman" w:eastAsia="Times New Roman"/>
          <w:b w:val="0"/>
          <w:i w:val="0"/>
          <w:sz w:val="24"/>
        </w:rPr>
        <w:t>Đề tài dự kiến lấy pháp luật tiếng Việt làm miền thực nghiệm chính vì có nguồn văn bản công khai, cấu trúc điều–khoản–điểm rõ và nhiều câu hỏi cần liên kết quy định. Miền y tế được sử dụng ở mức thực nghiệm mở rộng trên các hướng dẫn công khai, không sử dụng dữ liệu bệnh nhân. Cách thiết kế này giúp đánh giá khả năng tổng quát hóa liên miền nhưng vẫn giữ quy mô khả thi cho luận văn thạc sĩ.</w:t>
      </w:r>
    </w:p>
    <w:p>
      <w:pPr>
        <w:keepNext/>
        <w:spacing w:before="280" w:after="140"/>
        <w:jc w:val="left"/>
      </w:pPr>
      <w:r>
        <w:rPr>
          <w:rFonts w:ascii="Times New Roman" w:hAnsi="Times New Roman" w:eastAsia="Times New Roman"/>
          <w:b/>
          <w:i w:val="0"/>
          <w:color w:val="2E74B5"/>
          <w:sz w:val="28"/>
        </w:rPr>
        <w:t>3. TỔNG QUAN TÌNH HÌNH NGHIÊN CỨU</w:t>
      </w:r>
    </w:p>
    <w:p>
      <w:pPr>
        <w:keepNext/>
        <w:spacing w:before="200" w:after="100"/>
        <w:jc w:val="left"/>
      </w:pPr>
      <w:r>
        <w:rPr>
          <w:rFonts w:ascii="Times New Roman" w:hAnsi="Times New Roman" w:eastAsia="Times New Roman"/>
          <w:b/>
          <w:i w:val="0"/>
          <w:color w:val="2E74B5"/>
          <w:sz w:val="24"/>
        </w:rPr>
        <w:t>3.1. Tình hình nghiên cứu ngoài nước</w:t>
      </w:r>
    </w:p>
    <w:p>
      <w:pPr>
        <w:spacing w:after="140" w:before="0" w:line="300" w:lineRule="auto"/>
        <w:ind w:firstLine="403"/>
        <w:jc w:val="both"/>
      </w:pPr>
      <w:r>
        <w:rPr>
          <w:rFonts w:ascii="Times New Roman" w:hAnsi="Times New Roman" w:eastAsia="Times New Roman"/>
          <w:b w:val="0"/>
          <w:i w:val="0"/>
          <w:sz w:val="24"/>
        </w:rPr>
        <w:t>Multi-hop Question Answering đã được nghiên cứu từ các benchmark như HotpotQA và MuSiQue, trong đó câu hỏi yêu cầu thu thập và kết hợp nhiều supporting facts. Các hướng tiếp cận tiêu biểu liên quan trực tiếp đến đề tài gồm:</w:t>
      </w:r>
    </w:p>
    <w:p>
      <w:pPr>
        <w:spacing w:after="80" w:line="283" w:lineRule="auto"/>
        <w:ind w:left="288" w:hanging="259"/>
        <w:jc w:val="both"/>
      </w:pPr>
      <w:r>
        <w:rPr>
          <w:rFonts w:ascii="Times New Roman" w:hAnsi="Times New Roman" w:eastAsia="Times New Roman"/>
          <w:b w:val="0"/>
          <w:i w:val="0"/>
          <w:sz w:val="24"/>
        </w:rPr>
        <w:t>• Question Decomposition: DecompRC phân rã câu hỏi phức hợp thành các câu hỏi con đơn giản hơn, sau đó trả lời và chấm điểm lại toàn bộ phép phân rã.</w:t>
      </w:r>
    </w:p>
    <w:p>
      <w:pPr>
        <w:spacing w:after="80" w:line="283" w:lineRule="auto"/>
        <w:ind w:left="288" w:hanging="259"/>
        <w:jc w:val="both"/>
      </w:pPr>
      <w:r>
        <w:rPr>
          <w:rFonts w:ascii="Times New Roman" w:hAnsi="Times New Roman" w:eastAsia="Times New Roman"/>
          <w:b w:val="0"/>
          <w:i w:val="0"/>
          <w:sz w:val="24"/>
        </w:rPr>
        <w:t>• Iterative/Interleaved Retrieval: IRCoT đan xen suy luận và truy hồi; nội dung cần truy hồi ở bước kế tiếp phụ thuộc vào thông tin đã thu được ở bước trước.</w:t>
      </w:r>
    </w:p>
    <w:p>
      <w:pPr>
        <w:spacing w:after="80" w:line="283" w:lineRule="auto"/>
        <w:ind w:left="288" w:hanging="259"/>
        <w:jc w:val="both"/>
      </w:pPr>
      <w:r>
        <w:rPr>
          <w:rFonts w:ascii="Times New Roman" w:hAnsi="Times New Roman" w:eastAsia="Times New Roman"/>
          <w:b w:val="0"/>
          <w:i w:val="0"/>
          <w:sz w:val="24"/>
        </w:rPr>
        <w:t>• Self-Ask/structured prompting: mô hình tự đặt câu hỏi trung gian để giảm khoảng cách giữa năng lực trả lời đơn bước và câu hỏi hợp thành.</w:t>
      </w:r>
    </w:p>
    <w:p>
      <w:pPr>
        <w:spacing w:after="80" w:line="283" w:lineRule="auto"/>
        <w:ind w:left="288" w:hanging="259"/>
        <w:jc w:val="both"/>
      </w:pPr>
      <w:r>
        <w:rPr>
          <w:rFonts w:ascii="Times New Roman" w:hAnsi="Times New Roman" w:eastAsia="Times New Roman"/>
          <w:b w:val="0"/>
          <w:i w:val="0"/>
          <w:sz w:val="24"/>
        </w:rPr>
        <w:t>• Multi-hop RAG benchmark: MultiHop-RAG đánh giá việc truy hồi bằng chứng phân tán trên nhiều tài liệu, phản ánh kịch bản RAG thực tế hơn so với QA một văn bản.</w:t>
      </w:r>
    </w:p>
    <w:p>
      <w:pPr>
        <w:spacing w:after="80" w:line="283" w:lineRule="auto"/>
        <w:ind w:left="288" w:hanging="259"/>
        <w:jc w:val="both"/>
      </w:pPr>
      <w:r>
        <w:rPr>
          <w:rFonts w:ascii="Times New Roman" w:hAnsi="Times New Roman" w:eastAsia="Times New Roman"/>
          <w:b w:val="0"/>
          <w:i w:val="0"/>
          <w:sz w:val="24"/>
        </w:rPr>
        <w:t>• Query Decomposition cho RAG: nghiên cứu ACL 2025 cho thấy pipeline phân rã câu hỏi, truy hồi theo sub-question và rerank tập ứng viên có thể cải thiện cả chất lượng retrieval và answer accuracy so với standard RAG trên benchmark multi-hop.</w:t>
      </w:r>
    </w:p>
    <w:p>
      <w:pPr>
        <w:spacing w:after="140" w:before="0" w:line="300" w:lineRule="auto"/>
        <w:ind w:firstLine="403"/>
        <w:jc w:val="both"/>
      </w:pPr>
      <w:r>
        <w:rPr>
          <w:rFonts w:ascii="Times New Roman" w:hAnsi="Times New Roman" w:eastAsia="Times New Roman"/>
          <w:b w:val="0"/>
          <w:i w:val="0"/>
          <w:sz w:val="24"/>
        </w:rPr>
        <w:t>Các kết quả trên cho thấy hướng phân rã truy vấn là khả thi, nhưng phần lớn benchmark và hệ thống được thiết kế cho tiếng Anh hoặc miền tri thức tổng quát. Đối với tài liệu chuyên ngành, còn cần xử lý cấu trúc tài liệu, thuật ngữ, hiệu lực phiên bản, quan hệ điều kiện–ngoại lệ và yêu cầu dẫn chứng nguồn.</w:t>
      </w:r>
    </w:p>
    <w:p>
      <w:pPr>
        <w:keepNext/>
        <w:spacing w:before="200" w:after="100"/>
        <w:jc w:val="left"/>
      </w:pPr>
      <w:r>
        <w:rPr>
          <w:rFonts w:ascii="Times New Roman" w:hAnsi="Times New Roman" w:eastAsia="Times New Roman"/>
          <w:b/>
          <w:i w:val="0"/>
          <w:color w:val="2E74B5"/>
          <w:sz w:val="24"/>
        </w:rPr>
        <w:t>3.2. Tình hình nghiên cứu trong nước / tiếng Việt</w:t>
      </w:r>
    </w:p>
    <w:p>
      <w:pPr>
        <w:spacing w:after="140" w:before="0" w:line="300" w:lineRule="auto"/>
        <w:ind w:firstLine="403"/>
        <w:jc w:val="both"/>
      </w:pPr>
      <w:r>
        <w:rPr>
          <w:rFonts w:ascii="Times New Roman" w:hAnsi="Times New Roman" w:eastAsia="Times New Roman"/>
          <w:b w:val="0"/>
          <w:i w:val="0"/>
          <w:sz w:val="24"/>
        </w:rPr>
        <w:t>Trong tiếng Việt, đã có các nghiên cứu so sánh sparse retrieval và dense retrieval cho văn bản pháp luật, cũng như đánh giá nhiều mô hình truy hồi trên các miền pháp luật, y tế và dữ liệu mở. Các benchmark pháp luật mới cũng bắt đầu đưa vào RAG, suy luận nhiều bước và bài toán tình huống. Đây là nền tảng quan trọng để xây dựng một hệ thống multi-hop RAG chuyên sâu hơn.</w:t>
      </w:r>
    </w:p>
    <w:p>
      <w:pPr>
        <w:spacing w:after="140" w:before="0" w:line="300" w:lineRule="auto"/>
        <w:ind w:firstLine="403"/>
        <w:jc w:val="both"/>
      </w:pPr>
      <w:r>
        <w:rPr>
          <w:rFonts w:ascii="Times New Roman" w:hAnsi="Times New Roman" w:eastAsia="Times New Roman"/>
          <w:b w:val="0"/>
          <w:i w:val="0"/>
          <w:sz w:val="24"/>
        </w:rPr>
        <w:t>Khoảng trống của đề tài được xác định ở bốn điểm: (i) thiếu quy trình Query Decomposition được thiết kế và đánh giá riêng cho câu hỏi tiếng Việt chuyên ngành; (ii) thiếu benchmark có gold decomposition và gold evidence chain; (iii) chưa làm rõ tác động của decomposition độc lập so với decomposition có quan hệ phụ thuộc/biến trung gian; và (iv) thiếu đánh giá đồng thời retrieval, chất lượng câu trả lời, mức độ grounding/trích dẫn và chi phí suy luận.</w:t>
      </w:r>
    </w:p>
    <w:p>
      <w:pPr>
        <w:keepNext/>
        <w:spacing w:before="280" w:after="140"/>
        <w:jc w:val="left"/>
      </w:pPr>
      <w:r>
        <w:rPr>
          <w:rFonts w:ascii="Times New Roman" w:hAnsi="Times New Roman" w:eastAsia="Times New Roman"/>
          <w:b/>
          <w:i w:val="0"/>
          <w:color w:val="2E74B5"/>
          <w:sz w:val="28"/>
        </w:rPr>
        <w:t>4. MỤC TIÊU NGHIÊN CỨU</w:t>
      </w:r>
    </w:p>
    <w:p>
      <w:pPr>
        <w:keepNext/>
        <w:spacing w:before="200" w:after="100"/>
        <w:jc w:val="left"/>
      </w:pPr>
      <w:r>
        <w:rPr>
          <w:rFonts w:ascii="Times New Roman" w:hAnsi="Times New Roman" w:eastAsia="Times New Roman"/>
          <w:b/>
          <w:i w:val="0"/>
          <w:color w:val="2E74B5"/>
          <w:sz w:val="24"/>
        </w:rPr>
        <w:t>4.1. Mục tiêu tổng quát</w:t>
      </w:r>
    </w:p>
    <w:p>
      <w:pPr>
        <w:spacing w:after="140" w:before="0" w:line="300" w:lineRule="auto"/>
        <w:ind w:firstLine="0"/>
        <w:jc w:val="both"/>
      </w:pPr>
      <w:r>
        <w:rPr>
          <w:rFonts w:ascii="Times New Roman" w:hAnsi="Times New Roman" w:eastAsia="Times New Roman"/>
          <w:b w:val="0"/>
          <w:i w:val="0"/>
          <w:sz w:val="24"/>
        </w:rPr>
        <w:t>Nghiên cứu, thiết kế và xây dựng một hệ thống RAG có khả năng phân rã câu hỏi tiếng Việt chuyên ngành thành các câu hỏi con có cấu trúc, lập kế hoạch phụ thuộc giữa các bước, truy hồi bằng chứng theo từng hop và tổng hợp câu trả lời có trích dẫn; qua đó cải thiện khả năng trả lời câu hỏi multi-hop so với RAG truyền thống một bước.</w:t>
      </w:r>
    </w:p>
    <w:p>
      <w:pPr>
        <w:keepNext/>
        <w:spacing w:before="200" w:after="100"/>
        <w:jc w:val="left"/>
      </w:pPr>
      <w:r>
        <w:rPr>
          <w:rFonts w:ascii="Times New Roman" w:hAnsi="Times New Roman" w:eastAsia="Times New Roman"/>
          <w:b/>
          <w:i w:val="0"/>
          <w:color w:val="2E74B5"/>
          <w:sz w:val="24"/>
        </w:rPr>
        <w:t>4.2. Mục tiêu cụ thể</w:t>
      </w:r>
    </w:p>
    <w:p>
      <w:pPr>
        <w:spacing w:after="100" w:before="0" w:line="300" w:lineRule="auto"/>
        <w:ind w:firstLine="0"/>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Khảo sát và hệ thống hóa cơ sở lý thuyết về RAG, multi-hop QA, Query Decomposition, hybrid retrieval, reranking và kiểm chứng grounding.</w:t>
      </w:r>
    </w:p>
    <w:p>
      <w:pPr>
        <w:spacing w:after="100" w:before="0" w:line="300" w:lineRule="auto"/>
        <w:ind w:firstLine="0"/>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Xây dựng corpus tiếng Việt chuyên ngành theo cấu trúc tài liệu; ưu tiên văn bản pháp luật và thực nghiệm mở rộng trên hướng dẫn y tế công khai.</w:t>
      </w:r>
    </w:p>
    <w:p>
      <w:pPr>
        <w:spacing w:after="100" w:before="0" w:line="300" w:lineRule="auto"/>
        <w:ind w:firstLine="0"/>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Xây dựng bộ benchmark multi-hop tiếng Việt chuyên ngành có câu hỏi, đáp án, số hop, câu hỏi con, quan hệ phụ thuộc và chuỗi bằng chứng chuẩn để phục vụ đánh giá.</w:t>
      </w:r>
    </w:p>
    <w:p>
      <w:pPr>
        <w:spacing w:after="100" w:before="0" w:line="300" w:lineRule="auto"/>
        <w:ind w:firstLine="0"/>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Đề xuất mô hình Query Decomposition có đầu ra có cấu trúc (JSON/DAG), hỗ trợ các kiểu bridge, intersection/constraint, comparison, temporal/version-aware và rule–exception.</w:t>
      </w:r>
    </w:p>
    <w:p>
      <w:pPr>
        <w:spacing w:after="100" w:before="0" w:line="300" w:lineRule="auto"/>
        <w:ind w:firstLine="0"/>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Thiết kế cơ chế thực thi multi-hop: hybrid retrieval + fusion + reranking + evidence memory + variable binding giữa các hop, kèm cơ chế truy hồi sửa sai khi thiếu bằng chứng.</w:t>
      </w:r>
    </w:p>
    <w:p>
      <w:pPr>
        <w:spacing w:after="100" w:before="0" w:line="300" w:lineRule="auto"/>
        <w:ind w:firstLine="0"/>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Xây dựng prototype ViDecomp-RAG với API và dashboard trực quan hóa decomposition graph, evidence chain và kết quả đánh giá.</w:t>
      </w:r>
    </w:p>
    <w:p>
      <w:pPr>
        <w:spacing w:after="100" w:before="0" w:line="300" w:lineRule="auto"/>
        <w:ind w:firstLine="0"/>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Thực nghiệm so sánh với các baseline RAG và thực hiện ablation để đo đóng góp của decomposition, dependency planning, reranking và verifier.</w:t>
      </w:r>
    </w:p>
    <w:p>
      <w:pPr>
        <w:keepNext/>
        <w:spacing w:before="280" w:after="140"/>
        <w:jc w:val="left"/>
      </w:pPr>
      <w:r>
        <w:rPr>
          <w:rFonts w:ascii="Times New Roman" w:hAnsi="Times New Roman" w:eastAsia="Times New Roman"/>
          <w:b/>
          <w:i w:val="0"/>
          <w:color w:val="2E74B5"/>
          <w:sz w:val="28"/>
        </w:rPr>
        <w:t>5. ĐỐI TƯỢNG VÀ PHẠM VI NGHIÊN CỨU</w:t>
      </w:r>
    </w:p>
    <w:p>
      <w:pPr>
        <w:keepNext/>
        <w:spacing w:before="200" w:after="100"/>
        <w:jc w:val="left"/>
      </w:pPr>
      <w:r>
        <w:rPr>
          <w:rFonts w:ascii="Times New Roman" w:hAnsi="Times New Roman" w:eastAsia="Times New Roman"/>
          <w:b/>
          <w:i w:val="0"/>
          <w:color w:val="2E74B5"/>
          <w:sz w:val="24"/>
        </w:rPr>
        <w:t>5.1. Đối tượng nghiên cứu</w:t>
      </w:r>
    </w:p>
    <w:p>
      <w:pPr>
        <w:spacing w:after="80" w:line="283" w:lineRule="auto"/>
        <w:ind w:left="288" w:hanging="259"/>
        <w:jc w:val="both"/>
      </w:pPr>
      <w:r>
        <w:rPr>
          <w:rFonts w:ascii="Times New Roman" w:hAnsi="Times New Roman" w:eastAsia="Times New Roman"/>
          <w:b w:val="0"/>
          <w:i w:val="0"/>
          <w:sz w:val="24"/>
        </w:rPr>
        <w:t>• Câu hỏi tiếng Việt chuyên ngành cần suy luận qua 2–4 bước và phải kết hợp thông tin từ nhiều đoạn/tài liệu.</w:t>
      </w:r>
    </w:p>
    <w:p>
      <w:pPr>
        <w:spacing w:after="80" w:line="283" w:lineRule="auto"/>
        <w:ind w:left="288" w:hanging="259"/>
        <w:jc w:val="both"/>
      </w:pPr>
      <w:r>
        <w:rPr>
          <w:rFonts w:ascii="Times New Roman" w:hAnsi="Times New Roman" w:eastAsia="Times New Roman"/>
          <w:b w:val="0"/>
          <w:i w:val="0"/>
          <w:sz w:val="24"/>
        </w:rPr>
        <w:t>• Kỹ thuật Query Decomposition, dependency planning, iterative retrieval, hybrid retrieval, reranking và evidence aggregation trong hệ thống RAG.</w:t>
      </w:r>
    </w:p>
    <w:p>
      <w:pPr>
        <w:spacing w:after="80" w:line="283" w:lineRule="auto"/>
        <w:ind w:left="288" w:hanging="259"/>
        <w:jc w:val="both"/>
      </w:pPr>
      <w:r>
        <w:rPr>
          <w:rFonts w:ascii="Times New Roman" w:hAnsi="Times New Roman" w:eastAsia="Times New Roman"/>
          <w:b w:val="0"/>
          <w:i w:val="0"/>
          <w:sz w:val="24"/>
        </w:rPr>
        <w:t>• Mô hình ngôn ngữ lớn/mô hình sinh có khả năng xử lý tiếng Việt, được sử dụng như thành phần phân rã và tổng hợp; đề tài không tập trung vào huấn luyện LLM từ đầu.</w:t>
      </w:r>
    </w:p>
    <w:p>
      <w:pPr>
        <w:spacing w:after="80" w:line="283" w:lineRule="auto"/>
        <w:ind w:left="288" w:hanging="259"/>
        <w:jc w:val="both"/>
      </w:pPr>
      <w:r>
        <w:rPr>
          <w:rFonts w:ascii="Times New Roman" w:hAnsi="Times New Roman" w:eastAsia="Times New Roman"/>
          <w:b w:val="0"/>
          <w:i w:val="0"/>
          <w:sz w:val="24"/>
        </w:rPr>
        <w:t>• Phương pháp đánh giá retrieval, decomposition, answer quality, grounding/citation và hiệu năng hệ thống.</w:t>
      </w:r>
    </w:p>
    <w:p>
      <w:pPr>
        <w:keepNext/>
        <w:spacing w:before="200" w:after="100"/>
        <w:jc w:val="left"/>
      </w:pPr>
      <w:r>
        <w:rPr>
          <w:rFonts w:ascii="Times New Roman" w:hAnsi="Times New Roman" w:eastAsia="Times New Roman"/>
          <w:b/>
          <w:i w:val="0"/>
          <w:color w:val="2E74B5"/>
          <w:sz w:val="24"/>
        </w:rPr>
        <w:t>5.2. Phạm vi nghiên cứu</w:t>
      </w:r>
    </w:p>
    <w:p>
      <w:pPr>
        <w:spacing w:after="80" w:line="283" w:lineRule="auto"/>
        <w:ind w:left="288" w:hanging="259"/>
        <w:jc w:val="both"/>
      </w:pPr>
      <w:r>
        <w:rPr>
          <w:rFonts w:ascii="Times New Roman" w:hAnsi="Times New Roman" w:eastAsia="Times New Roman"/>
          <w:b w:val="0"/>
          <w:i w:val="0"/>
          <w:sz w:val="24"/>
        </w:rPr>
        <w:t>• Miền chính: pháp luật tiếng Việt, sử dụng văn bản công khai và metadata về cấu trúc/nguồn/phiên bản; miền y tế chỉ dùng hướng dẫn công khai làm tập kiểm tra mở rộng, không dùng hồ sơ bệnh án hay dữ liệu cá nhân.</w:t>
      </w:r>
    </w:p>
    <w:p>
      <w:pPr>
        <w:spacing w:after="80" w:line="283" w:lineRule="auto"/>
        <w:ind w:left="288" w:hanging="259"/>
        <w:jc w:val="both"/>
      </w:pPr>
      <w:r>
        <w:rPr>
          <w:rFonts w:ascii="Times New Roman" w:hAnsi="Times New Roman" w:eastAsia="Times New Roman"/>
          <w:b w:val="0"/>
          <w:i w:val="0"/>
          <w:sz w:val="24"/>
        </w:rPr>
        <w:t>• Loại câu hỏi: chủ yếu 2–3 hop, có tập 4-hop quy mô nhỏ để kiểm tra độ khó; xây dựng thêm tập single-hop làm đối chứng.</w:t>
      </w:r>
    </w:p>
    <w:p>
      <w:pPr>
        <w:spacing w:after="80" w:line="283" w:lineRule="auto"/>
        <w:ind w:left="288" w:hanging="259"/>
        <w:jc w:val="both"/>
      </w:pPr>
      <w:r>
        <w:rPr>
          <w:rFonts w:ascii="Times New Roman" w:hAnsi="Times New Roman" w:eastAsia="Times New Roman"/>
          <w:b w:val="0"/>
          <w:i w:val="0"/>
          <w:sz w:val="24"/>
        </w:rPr>
        <w:t>• Corpus và benchmark được xây dựng từ nguồn có quyền sử dụng phù hợp; giữ lại source URL, số hiệu/phiên bản và thời điểm hiệu lực khi có.</w:t>
      </w:r>
    </w:p>
    <w:p>
      <w:pPr>
        <w:spacing w:after="80" w:line="283" w:lineRule="auto"/>
        <w:ind w:left="288" w:hanging="259"/>
        <w:jc w:val="both"/>
      </w:pPr>
      <w:r>
        <w:rPr>
          <w:rFonts w:ascii="Times New Roman" w:hAnsi="Times New Roman" w:eastAsia="Times New Roman"/>
          <w:b w:val="0"/>
          <w:i w:val="0"/>
          <w:sz w:val="24"/>
        </w:rPr>
        <w:t>• Mục tiêu là hệ thống hỗ trợ truy hồi và trả lời có căn cứ, không thay thế tư vấn pháp lý hoặc chẩn đoán/điều trị y khoa chuyên môn.</w:t>
      </w:r>
    </w:p>
    <w:p>
      <w:pPr>
        <w:spacing w:after="80" w:line="283" w:lineRule="auto"/>
        <w:ind w:left="288" w:hanging="259"/>
        <w:jc w:val="both"/>
      </w:pPr>
      <w:r>
        <w:rPr>
          <w:rFonts w:ascii="Times New Roman" w:hAnsi="Times New Roman" w:eastAsia="Times New Roman"/>
          <w:b w:val="0"/>
          <w:i w:val="0"/>
          <w:sz w:val="24"/>
        </w:rPr>
        <w:t>• Không đặt mục tiêu xây dựng knowledge graph đầy đủ hoặc fine-tune một foundation model quy mô lớn; có thể fine-tune retriever/reranker nếu dữ liệu và tài nguyên cho phép.</w:t>
      </w:r>
    </w:p>
    <w:p>
      <w:pPr>
        <w:keepNext/>
        <w:spacing w:before="280" w:after="140"/>
        <w:jc w:val="left"/>
      </w:pPr>
      <w:r>
        <w:rPr>
          <w:rFonts w:ascii="Times New Roman" w:hAnsi="Times New Roman" w:eastAsia="Times New Roman"/>
          <w:b/>
          <w:i w:val="0"/>
          <w:color w:val="2E74B5"/>
          <w:sz w:val="28"/>
        </w:rPr>
        <w:t>6. NỘI DUNG NGHIÊN CỨU</w:t>
      </w:r>
    </w:p>
    <w:p>
      <w:pPr>
        <w:keepNext/>
        <w:spacing w:before="200" w:after="100"/>
        <w:jc w:val="left"/>
      </w:pPr>
      <w:r>
        <w:rPr>
          <w:rFonts w:ascii="Times New Roman" w:hAnsi="Times New Roman" w:eastAsia="Times New Roman"/>
          <w:b/>
          <w:i w:val="0"/>
          <w:color w:val="2E74B5"/>
          <w:sz w:val="24"/>
        </w:rPr>
        <w:t>Nội dung 1: Nghiên cứu cơ sở lý thuyết và tổng quan công trình liên quan</w:t>
      </w:r>
    </w:p>
    <w:p>
      <w:pPr>
        <w:spacing w:after="80" w:line="283" w:lineRule="auto"/>
        <w:ind w:left="288" w:hanging="259"/>
        <w:jc w:val="both"/>
      </w:pPr>
      <w:r>
        <w:rPr>
          <w:rFonts w:ascii="Times New Roman" w:hAnsi="Times New Roman" w:eastAsia="Times New Roman"/>
          <w:b w:val="0"/>
          <w:i w:val="0"/>
          <w:sz w:val="24"/>
        </w:rPr>
        <w:t>• RAG, multi-hop QA, decomposition, iterative retrieval, reranking, evidence attribution.</w:t>
      </w:r>
    </w:p>
    <w:p>
      <w:pPr>
        <w:spacing w:after="80" w:line="283" w:lineRule="auto"/>
        <w:ind w:left="288" w:hanging="259"/>
        <w:jc w:val="both"/>
      </w:pPr>
      <w:r>
        <w:rPr>
          <w:rFonts w:ascii="Times New Roman" w:hAnsi="Times New Roman" w:eastAsia="Times New Roman"/>
          <w:b w:val="0"/>
          <w:i w:val="0"/>
          <w:sz w:val="24"/>
        </w:rPr>
        <w:t>• Phân tích các benchmark HotpotQA, MuSiQue, MultiHop-RAG và các công trình liên quan đến tiếng Việt.</w:t>
      </w:r>
    </w:p>
    <w:p>
      <w:pPr>
        <w:keepNext/>
        <w:spacing w:before="200" w:after="100"/>
        <w:jc w:val="left"/>
      </w:pPr>
      <w:r>
        <w:rPr>
          <w:rFonts w:ascii="Times New Roman" w:hAnsi="Times New Roman" w:eastAsia="Times New Roman"/>
          <w:b/>
          <w:i w:val="0"/>
          <w:color w:val="2E74B5"/>
          <w:sz w:val="24"/>
        </w:rPr>
        <w:t>Nội dung 2: Xây dựng corpus và benchmark multi-hop tiếng Việt chuyên ngành</w:t>
      </w:r>
    </w:p>
    <w:p>
      <w:pPr>
        <w:spacing w:after="80" w:line="283" w:lineRule="auto"/>
        <w:ind w:left="288" w:hanging="259"/>
        <w:jc w:val="both"/>
      </w:pPr>
      <w:r>
        <w:rPr>
          <w:rFonts w:ascii="Times New Roman" w:hAnsi="Times New Roman" w:eastAsia="Times New Roman"/>
          <w:b w:val="0"/>
          <w:i w:val="0"/>
          <w:sz w:val="24"/>
        </w:rPr>
        <w:t>• Thu thập/chuẩn hóa văn bản, structure-aware chunking theo cấu trúc điều–khoản–điểm hoặc mục–tiểu mục.</w:t>
      </w:r>
    </w:p>
    <w:p>
      <w:pPr>
        <w:spacing w:after="80" w:line="283" w:lineRule="auto"/>
        <w:ind w:left="288" w:hanging="259"/>
        <w:jc w:val="both"/>
      </w:pPr>
      <w:r>
        <w:rPr>
          <w:rFonts w:ascii="Times New Roman" w:hAnsi="Times New Roman" w:eastAsia="Times New Roman"/>
          <w:b w:val="0"/>
          <w:i w:val="0"/>
          <w:sz w:val="24"/>
        </w:rPr>
        <w:t>• Xây dựng khoảng 600 câu hỏi được kiểm chứng thủ công ở quy mô luận văn; mỗi mẫu có đáp án, 2–4 hop, decomposition, dependencies và supporting evidence.</w:t>
      </w:r>
    </w:p>
    <w:p>
      <w:pPr>
        <w:spacing w:after="80" w:line="283" w:lineRule="auto"/>
        <w:ind w:left="288" w:hanging="259"/>
        <w:jc w:val="both"/>
      </w:pPr>
      <w:r>
        <w:rPr>
          <w:rFonts w:ascii="Times New Roman" w:hAnsi="Times New Roman" w:eastAsia="Times New Roman"/>
          <w:b w:val="0"/>
          <w:i w:val="0"/>
          <w:sz w:val="24"/>
        </w:rPr>
        <w:t>• Chia train/dev/test theo nhóm nguồn/tài liệu để hạn chế rò rỉ dữ liệu.</w:t>
      </w:r>
    </w:p>
    <w:p>
      <w:pPr>
        <w:keepNext/>
        <w:spacing w:before="200" w:after="100"/>
        <w:jc w:val="left"/>
      </w:pPr>
      <w:r>
        <w:rPr>
          <w:rFonts w:ascii="Times New Roman" w:hAnsi="Times New Roman" w:eastAsia="Times New Roman"/>
          <w:b/>
          <w:i w:val="0"/>
          <w:color w:val="2E74B5"/>
          <w:sz w:val="24"/>
        </w:rPr>
        <w:t>Nội dung 3: Xây dựng baseline RAG và hệ thống truy hồi</w:t>
      </w:r>
    </w:p>
    <w:p>
      <w:pPr>
        <w:spacing w:after="80" w:line="283" w:lineRule="auto"/>
        <w:ind w:left="288" w:hanging="259"/>
        <w:jc w:val="both"/>
      </w:pPr>
      <w:r>
        <w:rPr>
          <w:rFonts w:ascii="Times New Roman" w:hAnsi="Times New Roman" w:eastAsia="Times New Roman"/>
          <w:b w:val="0"/>
          <w:i w:val="0"/>
          <w:sz w:val="24"/>
        </w:rPr>
        <w:t>• Dense RAG; Hybrid RAG (BM25 + dense) + Reciprocal Rank Fusion; reranking.</w:t>
      </w:r>
    </w:p>
    <w:p>
      <w:pPr>
        <w:spacing w:after="80" w:line="283" w:lineRule="auto"/>
        <w:ind w:left="288" w:hanging="259"/>
        <w:jc w:val="both"/>
      </w:pPr>
      <w:r>
        <w:rPr>
          <w:rFonts w:ascii="Times New Roman" w:hAnsi="Times New Roman" w:eastAsia="Times New Roman"/>
          <w:b w:val="0"/>
          <w:i w:val="0"/>
          <w:sz w:val="24"/>
        </w:rPr>
        <w:t>• Thiết lập bộ chỉ số retrieval và answer quality làm đường cơ sở.</w:t>
      </w:r>
    </w:p>
    <w:p>
      <w:pPr>
        <w:keepNext/>
        <w:spacing w:before="200" w:after="100"/>
        <w:jc w:val="left"/>
      </w:pPr>
      <w:r>
        <w:rPr>
          <w:rFonts w:ascii="Times New Roman" w:hAnsi="Times New Roman" w:eastAsia="Times New Roman"/>
          <w:b/>
          <w:i w:val="0"/>
          <w:color w:val="2E74B5"/>
          <w:sz w:val="24"/>
        </w:rPr>
        <w:t>Nội dung 4: Đề xuất Query Decomposition và Dependency Planner</w:t>
      </w:r>
    </w:p>
    <w:p>
      <w:pPr>
        <w:spacing w:after="80" w:line="283" w:lineRule="auto"/>
        <w:ind w:left="288" w:hanging="259"/>
        <w:jc w:val="both"/>
      </w:pPr>
      <w:r>
        <w:rPr>
          <w:rFonts w:ascii="Times New Roman" w:hAnsi="Times New Roman" w:eastAsia="Times New Roman"/>
          <w:b w:val="0"/>
          <w:i w:val="0"/>
          <w:sz w:val="24"/>
        </w:rPr>
        <w:t>• Sinh kế hoạch sub-question ở định dạng có cấu trúc; phát hiện loại reasoning và số hop.</w:t>
      </w:r>
    </w:p>
    <w:p>
      <w:pPr>
        <w:spacing w:after="80" w:line="283" w:lineRule="auto"/>
        <w:ind w:left="288" w:hanging="259"/>
        <w:jc w:val="both"/>
      </w:pPr>
      <w:r>
        <w:rPr>
          <w:rFonts w:ascii="Times New Roman" w:hAnsi="Times New Roman" w:eastAsia="Times New Roman"/>
          <w:b w:val="0"/>
          <w:i w:val="0"/>
          <w:sz w:val="24"/>
        </w:rPr>
        <w:t>• Biểu diễn quan hệ phụ thuộc bằng DAG; hỗ trợ biến trung gian để kết quả hop trước được dùng tạo truy vấn hop sau.</w:t>
      </w:r>
    </w:p>
    <w:p>
      <w:pPr>
        <w:spacing w:after="80" w:line="283" w:lineRule="auto"/>
        <w:ind w:left="288" w:hanging="259"/>
        <w:jc w:val="both"/>
      </w:pPr>
      <w:r>
        <w:rPr>
          <w:rFonts w:ascii="Times New Roman" w:hAnsi="Times New Roman" w:eastAsia="Times New Roman"/>
          <w:b w:val="0"/>
          <w:i w:val="0"/>
          <w:sz w:val="24"/>
        </w:rPr>
        <w:t>• Ràng buộc tính hợp lệ: không vòng lặp, sub-question đủ nghĩa, giới hạn số hop và fallback khi decomposition không tin cậy.</w:t>
      </w:r>
    </w:p>
    <w:p>
      <w:pPr>
        <w:keepNext/>
        <w:spacing w:before="200" w:after="100"/>
        <w:jc w:val="left"/>
      </w:pPr>
      <w:r>
        <w:rPr>
          <w:rFonts w:ascii="Times New Roman" w:hAnsi="Times New Roman" w:eastAsia="Times New Roman"/>
          <w:b/>
          <w:i w:val="0"/>
          <w:color w:val="2E74B5"/>
          <w:sz w:val="24"/>
        </w:rPr>
        <w:t>Nội dung 5: Xây dựng Hop Executor, Evidence Memory và Grounding Verifier</w:t>
      </w:r>
    </w:p>
    <w:p>
      <w:pPr>
        <w:spacing w:after="80" w:line="283" w:lineRule="auto"/>
        <w:ind w:left="288" w:hanging="259"/>
        <w:jc w:val="both"/>
      </w:pPr>
      <w:r>
        <w:rPr>
          <w:rFonts w:ascii="Times New Roman" w:hAnsi="Times New Roman" w:eastAsia="Times New Roman"/>
          <w:b w:val="0"/>
          <w:i w:val="0"/>
          <w:sz w:val="24"/>
        </w:rPr>
        <w:t>• Thực thi từng hop bằng hybrid retrieval + reranking; lưu evidence/answer trung gian và độ tin cậy.</w:t>
      </w:r>
    </w:p>
    <w:p>
      <w:pPr>
        <w:spacing w:after="80" w:line="283" w:lineRule="auto"/>
        <w:ind w:left="288" w:hanging="259"/>
        <w:jc w:val="both"/>
      </w:pPr>
      <w:r>
        <w:rPr>
          <w:rFonts w:ascii="Times New Roman" w:hAnsi="Times New Roman" w:eastAsia="Times New Roman"/>
          <w:b w:val="0"/>
          <w:i w:val="0"/>
          <w:sz w:val="24"/>
        </w:rPr>
        <w:t>• Tổng hợp câu trả lời chỉ từ chuỗi bằng chứng; kiểm tra claim–evidence và kích hoạt corrective retrieval nếu thiếu/mâu thuẫn.</w:t>
      </w:r>
    </w:p>
    <w:p>
      <w:pPr>
        <w:keepNext/>
        <w:spacing w:before="200" w:after="100"/>
        <w:jc w:val="left"/>
      </w:pPr>
      <w:r>
        <w:rPr>
          <w:rFonts w:ascii="Times New Roman" w:hAnsi="Times New Roman" w:eastAsia="Times New Roman"/>
          <w:b/>
          <w:i w:val="0"/>
          <w:color w:val="2E74B5"/>
          <w:sz w:val="24"/>
        </w:rPr>
        <w:t>Nội dung 6: Thiết kế và xây dựng nền tảng ViDecomp-RAG</w:t>
      </w:r>
    </w:p>
    <w:p>
      <w:pPr>
        <w:spacing w:after="80" w:line="283" w:lineRule="auto"/>
        <w:ind w:left="288" w:hanging="259"/>
        <w:jc w:val="both"/>
      </w:pPr>
      <w:r>
        <w:rPr>
          <w:rFonts w:ascii="Times New Roman" w:hAnsi="Times New Roman" w:eastAsia="Times New Roman"/>
          <w:b w:val="0"/>
          <w:i w:val="0"/>
          <w:sz w:val="24"/>
        </w:rPr>
        <w:t>• Backend API, hàng đợi tác vụ (nếu cần), vector index, metadata database và web dashboard.</w:t>
      </w:r>
    </w:p>
    <w:p>
      <w:pPr>
        <w:spacing w:after="80" w:line="283" w:lineRule="auto"/>
        <w:ind w:left="288" w:hanging="259"/>
        <w:jc w:val="both"/>
      </w:pPr>
      <w:r>
        <w:rPr>
          <w:rFonts w:ascii="Times New Roman" w:hAnsi="Times New Roman" w:eastAsia="Times New Roman"/>
          <w:b w:val="0"/>
          <w:i w:val="0"/>
          <w:sz w:val="24"/>
        </w:rPr>
        <w:t>• Trực quan hóa decomposition graph, evidence chain, nguồn trích dẫn, latency và so sánh baseline/proposed.</w:t>
      </w:r>
    </w:p>
    <w:p>
      <w:pPr>
        <w:keepNext/>
        <w:spacing w:before="200" w:after="100"/>
        <w:jc w:val="left"/>
      </w:pPr>
      <w:r>
        <w:rPr>
          <w:rFonts w:ascii="Times New Roman" w:hAnsi="Times New Roman" w:eastAsia="Times New Roman"/>
          <w:b/>
          <w:i w:val="0"/>
          <w:color w:val="2E74B5"/>
          <w:sz w:val="24"/>
        </w:rPr>
        <w:t>Nội dung 7: Thực nghiệm, đánh giá và ablation</w:t>
      </w:r>
    </w:p>
    <w:p>
      <w:pPr>
        <w:spacing w:after="80" w:line="283" w:lineRule="auto"/>
        <w:ind w:left="288" w:hanging="259"/>
        <w:jc w:val="both"/>
      </w:pPr>
      <w:r>
        <w:rPr>
          <w:rFonts w:ascii="Times New Roman" w:hAnsi="Times New Roman" w:eastAsia="Times New Roman"/>
          <w:b w:val="0"/>
          <w:i w:val="0"/>
          <w:sz w:val="24"/>
        </w:rPr>
        <w:t>• So sánh Vanilla RAG, Hybrid RAG + reranker, decomposition độc lập, dependency-aware decomposition và phiên bản có verifier.</w:t>
      </w:r>
    </w:p>
    <w:p>
      <w:pPr>
        <w:spacing w:after="80" w:line="283" w:lineRule="auto"/>
        <w:ind w:left="288" w:hanging="259"/>
        <w:jc w:val="both"/>
      </w:pPr>
      <w:r>
        <w:rPr>
          <w:rFonts w:ascii="Times New Roman" w:hAnsi="Times New Roman" w:eastAsia="Times New Roman"/>
          <w:b w:val="0"/>
          <w:i w:val="0"/>
          <w:sz w:val="24"/>
        </w:rPr>
        <w:t>• Phân tích theo số hop, loại reasoning, miền dữ liệu, độ dài tài liệu; đánh giá cả chất lượng và chi phí.</w:t>
      </w:r>
    </w:p>
    <w:p>
      <w:pPr>
        <w:spacing w:before="80" w:after="60"/>
        <w:jc w:val="center"/>
      </w:pPr>
      <w:r>
        <w:drawing>
          <wp:inline xmlns:a="http://schemas.openxmlformats.org/drawingml/2006/main" xmlns:pic="http://schemas.openxmlformats.org/drawingml/2006/picture">
            <wp:extent cx="5577840" cy="2035498"/>
            <wp:docPr id="1" name="Picture 1"/>
            <wp:cNvGraphicFramePr>
              <a:graphicFrameLocks noChangeAspect="1"/>
            </wp:cNvGraphicFramePr>
            <a:graphic>
              <a:graphicData uri="http://schemas.openxmlformats.org/drawingml/2006/picture">
                <pic:pic>
                  <pic:nvPicPr>
                    <pic:cNvPr id="0" name="SoDoHeThong_ViDecomp_RAG.png"/>
                    <pic:cNvPicPr/>
                  </pic:nvPicPr>
                  <pic:blipFill>
                    <a:blip r:embed="rId8"/>
                    <a:stretch>
                      <a:fillRect/>
                    </a:stretch>
                  </pic:blipFill>
                  <pic:spPr>
                    <a:xfrm>
                      <a:off x="0" y="0"/>
                      <a:ext cx="5577840" cy="2035498"/>
                    </a:xfrm>
                    <a:prstGeom prst="rect"/>
                  </pic:spPr>
                </pic:pic>
              </a:graphicData>
            </a:graphic>
          </wp:inline>
        </w:drawing>
      </w:r>
    </w:p>
    <w:p>
      <w:pPr>
        <w:spacing w:before="60" w:after="160"/>
        <w:jc w:val="center"/>
      </w:pPr>
      <w:r>
        <w:rPr>
          <w:rFonts w:ascii="Times New Roman" w:hAnsi="Times New Roman" w:eastAsia="Times New Roman"/>
          <w:b w:val="0"/>
          <w:i/>
          <w:color w:val="1F4E78"/>
          <w:sz w:val="21"/>
        </w:rPr>
        <w:t>Hình 1. Kiến trúc tổng thể đề xuất cho hệ thống ViDecomp-RAG.</w:t>
      </w:r>
    </w:p>
    <w:p>
      <w:pPr>
        <w:keepNext/>
        <w:spacing w:before="280" w:after="140"/>
        <w:jc w:val="left"/>
      </w:pPr>
      <w:r>
        <w:rPr>
          <w:rFonts w:ascii="Times New Roman" w:hAnsi="Times New Roman" w:eastAsia="Times New Roman"/>
          <w:b/>
          <w:i w:val="0"/>
          <w:color w:val="2E74B5"/>
          <w:sz w:val="28"/>
        </w:rPr>
        <w:t>7. PHƯƠNG PHÁP NGHIÊN CỨU</w:t>
      </w:r>
    </w:p>
    <w:p>
      <w:pPr>
        <w:spacing w:after="100" w:before="0" w:line="300" w:lineRule="auto"/>
        <w:ind w:firstLine="0"/>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Phương pháp nghiên cứu tài liệu: tổng hợp và phân tích các công trình về multi-hop QA, Query Decomposition, RAG, retrieval/reranking và NLP tiếng Việt.</w:t>
      </w:r>
    </w:p>
    <w:p>
      <w:pPr>
        <w:spacing w:after="100" w:before="0" w:line="300" w:lineRule="auto"/>
        <w:ind w:firstLine="0"/>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Phương pháp xây dựng dữ liệu: thu thập nguồn công khai, chuẩn hóa, xây dựng hướng dẫn gán nhãn; dùng bán tự động để đề xuất câu hỏi nhưng bắt buộc kiểm chứng người gán nhãn đối với đáp án, decomposition và evidence chain.</w:t>
      </w:r>
    </w:p>
    <w:p>
      <w:pPr>
        <w:spacing w:after="100" w:before="0" w:line="300" w:lineRule="auto"/>
        <w:ind w:firstLine="0"/>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Phương pháp mô hình hóa và thiết kế thuật toán: mô hình hóa kế hoạch suy luận bằng DAG, thiết kế chiến lược dependency-aware retrieval và evidence memory.</w:t>
      </w:r>
    </w:p>
    <w:p>
      <w:pPr>
        <w:spacing w:after="100" w:before="0" w:line="300" w:lineRule="auto"/>
        <w:ind w:firstLine="0"/>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Phương pháp thực nghiệm: đánh giá trên tập test giữ riêng; cố định corpus/index và cấu hình khi so sánh các baseline để đảm bảo công bằng.</w:t>
      </w:r>
    </w:p>
    <w:p>
      <w:pPr>
        <w:spacing w:after="100" w:before="0" w:line="300" w:lineRule="auto"/>
        <w:ind w:firstLine="0"/>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Phương pháp so sánh–đối chứng và ablation: loại bỏ từng thành phần (decomposition, dependency, reranker, verifier) để đo mức đóng góp.</w:t>
      </w:r>
    </w:p>
    <w:p>
      <w:pPr>
        <w:spacing w:after="100" w:before="0" w:line="300" w:lineRule="auto"/>
        <w:ind w:firstLine="0"/>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Phương pháp phân tích lỗi: phân loại lỗi decomposition, retrieval miss, sai binding, thiếu bằng chứng, lỗi tổng hợp và lỗi do phiên bản/hiệu lực văn bản.</w:t>
      </w:r>
    </w:p>
    <w:p>
      <w:pPr>
        <w:spacing w:after="100" w:before="0" w:line="300" w:lineRule="auto"/>
        <w:ind w:firstLine="0"/>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Phương pháp phát triển phần mềm: triển khai lặp, unit test/integration test, theo dõi thực nghiệm và version hóa dữ liệu–prompt–model.</w:t>
      </w:r>
    </w:p>
    <w:p>
      <w:pPr>
        <w:keepNext/>
        <w:spacing w:before="280" w:after="140"/>
        <w:jc w:val="left"/>
      </w:pPr>
      <w:r>
        <w:rPr>
          <w:rFonts w:ascii="Times New Roman" w:hAnsi="Times New Roman" w:eastAsia="Times New Roman"/>
          <w:b/>
          <w:i w:val="0"/>
          <w:color w:val="2E74B5"/>
          <w:sz w:val="28"/>
        </w:rPr>
        <w:t>8. TIÊU CHÍ ĐÁNH GIÁ VÀ GIẢ THUYẾT NGHIÊN CỨU</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2"/>
        <w:gridCol w:w="2932"/>
        <w:gridCol w:w="2932"/>
      </w:tblGrid>
      <w:tr>
        <w:trPr>
          <w:tblHeader w:val="true"/>
          <w:cantSplit w:val="1"/>
        </w:trPr>
        <w:tc>
          <w:tcPr>
            <w:tcW w:type="dxa" w:w="1584"/>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8"/>
              </w:rPr>
              <w:t>Nhóm</w:t>
            </w:r>
          </w:p>
        </w:tc>
        <w:tc>
          <w:tcPr>
            <w:tcW w:type="dxa" w:w="3600"/>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8"/>
              </w:rPr>
              <w:t>Chỉ số dự kiến</w:t>
            </w:r>
          </w:p>
        </w:tc>
        <w:tc>
          <w:tcPr>
            <w:tcW w:type="dxa" w:w="3456"/>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8"/>
              </w:rPr>
              <w:t>Mục đích</w:t>
            </w:r>
          </w:p>
        </w:tc>
      </w:tr>
      <w:tr>
        <w:trPr>
          <w:cantSplit w:val="1"/>
        </w:trPr>
        <w:tc>
          <w:tcPr>
            <w:tcW w:type="dxa" w:w="158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Retrieval</w:t>
            </w:r>
          </w:p>
        </w:tc>
        <w:tc>
          <w:tcPr>
            <w:tcW w:type="dxa" w:w="36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Recall@k, Hit@k, MRR@k, nDCG@k, evidence coverage/hop recall</w:t>
            </w:r>
          </w:p>
        </w:tc>
        <w:tc>
          <w:tcPr>
            <w:tcW w:type="dxa" w:w="345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Đo khả năng thu đủ bằng chứng qua nhiều hop</w:t>
            </w:r>
          </w:p>
        </w:tc>
      </w:tr>
      <w:tr>
        <w:trPr>
          <w:cantSplit w:val="1"/>
        </w:trPr>
        <w:tc>
          <w:tcPr>
            <w:tcW w:type="dxa" w:w="158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Decomposition</w:t>
            </w:r>
          </w:p>
        </w:tc>
        <w:tc>
          <w:tcPr>
            <w:tcW w:type="dxa" w:w="36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Valid-plan rate, sub-question coverage/correctness, dependency accuracy</w:t>
            </w:r>
          </w:p>
        </w:tc>
        <w:tc>
          <w:tcPr>
            <w:tcW w:type="dxa" w:w="345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Đo chất lượng kế hoạch phân rã</w:t>
            </w:r>
          </w:p>
        </w:tc>
      </w:tr>
      <w:tr>
        <w:trPr>
          <w:cantSplit w:val="1"/>
        </w:trPr>
        <w:tc>
          <w:tcPr>
            <w:tcW w:type="dxa" w:w="158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Answer</w:t>
            </w:r>
          </w:p>
        </w:tc>
        <w:tc>
          <w:tcPr>
            <w:tcW w:type="dxa" w:w="36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Exact Match/F1 (khi phù hợp), ROUGE-L/BERTScore bổ trợ, đánh giá người dùng/chuyên gia</w:t>
            </w:r>
          </w:p>
        </w:tc>
        <w:tc>
          <w:tcPr>
            <w:tcW w:type="dxa" w:w="345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Đo tính đúng của câu trả lời</w:t>
            </w:r>
          </w:p>
        </w:tc>
      </w:tr>
      <w:tr>
        <w:trPr>
          <w:cantSplit w:val="1"/>
        </w:trPr>
        <w:tc>
          <w:tcPr>
            <w:tcW w:type="dxa" w:w="158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Grounding</w:t>
            </w:r>
          </w:p>
        </w:tc>
        <w:tc>
          <w:tcPr>
            <w:tcW w:type="dxa" w:w="36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Citation precision/recall, faithfulness/groundedness</w:t>
            </w:r>
          </w:p>
        </w:tc>
        <w:tc>
          <w:tcPr>
            <w:tcW w:type="dxa" w:w="345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Đo mức độ câu trả lời được bằng chứng hỗ trợ</w:t>
            </w:r>
          </w:p>
        </w:tc>
      </w:tr>
      <w:tr>
        <w:trPr>
          <w:cantSplit w:val="1"/>
        </w:trPr>
        <w:tc>
          <w:tcPr>
            <w:tcW w:type="dxa" w:w="158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Hiệu năng</w:t>
            </w:r>
          </w:p>
        </w:tc>
        <w:tc>
          <w:tcPr>
            <w:tcW w:type="dxa" w:w="36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Latency, số lần retrieval, token/cost, throughput</w:t>
            </w:r>
          </w:p>
        </w:tc>
        <w:tc>
          <w:tcPr>
            <w:tcW w:type="dxa" w:w="345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Đo chi phí của multi-hop pipeline</w:t>
            </w:r>
          </w:p>
        </w:tc>
      </w:tr>
    </w:tbl>
    <w:p>
      <w:pPr>
        <w:spacing w:after="0"/>
      </w:pPr>
    </w:p>
    <w:p>
      <w:pPr>
        <w:spacing w:after="140" w:before="0" w:line="300" w:lineRule="auto"/>
        <w:ind w:firstLine="0"/>
        <w:jc w:val="both"/>
      </w:pPr>
      <w:r>
        <w:rPr>
          <w:rFonts w:ascii="Times New Roman" w:hAnsi="Times New Roman" w:eastAsia="Times New Roman"/>
          <w:b w:val="0"/>
          <w:i w:val="0"/>
          <w:sz w:val="24"/>
        </w:rPr>
        <w:t>Giả thuyết chính: (H1) decomposition cải thiện evidence coverage và answer quality trên câu hỏi multi-hop; (H2) dependency-aware decomposition vượt decomposition độc lập ở nhóm bridge questions; (H3) hybrid retrieval + reranking ổn định hơn dense-only retrieval trên dữ liệu tiếng Việt chuyên ngành; (H4) verifier giảm câu trả lời không có căn cứ với mức tăng latency chấp nhận được.</w:t>
      </w:r>
    </w:p>
    <w:p>
      <w:pPr>
        <w:keepNext/>
        <w:spacing w:before="280" w:after="140"/>
        <w:jc w:val="left"/>
      </w:pPr>
      <w:r>
        <w:rPr>
          <w:rFonts w:ascii="Times New Roman" w:hAnsi="Times New Roman" w:eastAsia="Times New Roman"/>
          <w:b/>
          <w:i w:val="0"/>
          <w:color w:val="2E74B5"/>
          <w:sz w:val="28"/>
        </w:rPr>
        <w:t>9. Ý NGHĨA KHOA HỌC VÀ THỰC TIỄN</w:t>
      </w:r>
    </w:p>
    <w:p>
      <w:pPr>
        <w:keepNext/>
        <w:spacing w:before="200" w:after="100"/>
        <w:jc w:val="left"/>
      </w:pPr>
      <w:r>
        <w:rPr>
          <w:rFonts w:ascii="Times New Roman" w:hAnsi="Times New Roman" w:eastAsia="Times New Roman"/>
          <w:b/>
          <w:i w:val="0"/>
          <w:color w:val="2E74B5"/>
          <w:sz w:val="24"/>
        </w:rPr>
        <w:t>9.1. Ý nghĩa khoa học</w:t>
      </w:r>
    </w:p>
    <w:p>
      <w:pPr>
        <w:spacing w:after="140" w:before="0" w:line="300" w:lineRule="auto"/>
        <w:ind w:firstLine="403"/>
        <w:jc w:val="both"/>
      </w:pPr>
      <w:r>
        <w:rPr>
          <w:rFonts w:ascii="Times New Roman" w:hAnsi="Times New Roman" w:eastAsia="Times New Roman"/>
          <w:b w:val="0"/>
          <w:i w:val="0"/>
          <w:sz w:val="24"/>
        </w:rPr>
        <w:t>Đề tài góp phần khảo sát có hệ thống vai trò của Query Decomposition trong multi-hop RAG cho tiếng Việt chuyên ngành, đồng thời đề xuất cách biểu diễn dependency-aware plan và bộ tiêu chí đánh giá tách bạch giữa retrieval, decomposition, answer và grounding. Bộ benchmark có gold evidence chain và gold decomposition, nếu được xây dựng và công bố phù hợp giấy phép, có thể hỗ trợ các nghiên cứu tiếp theo về RAG tiếng Việt.</w:t>
      </w:r>
    </w:p>
    <w:p>
      <w:pPr>
        <w:keepNext/>
        <w:spacing w:before="200" w:after="100"/>
        <w:jc w:val="left"/>
      </w:pPr>
      <w:r>
        <w:rPr>
          <w:rFonts w:ascii="Times New Roman" w:hAnsi="Times New Roman" w:eastAsia="Times New Roman"/>
          <w:b/>
          <w:i w:val="0"/>
          <w:color w:val="2E74B5"/>
          <w:sz w:val="24"/>
        </w:rPr>
        <w:t>9.2. Ý nghĩa thực tiễn</w:t>
      </w:r>
    </w:p>
    <w:p>
      <w:pPr>
        <w:spacing w:after="140" w:before="0" w:line="300" w:lineRule="auto"/>
        <w:ind w:firstLine="403"/>
        <w:jc w:val="both"/>
      </w:pPr>
      <w:r>
        <w:rPr>
          <w:rFonts w:ascii="Times New Roman" w:hAnsi="Times New Roman" w:eastAsia="Times New Roman"/>
          <w:b w:val="0"/>
          <w:i w:val="0"/>
          <w:sz w:val="24"/>
        </w:rPr>
        <w:t>Prototype có thể làm nền tảng cho trợ lý tra cứu tài liệu chuyên ngành cần tổng hợp nhiều nguồn. Việc hiển thị chuỗi câu hỏi con và trích dẫn bằng chứng giúp người dùng kiểm tra cách hệ thống hình thành câu trả lời, đặc biệt quan trọng với văn bản có cấu trúc và phiên bản như pháp luật, hướng dẫn chuyên môn.</w:t>
      </w:r>
    </w:p>
    <w:p>
      <w:pPr>
        <w:keepNext/>
        <w:spacing w:before="280" w:after="140"/>
        <w:jc w:val="left"/>
      </w:pPr>
      <w:r>
        <w:rPr>
          <w:rFonts w:ascii="Times New Roman" w:hAnsi="Times New Roman" w:eastAsia="Times New Roman"/>
          <w:b/>
          <w:i w:val="0"/>
          <w:color w:val="2E74B5"/>
          <w:sz w:val="28"/>
        </w:rPr>
        <w:t>10. KẾ HOẠCH THỰC HIỆN DỰ KIẾN</w:t>
      </w:r>
    </w:p>
    <w:p>
      <w:pPr>
        <w:spacing w:after="140" w:before="0" w:line="300" w:lineRule="auto"/>
        <w:ind w:firstLine="0"/>
        <w:jc w:val="both"/>
      </w:pPr>
      <w:r>
        <w:rPr>
          <w:rFonts w:ascii="Times New Roman" w:hAnsi="Times New Roman" w:eastAsia="Times New Roman"/>
          <w:b w:val="0"/>
          <w:i w:val="0"/>
          <w:sz w:val="24"/>
        </w:rPr>
        <w:t>Thời gian thực hiện dự kiến: 12 tháng (có thể điều chỉnh theo quy định đào tạo của cơ sở đào tạo).</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99"/>
        <w:gridCol w:w="2199"/>
        <w:gridCol w:w="2199"/>
        <w:gridCol w:w="2199"/>
      </w:tblGrid>
      <w:tr>
        <w:trPr>
          <w:tblHeader w:val="true"/>
          <w:cantSplit w:val="1"/>
        </w:trPr>
        <w:tc>
          <w:tcPr>
            <w:tcW w:type="dxa" w:w="576"/>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TT</w:t>
            </w:r>
          </w:p>
        </w:tc>
        <w:tc>
          <w:tcPr>
            <w:tcW w:type="dxa" w:w="4320"/>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Nội dung công việc</w:t>
            </w:r>
          </w:p>
        </w:tc>
        <w:tc>
          <w:tcPr>
            <w:tcW w:type="dxa" w:w="1152"/>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Thời gian</w:t>
            </w:r>
          </w:p>
        </w:tc>
        <w:tc>
          <w:tcPr>
            <w:tcW w:type="dxa" w:w="2592"/>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Kết quả dự kiến</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Khảo sát tài liệu, hoàn thiện đề cương, xác định miền dữ liệu và tiêu chí đánh giá</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1–2</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Báo cáo tổng quan; đề cương và research questions</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2</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Thu thập, chuẩn hóa corpus pháp luật; xây pipeline chunking/indexing</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2–3</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Corpus v1 + metadata schema + index baseline</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3</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Xây dựng baseline Dense/Hybrid RAG + reranker</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3–4</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Bộ baseline và kết quả retrieval/QA ban đầu</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4</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Thiết kế guideline và xây benchmark multi-hop có gold decomposition/evidence</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4–6</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Benchmark v1; kiểm tra chất lượng gán nhãn</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5</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Xây Query Decomposer + Dependency Planner + Hop Executor</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5–7</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Module multi-hop hoạt động end-to-end</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6</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Xây Evidence Memory, Synthesizer, Grounding Verifier</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7–8</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Pipeline ViDecomp-RAG hoàn chỉnh</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7</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Thực nghiệm mở rộng miền y tế; ablation và error analysis</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8–10</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Bộ kết quả so sánh theo hop/reasoning/domain</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8</w:t>
            </w:r>
          </w:p>
        </w:tc>
        <w:tc>
          <w:tcPr>
            <w:tcW w:type="dxa" w:w="432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Xây dashboard, hoàn thiện demo, viết luận văn/bài báo</w:t>
            </w:r>
          </w:p>
        </w:tc>
        <w:tc>
          <w:tcPr>
            <w:tcW w:type="dxa" w:w="115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10–12</w:t>
            </w:r>
          </w:p>
        </w:tc>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Prototype; luận văn hoàn chỉnh; bài báo (nếu đủ kết quả)</w:t>
            </w:r>
          </w:p>
        </w:tc>
      </w:tr>
    </w:tbl>
    <w:p>
      <w:pPr>
        <w:spacing w:after="0"/>
      </w:pPr>
    </w:p>
    <w:p>
      <w:pPr>
        <w:keepNext/>
        <w:spacing w:before="280" w:after="140"/>
        <w:jc w:val="left"/>
      </w:pPr>
      <w:r>
        <w:rPr>
          <w:rFonts w:ascii="Times New Roman" w:hAnsi="Times New Roman" w:eastAsia="Times New Roman"/>
          <w:b/>
          <w:i w:val="0"/>
          <w:color w:val="2E74B5"/>
          <w:sz w:val="28"/>
        </w:rPr>
        <w:t>11. DỰ KIẾN KẾT QUẢ ĐẠT ĐƯỢC</w:t>
      </w:r>
    </w:p>
    <w:p>
      <w:pPr>
        <w:spacing w:after="80" w:line="283" w:lineRule="auto"/>
        <w:ind w:left="288" w:hanging="259"/>
        <w:jc w:val="both"/>
      </w:pPr>
      <w:r>
        <w:rPr>
          <w:rFonts w:ascii="Times New Roman" w:hAnsi="Times New Roman" w:eastAsia="Times New Roman"/>
          <w:b w:val="0"/>
          <w:i w:val="0"/>
          <w:sz w:val="24"/>
        </w:rPr>
        <w:t>• Về học thuật: luận văn thạc sĩ hoàn chỉnh; báo cáo thực nghiệm có đối chứng/ablation; hướng tới 01 bài báo khoa học nếu kết quả và tiến độ cho phép.</w:t>
      </w:r>
    </w:p>
    <w:p>
      <w:pPr>
        <w:spacing w:after="80" w:line="283" w:lineRule="auto"/>
        <w:ind w:left="288" w:hanging="259"/>
        <w:jc w:val="both"/>
      </w:pPr>
      <w:r>
        <w:rPr>
          <w:rFonts w:ascii="Times New Roman" w:hAnsi="Times New Roman" w:eastAsia="Times New Roman"/>
          <w:b w:val="0"/>
          <w:i w:val="0"/>
          <w:sz w:val="24"/>
        </w:rPr>
        <w:t>• Về dữ liệu: corpus đã chuẩn hóa và một benchmark multi-hop tiếng Việt chuyên ngành quy mô khoảng 600 câu hỏi, có gold decomposition, dependency và evidence chain; công bố ở mức phù hợp giấy phép nguồn.</w:t>
      </w:r>
    </w:p>
    <w:p>
      <w:pPr>
        <w:spacing w:after="80" w:line="283" w:lineRule="auto"/>
        <w:ind w:left="288" w:hanging="259"/>
        <w:jc w:val="both"/>
      </w:pPr>
      <w:r>
        <w:rPr>
          <w:rFonts w:ascii="Times New Roman" w:hAnsi="Times New Roman" w:eastAsia="Times New Roman"/>
          <w:b w:val="0"/>
          <w:i w:val="0"/>
          <w:sz w:val="24"/>
        </w:rPr>
        <w:t>• Về thuật toán: Query Decomposer + Dependency Planner + multi-hop retrieval pipeline được triển khai, so sánh định lượng với standard RAG.</w:t>
      </w:r>
    </w:p>
    <w:p>
      <w:pPr>
        <w:spacing w:after="80" w:line="283" w:lineRule="auto"/>
        <w:ind w:left="288" w:hanging="259"/>
        <w:jc w:val="both"/>
      </w:pPr>
      <w:r>
        <w:rPr>
          <w:rFonts w:ascii="Times New Roman" w:hAnsi="Times New Roman" w:eastAsia="Times New Roman"/>
          <w:b w:val="0"/>
          <w:i w:val="0"/>
          <w:sz w:val="24"/>
        </w:rPr>
        <w:t>• Về sản phẩm: prototype ViDecomp-RAG có API/web dashboard hiển thị câu trả lời, trích dẫn, decomposition graph và evidence trace.</w:t>
      </w:r>
    </w:p>
    <w:p>
      <w:pPr>
        <w:spacing w:after="80" w:line="283" w:lineRule="auto"/>
        <w:ind w:left="288" w:hanging="259"/>
        <w:jc w:val="both"/>
      </w:pPr>
      <w:r>
        <w:rPr>
          <w:rFonts w:ascii="Times New Roman" w:hAnsi="Times New Roman" w:eastAsia="Times New Roman"/>
          <w:b w:val="0"/>
          <w:i w:val="0"/>
          <w:sz w:val="24"/>
        </w:rPr>
        <w:t>• Về số liệu: bảng kết quả Recall/MRR/nDCG, Answer F1/EM hoặc chỉ số phù hợp, groundedness/citation, latency/cost và phân tích lỗi.</w:t>
      </w:r>
    </w:p>
    <w:p>
      <w:pPr>
        <w:keepNext/>
        <w:spacing w:before="280" w:after="140"/>
        <w:jc w:val="left"/>
      </w:pPr>
      <w:r>
        <w:rPr>
          <w:rFonts w:ascii="Times New Roman" w:hAnsi="Times New Roman" w:eastAsia="Times New Roman"/>
          <w:b/>
          <w:i w:val="0"/>
          <w:color w:val="2E74B5"/>
          <w:sz w:val="28"/>
        </w:rPr>
        <w:t>12. TÀI LIỆU THAM KHẢO DỰ KIẾN (BAN ĐẦU)</w:t>
      </w:r>
    </w:p>
    <w:p>
      <w:pPr>
        <w:spacing w:after="140" w:before="0" w:line="300" w:lineRule="auto"/>
        <w:ind w:firstLine="0"/>
        <w:jc w:val="both"/>
      </w:pPr>
      <w:r>
        <w:rPr>
          <w:rFonts w:ascii="Times New Roman" w:hAnsi="Times New Roman" w:eastAsia="Times New Roman"/>
          <w:b w:val="0"/>
          <w:i w:val="0"/>
          <w:sz w:val="21"/>
        </w:rPr>
        <w:t>Danh mục dưới đây là nguồn định hướng ban đầu. Khi viết luận văn chính thức cần rà soát phiên bản, BibTeX/DOI, giấy phép dữ liệu và cập nhật các công trình mới nhất tại thời điểm nộp.</w:t>
      </w:r>
    </w:p>
    <w:p>
      <w:pPr>
        <w:spacing w:after="80" w:line="259" w:lineRule="auto"/>
        <w:ind w:left="317" w:hanging="317"/>
      </w:pPr>
      <w:r>
        <w:rPr>
          <w:rFonts w:ascii="Times New Roman" w:hAnsi="Times New Roman" w:eastAsia="Times New Roman"/>
          <w:b w:val="0"/>
          <w:i w:val="0"/>
          <w:sz w:val="20"/>
        </w:rPr>
        <w:t>[1] Lewis, P. et al. (2020). Retrieval-Augmented Generation for Knowledge-Intensive NLP Tasks. NeurIPS 33, 9459–9474.</w:t>
      </w:r>
    </w:p>
    <w:p>
      <w:pPr>
        <w:spacing w:after="80" w:line="259" w:lineRule="auto"/>
        <w:ind w:left="317" w:hanging="317"/>
      </w:pPr>
      <w:r>
        <w:rPr>
          <w:rFonts w:ascii="Times New Roman" w:hAnsi="Times New Roman" w:eastAsia="Times New Roman"/>
          <w:b w:val="0"/>
          <w:i w:val="0"/>
          <w:sz w:val="20"/>
        </w:rPr>
        <w:t>[2] Yang, Z. et al. (2018). HotpotQA: A Dataset for Diverse, Explainable Multi-hop Question Answering. EMNLP 2018, 2369–2380. DOI: 10.18653/v1/D18-1259.</w:t>
      </w:r>
    </w:p>
    <w:p>
      <w:pPr>
        <w:spacing w:after="80" w:line="259" w:lineRule="auto"/>
        <w:ind w:left="317" w:hanging="317"/>
      </w:pPr>
      <w:r>
        <w:rPr>
          <w:rFonts w:ascii="Times New Roman" w:hAnsi="Times New Roman" w:eastAsia="Times New Roman"/>
          <w:b w:val="0"/>
          <w:i w:val="0"/>
          <w:sz w:val="20"/>
        </w:rPr>
        <w:t>[3] Min, S., Zhong, V., Zettlemoyer, L., &amp; Hajishirzi, H. (2019). Multi-hop Reading Comprehension through Question Decomposition and Rescoring. ACL 2019, 6097–6109. DOI: 10.18653/v1/P19-1613.</w:t>
      </w:r>
    </w:p>
    <w:p>
      <w:pPr>
        <w:spacing w:after="80" w:line="259" w:lineRule="auto"/>
        <w:ind w:left="317" w:hanging="317"/>
      </w:pPr>
      <w:r>
        <w:rPr>
          <w:rFonts w:ascii="Times New Roman" w:hAnsi="Times New Roman" w:eastAsia="Times New Roman"/>
          <w:b w:val="0"/>
          <w:i w:val="0"/>
          <w:sz w:val="20"/>
        </w:rPr>
        <w:t>[4] Trivedi, H., Balasubramanian, N., Khot, T., &amp; Sabharwal, A. (2022). MuSiQue: Multihop Questions via Single-hop Question Composition. TACL 10, 539–554. DOI: 10.1162/tacl_a_00475.</w:t>
      </w:r>
    </w:p>
    <w:p>
      <w:pPr>
        <w:spacing w:after="80" w:line="259" w:lineRule="auto"/>
        <w:ind w:left="317" w:hanging="317"/>
      </w:pPr>
      <w:r>
        <w:rPr>
          <w:rFonts w:ascii="Times New Roman" w:hAnsi="Times New Roman" w:eastAsia="Times New Roman"/>
          <w:b w:val="0"/>
          <w:i w:val="0"/>
          <w:sz w:val="20"/>
        </w:rPr>
        <w:t>[5] Trivedi, H., Balasubramanian, N., Khot, T., &amp; Sabharwal, A. (2023). Interleaving Retrieval with Chain-of-Thought Reasoning for Knowledge-Intensive Multi-Step Questions. ACL 2023, 10014–10037. DOI: 10.18653/v1/2023.acl-long.557.</w:t>
      </w:r>
    </w:p>
    <w:p>
      <w:pPr>
        <w:spacing w:after="80" w:line="259" w:lineRule="auto"/>
        <w:ind w:left="317" w:hanging="317"/>
      </w:pPr>
      <w:r>
        <w:rPr>
          <w:rFonts w:ascii="Times New Roman" w:hAnsi="Times New Roman" w:eastAsia="Times New Roman"/>
          <w:b w:val="0"/>
          <w:i w:val="0"/>
          <w:sz w:val="20"/>
        </w:rPr>
        <w:t>[6] Press, O. et al. (2023). Measuring and Narrowing the Compositionality Gap in Language Models. Findings of EMNLP 2023, 5687–5711. DOI: 10.18653/v1/2023.findings-emnlp.378.</w:t>
      </w:r>
    </w:p>
    <w:p>
      <w:pPr>
        <w:spacing w:after="80" w:line="259" w:lineRule="auto"/>
        <w:ind w:left="317" w:hanging="317"/>
      </w:pPr>
      <w:r>
        <w:rPr>
          <w:rFonts w:ascii="Times New Roman" w:hAnsi="Times New Roman" w:eastAsia="Times New Roman"/>
          <w:b w:val="0"/>
          <w:i w:val="0"/>
          <w:sz w:val="20"/>
        </w:rPr>
        <w:t>[7] Tang, Y. &amp; Yang, Y. (2024). MultiHop-RAG: Benchmarking Retrieval-Augmented Generation for Multi-Hop Queries. Conference on Language Modeling (COLM 2024).</w:t>
      </w:r>
    </w:p>
    <w:p>
      <w:pPr>
        <w:spacing w:after="80" w:line="259" w:lineRule="auto"/>
        <w:ind w:left="317" w:hanging="317"/>
      </w:pPr>
      <w:r>
        <w:rPr>
          <w:rFonts w:ascii="Times New Roman" w:hAnsi="Times New Roman" w:eastAsia="Times New Roman"/>
          <w:b w:val="0"/>
          <w:i w:val="0"/>
          <w:sz w:val="20"/>
        </w:rPr>
        <w:t>[8] Ammann, P. J. L., Golde, J., &amp; Akbik, A. (2025). Question Decomposition for Retrieval-Augmented Generation. ACL 2025 Student Research Workshop, 497–507. DOI: 10.18653/v1/2025.acl-srw.32.</w:t>
      </w:r>
    </w:p>
    <w:p>
      <w:pPr>
        <w:spacing w:after="80" w:line="259" w:lineRule="auto"/>
        <w:ind w:left="317" w:hanging="317"/>
      </w:pPr>
      <w:r>
        <w:rPr>
          <w:rFonts w:ascii="Times New Roman" w:hAnsi="Times New Roman" w:eastAsia="Times New Roman"/>
          <w:b w:val="0"/>
          <w:i w:val="0"/>
          <w:sz w:val="20"/>
        </w:rPr>
        <w:t>[9] Nguyen Hoang Gia Khang, Nguyen Minh Nhat, Trung Nguyen Quoc, &amp; Vinh Truong Hoang. (2024). Vietnamese Legal Text Retrieval based on Sparse and Dense Retrieval approaches. Procedia Computer Science 234, 196–203. DOI: 10.1016/j.procs.2024.02.166.</w:t>
      </w:r>
    </w:p>
    <w:p>
      <w:pPr>
        <w:spacing w:after="80" w:line="259" w:lineRule="auto"/>
        <w:ind w:left="317" w:hanging="317"/>
      </w:pPr>
      <w:r>
        <w:rPr>
          <w:rFonts w:ascii="Times New Roman" w:hAnsi="Times New Roman" w:eastAsia="Times New Roman"/>
          <w:b w:val="0"/>
          <w:i w:val="0"/>
          <w:sz w:val="20"/>
        </w:rPr>
        <w:t>[10] Nguyen, L. S. T. &amp; Quan, T. T. (2026). Which Works Best for Vietnamese? A Practical Study of Information Retrieval Methods across Domains. Findings of EACL 2026, 2098–2119. DOI: 10.18653/v1/2026.findings-eacl.110.</w:t>
      </w:r>
    </w:p>
    <w:p>
      <w:pPr>
        <w:spacing w:after="80" w:line="259" w:lineRule="auto"/>
        <w:ind w:left="317" w:hanging="317"/>
      </w:pPr>
      <w:r>
        <w:rPr>
          <w:rFonts w:ascii="Times New Roman" w:hAnsi="Times New Roman" w:eastAsia="Times New Roman"/>
          <w:b w:val="0"/>
          <w:i w:val="0"/>
          <w:sz w:val="20"/>
        </w:rPr>
        <w:t>[11] Nguyen Tien Dong et al. (2025). VLegal-Bench: Cognitively Grounded Benchmark for Vietnamese Legal Reasoning of Large Language Models. arXiv:2512.14554.</w:t>
      </w:r>
    </w:p>
    <w:p>
      <w:pPr>
        <w:spacing w:after="80" w:line="259" w:lineRule="auto"/>
        <w:ind w:left="317" w:hanging="317"/>
      </w:pPr>
      <w:r>
        <w:rPr>
          <w:rFonts w:ascii="Times New Roman" w:hAnsi="Times New Roman" w:eastAsia="Times New Roman"/>
          <w:b w:val="0"/>
          <w:i w:val="0"/>
          <w:sz w:val="20"/>
        </w:rPr>
        <w:t>[12] Cơ sở dữ liệu Quốc gia về Văn bản pháp luật Việt Nam: https://vbpl.vn/ (truy cập/cập nhật theo thời điểm xây dựng corpus).</w:t>
      </w:r>
    </w:p>
    <w:sectPr>
      <w:headerReference w:type="default" r:id="rId2"/>
      <w:footerReference w:type="default" r:id="rId3"/>
      <w:pgSz w:w="11906" w:h="16838" w:orient="portrait"/>
      <w:pgMar w:top="1411" w:right="1411" w:bottom="1411" w:left="1699" w:header="648" w:footer="64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FED9A63">
    <w:pPr>
      <w:pStyle w:val="style0"/>
      <w:jc w:val="center"/>
      <w:rP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243697D">
    <w:pPr>
      <w:pStyle w:val="style0"/>
      <w:jc w:val="right"/>
      <w:rPr/>
    </w:pPr>
    <w:r>
      <w:rPr>
        <w:rFonts w:ascii="Times New Roman" w:cs="Times New Roman" w:eastAsia="Times New Roman" w:hAnsi="Times New Roman"/>
        <w:i/>
        <w:iCs/>
        <w:sz w:val="18"/>
        <w:szCs w:val="18"/>
      </w:rPr>
      <w:t>Thuyết minh đề tài luận văn thạc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2">
    <w:nsid w:val="00000002"/>
    <w:multiLevelType w:val="hybridMultilevel"/>
    <w:tmpl w:val="FFFFFFFF"/>
    <w:lvl w:ilvl="0" w:tentative="1">
      <w:start w:val="1"/>
      <w:numFmt w:val="decimal"/>
      <w:lvlText w:val="%1."/>
      <w:lvlJc w:val="left"/>
      <w:pPr>
        <w:ind w:left="500" w:hanging="30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a58198c5-fa6a-4242-bf7f-1dda3f679eed"/>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3028</Words>
  <Characters>11985</Characters>
  <Application>WPS Office</Application>
  <Paragraphs>143</Paragraphs>
  <CharactersWithSpaces>14888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2026-09-06T15:03:39Z</dcterms:created>
  <dc:creator>Un-named</dc:creator>
  <lastModifiedBy>2312DRA50G</lastModifiedBy>
  <dcterms:modified xsi:type="dcterms:W3CDTF">2026-09-06T15:03:39Z</dcterms:modified>
  <revision>1</revision>
  <dc:title>NGHIÊN CỨU VÀ XÂY DỰNG HỆ THỐNG PHÂN RÃ TRUY VẤN (QUERY DECOMPOSITION) CHO CÂU HỎI SUY LUẬN NHIỀU BƯỚC TRÊN DỮ LIỆU TIẾNG VIỆT CHUYÊN NGÀNH</dc:title>
  <dc:subject>Thuyết minh luận văn thạc sĩ về Query Decomposition và Multi-hop RAG tiếng Việt chuyên ngành</dc:subject>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5193e48d256b42a3bf6619c33d638c09_22</vt:lpwstr>
  </property>
</Properties>
</file>