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highlight w:val="yellow"/>
        </w:rPr>
      </w:pP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Phân quyền Admin   trong </w:t>
      </w:r>
      <w:hyperlink r:id="rId6">
        <w:r w:rsidDel="00000000" w:rsidR="00000000" w:rsidRPr="00000000">
          <w:rPr>
            <w:b w:val="1"/>
            <w:color w:val="1155cc"/>
            <w:sz w:val="38"/>
            <w:szCs w:val="38"/>
            <w:highlight w:val="yellow"/>
            <w:u w:val="single"/>
            <w:rtl w:val="0"/>
          </w:rPr>
          <w:t xml:space="preserve">Asp.net</w:t>
        </w:r>
      </w:hyperlink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 core  mvc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905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thư  mục  Areas   cùng cấp vs  Controllers ,  Models  ,Views  </w:t>
      </w:r>
    </w:p>
    <w:p w:rsidR="00000000" w:rsidDel="00000000" w:rsidP="00000000" w:rsidRDefault="00000000" w:rsidRPr="00000000" w14:paraId="00000008">
      <w:pPr>
        <w:ind w:left="-1133.8582677165355" w:firstLine="0"/>
        <w:rPr>
          <w:sz w:val="34"/>
          <w:szCs w:val="3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,</w:t>
      </w:r>
      <w:r w:rsidDel="00000000" w:rsidR="00000000" w:rsidRPr="00000000">
        <w:rPr>
          <w:sz w:val="34"/>
          <w:szCs w:val="34"/>
          <w:highlight w:val="yellow"/>
          <w:rtl w:val="0"/>
        </w:rPr>
        <w:t xml:space="preserve">bên trong thư mục  Admin   bỏ thư mục  Controllers, Models, Views ,</w:t>
      </w:r>
    </w:p>
    <w:p w:rsidR="00000000" w:rsidDel="00000000" w:rsidP="00000000" w:rsidRDefault="00000000" w:rsidRPr="00000000" w14:paraId="00000009">
      <w:pPr>
        <w:ind w:left="-1133.8582677165355" w:firstLine="0"/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B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TechLaptop.Repository;</w:t>
      </w:r>
    </w:p>
    <w:p w:rsidR="00000000" w:rsidDel="00000000" w:rsidP="00000000" w:rsidRDefault="00000000" w:rsidRPr="00000000" w14:paraId="0000001C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TechLaptop.Areas.Admin.Controllers</w:t>
      </w:r>
    </w:p>
    <w:p w:rsidR="00000000" w:rsidDel="00000000" w:rsidP="00000000" w:rsidRDefault="00000000" w:rsidRPr="00000000" w14:paraId="0000001E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133.8582677165355" w:firstLine="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green"/>
          <w:rtl w:val="0"/>
        </w:rPr>
        <w:t xml:space="preserve">[Area("Admin")]</w:t>
      </w:r>
    </w:p>
    <w:p w:rsidR="00000000" w:rsidDel="00000000" w:rsidP="00000000" w:rsidRDefault="00000000" w:rsidRPr="00000000" w14:paraId="00000021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ProductController : Controller</w:t>
      </w:r>
    </w:p>
    <w:p w:rsidR="00000000" w:rsidDel="00000000" w:rsidP="00000000" w:rsidRDefault="00000000" w:rsidRPr="00000000" w14:paraId="00000022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private readonly DataContext _dataContext;</w:t>
      </w:r>
    </w:p>
    <w:p w:rsidR="00000000" w:rsidDel="00000000" w:rsidP="00000000" w:rsidRDefault="00000000" w:rsidRPr="00000000" w14:paraId="00000025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ProductController(DataContext _context)</w:t>
      </w:r>
    </w:p>
    <w:p w:rsidR="00000000" w:rsidDel="00000000" w:rsidP="00000000" w:rsidRDefault="00000000" w:rsidRPr="00000000" w14:paraId="00000026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_dataContext = _context;</w:t>
      </w:r>
    </w:p>
    <w:p w:rsidR="00000000" w:rsidDel="00000000" w:rsidP="00000000" w:rsidRDefault="00000000" w:rsidRPr="00000000" w14:paraId="00000028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2C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View();</w:t>
      </w:r>
    </w:p>
    <w:p w:rsidR="00000000" w:rsidDel="00000000" w:rsidP="00000000" w:rsidRDefault="00000000" w:rsidRPr="00000000" w14:paraId="0000002E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-1133.858267716535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cấu  hình  trong    Program.cs</w:t>
      </w:r>
    </w:p>
    <w:p w:rsidR="00000000" w:rsidDel="00000000" w:rsidP="00000000" w:rsidRDefault="00000000" w:rsidRPr="00000000" w14:paraId="00000034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app.MapControllerRoute(</w:t>
      </w:r>
    </w:p>
    <w:p w:rsidR="00000000" w:rsidDel="00000000" w:rsidP="00000000" w:rsidRDefault="00000000" w:rsidRPr="00000000" w14:paraId="00000037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name: "areas",</w:t>
      </w:r>
    </w:p>
    <w:p w:rsidR="00000000" w:rsidDel="00000000" w:rsidP="00000000" w:rsidRDefault="00000000" w:rsidRPr="00000000" w14:paraId="00000038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pattern: "{area:exists}/{controller=Product}/{action=Index}/{id?}");    khi ở Admin  tự động   vào  trang  </w:t>
      </w:r>
    </w:p>
    <w:p w:rsidR="00000000" w:rsidDel="00000000" w:rsidP="00000000" w:rsidRDefault="00000000" w:rsidRPr="00000000" w14:paraId="00000039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Controller  = Product/Action =Index/Id       </w:t>
      </w:r>
    </w:p>
    <w:p w:rsidR="00000000" w:rsidDel="00000000" w:rsidP="00000000" w:rsidRDefault="00000000" w:rsidRPr="00000000" w14:paraId="0000003B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133.8582677165355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133.8582677165355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133.8582677165355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phải đặt trước    </w:t>
      </w:r>
    </w:p>
    <w:p w:rsidR="00000000" w:rsidDel="00000000" w:rsidP="00000000" w:rsidRDefault="00000000" w:rsidRPr="00000000" w14:paraId="0000003F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app.MapControllerRoute(</w:t>
      </w:r>
    </w:p>
    <w:p w:rsidR="00000000" w:rsidDel="00000000" w:rsidP="00000000" w:rsidRDefault="00000000" w:rsidRPr="00000000" w14:paraId="00000042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name: "default",</w:t>
      </w:r>
    </w:p>
    <w:p w:rsidR="00000000" w:rsidDel="00000000" w:rsidP="00000000" w:rsidRDefault="00000000" w:rsidRPr="00000000" w14:paraId="00000043">
      <w:pPr>
        <w:ind w:left="-1133.8582677165355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pattern: "{controller=Home}/{action=Index}/{id?}");</w:t>
      </w:r>
    </w:p>
    <w:p w:rsidR="00000000" w:rsidDel="00000000" w:rsidP="00000000" w:rsidRDefault="00000000" w:rsidRPr="00000000" w14:paraId="00000044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33.858267716535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p.ne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