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KỸ THUẬT  KIỂM THỬ PHÂN TÍCH GIÁ TRỊ BIÊN - BOUNDARY VALUE ANALYSIS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BVA- Definition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Được sử dụng để xác định giá trị biên mà nó được tồn tại trên các điểm biên , các giá trị này có thể là hợp lệ hoặc không hợp lệ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2 cách tiếp cận cho giá trị biên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2 giá trị để test (min -1 , min)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Sử dụng 3 giá trị để test (min -1 , min, min +1)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Ví dụ : không nhập giá trị gì (empty set), giá trị chuỗi (empty string), null. Chú ý đến test các phép so sánh &gt; , &lt; , &gt;= , &lt;= để tìm ra lỗi tại các điểm biên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=&gt; Kỹ thuật thiết kế kiểm tra hộp đen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=&gt; Có thể áp dụng mở mọi level test.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=&gt; Dựa trên việc kiểm thử tại tất cả các giá trị biên giữa các phân vùng , giá trị biên này có thể là giá trị valid nằm tròn 1 cái valid partitions hoặc invalid nằm trong lớp không hợp lệ( invalid partitions)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=&gt; Loại lỗi : Xử lý các giá trị biên , các lỗi cụ thể ví dụ như là &gt; hoặc &lt;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