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40B96" w14:textId="4BE9CCD3" w:rsidR="00E437E9" w:rsidRDefault="00A80D03">
      <w:r>
        <w:t>1/ STLink</w:t>
      </w:r>
      <w:r w:rsidR="00EF461B">
        <w:t xml:space="preserve"> V3E PWR</w:t>
      </w:r>
    </w:p>
    <w:p w14:paraId="7D83E01B" w14:textId="5BD22AA1" w:rsidR="00EF461B" w:rsidRDefault="00EF461B">
      <w:r>
        <w:t>a/ 5V ST-LINK</w:t>
      </w:r>
    </w:p>
    <w:p w14:paraId="05A468BA" w14:textId="13573F4C" w:rsidR="001467E0" w:rsidRDefault="006D0D61" w:rsidP="001467E0">
      <w:pPr>
        <w:pStyle w:val="ListParagraph"/>
        <w:numPr>
          <w:ilvl w:val="0"/>
          <w:numId w:val="1"/>
        </w:numPr>
      </w:pPr>
      <w:r w:rsidRPr="006D0D61">
        <w:t>STMPS2151STR</w:t>
      </w:r>
    </w:p>
    <w:p w14:paraId="4074F96A" w14:textId="50BD0914" w:rsidR="006D0D61" w:rsidRDefault="001467E0" w:rsidP="006D0D61">
      <w:pPr>
        <w:pStyle w:val="ListParagraph"/>
      </w:pPr>
      <w:r>
        <w:t>Description:</w:t>
      </w:r>
    </w:p>
    <w:p w14:paraId="749B492B" w14:textId="318EB405" w:rsidR="001467E0" w:rsidRDefault="001467E0" w:rsidP="006D0D61">
      <w:pPr>
        <w:pStyle w:val="ListParagraph"/>
      </w:pPr>
      <w:r w:rsidRPr="001467E0">
        <w:t>The STMPS2141, STMPS2151, STMPS2161, STMPS2171 power distribution switches are intended for applications where heavy capacitive loads and short-circuits are likely to be encountered. These devices incorporate 90 mW N-channel MOSFET high-side power switches for power distribution. These switches are controlled by a logic enable input.</w:t>
      </w:r>
    </w:p>
    <w:p w14:paraId="748C8752" w14:textId="77777777" w:rsidR="001467E0" w:rsidRDefault="001467E0" w:rsidP="006D0D61">
      <w:pPr>
        <w:pStyle w:val="ListParagraph"/>
      </w:pPr>
    </w:p>
    <w:p w14:paraId="0F812D2C" w14:textId="67088571" w:rsidR="001467E0" w:rsidRDefault="001467E0" w:rsidP="001467E0">
      <w:pPr>
        <w:pStyle w:val="ListParagraph"/>
      </w:pPr>
      <w:r>
        <w:t>Features:</w:t>
      </w:r>
    </w:p>
    <w:p w14:paraId="4D2A3F23" w14:textId="58B54C42" w:rsidR="001467E0" w:rsidRDefault="001467E0" w:rsidP="001467E0">
      <w:pPr>
        <w:pStyle w:val="ListParagraph"/>
      </w:pPr>
      <w:r w:rsidRPr="001467E0">
        <w:t>• 90 mW high-side MOSFET switch</w:t>
      </w:r>
    </w:p>
    <w:p w14:paraId="6DF7C295" w14:textId="091AB9E3" w:rsidR="00700025" w:rsidRDefault="00700025" w:rsidP="001467E0">
      <w:pPr>
        <w:pStyle w:val="ListParagraph"/>
      </w:pPr>
      <w:r w:rsidRPr="00700025">
        <w:t>• 500/1000 mA continuous current</w:t>
      </w:r>
    </w:p>
    <w:p w14:paraId="46917A72" w14:textId="29590896" w:rsidR="00700025" w:rsidRDefault="00700025" w:rsidP="001467E0">
      <w:pPr>
        <w:pStyle w:val="ListParagraph"/>
      </w:pPr>
      <w:r w:rsidRPr="00700025">
        <w:t>• Operating range from 2.7 to 5.5 V</w:t>
      </w:r>
    </w:p>
    <w:p w14:paraId="608AD049" w14:textId="783F674A" w:rsidR="00700025" w:rsidRDefault="00700025" w:rsidP="001467E0">
      <w:pPr>
        <w:pStyle w:val="ListParagraph"/>
      </w:pPr>
      <w:r w:rsidRPr="00700025">
        <w:t>• 12 µA maximum standby supply current</w:t>
      </w:r>
    </w:p>
    <w:p w14:paraId="6CD056AD" w14:textId="77777777" w:rsidR="00E35E3E" w:rsidRDefault="00E35E3E" w:rsidP="001467E0">
      <w:pPr>
        <w:pStyle w:val="ListParagraph"/>
      </w:pPr>
    </w:p>
    <w:p w14:paraId="259E0410" w14:textId="14858194" w:rsidR="00E35E3E" w:rsidRDefault="00E35E3E" w:rsidP="001467E0">
      <w:pPr>
        <w:pStyle w:val="ListParagraph"/>
      </w:pPr>
      <w:r>
        <w:t>Pin description</w:t>
      </w:r>
    </w:p>
    <w:p w14:paraId="0EE11197" w14:textId="677C3F48" w:rsidR="00E35E3E" w:rsidRDefault="00E35E3E" w:rsidP="001467E0">
      <w:pPr>
        <w:pStyle w:val="ListParagraph"/>
      </w:pPr>
      <w:r w:rsidRPr="00E35E3E">
        <w:drawing>
          <wp:inline distT="0" distB="0" distL="0" distR="0" wp14:anchorId="24948CB1" wp14:editId="71E62C7A">
            <wp:extent cx="5258534" cy="2562583"/>
            <wp:effectExtent l="0" t="0" r="0" b="9525"/>
            <wp:docPr id="135593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0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99CF" w14:textId="77777777" w:rsidR="001467E0" w:rsidRDefault="001467E0" w:rsidP="001467E0">
      <w:pPr>
        <w:pStyle w:val="ListParagraph"/>
      </w:pPr>
    </w:p>
    <w:p w14:paraId="1D6A7839" w14:textId="5A1A8D4F" w:rsidR="00A80D03" w:rsidRDefault="0009705E">
      <w:r>
        <w:tab/>
      </w:r>
      <w:r w:rsidRPr="0009705E">
        <w:t>Functional description</w:t>
      </w:r>
    </w:p>
    <w:p w14:paraId="14F7058F" w14:textId="3361C5F8" w:rsidR="0009705E" w:rsidRDefault="0009705E">
      <w:r>
        <w:tab/>
      </w:r>
      <w:r w:rsidRPr="0009705E">
        <w:t xml:space="preserve">Fault </w:t>
      </w:r>
      <w:r>
        <w:t xml:space="preserve">blanking: </w:t>
      </w:r>
    </w:p>
    <w:p w14:paraId="5F0FE33F" w14:textId="77777777" w:rsidR="00E70712" w:rsidRDefault="0009705E">
      <w:r>
        <w:tab/>
      </w:r>
      <w:r w:rsidRPr="0009705E">
        <w:t xml:space="preserve">Khi mạch phát hiện ra </w:t>
      </w:r>
      <w:r w:rsidRPr="0009705E">
        <w:rPr>
          <w:b/>
          <w:bCs/>
        </w:rPr>
        <w:t>dòng tải vượt giới hạn (current limit)</w:t>
      </w:r>
      <w:r w:rsidRPr="0009705E">
        <w:t xml:space="preserve"> (ví dụ: do ngắn mạch hoặc cắm nóng tải có điện dung lớn), chip sẽ </w:t>
      </w:r>
      <w:r w:rsidRPr="0009705E">
        <w:rPr>
          <w:b/>
          <w:bCs/>
        </w:rPr>
        <w:t>không báo lỗi ngay lập tức</w:t>
      </w:r>
      <w:r w:rsidRPr="0009705E">
        <w:t>.</w:t>
      </w:r>
      <w:r>
        <w:t xml:space="preserve"> </w:t>
      </w:r>
      <w:r w:rsidRPr="0009705E">
        <w:t xml:space="preserve">Thay vào đó, chip </w:t>
      </w:r>
      <w:r w:rsidRPr="0009705E">
        <w:rPr>
          <w:b/>
          <w:bCs/>
        </w:rPr>
        <w:t>bắt đầu đếm thời gian chờ (timeout) khoảng 10 ms</w:t>
      </w:r>
      <w:r w:rsidRPr="0009705E">
        <w:t>.</w:t>
      </w:r>
      <w:r>
        <w:t xml:space="preserve"> </w:t>
      </w:r>
      <w:r w:rsidRPr="0009705E">
        <w:t xml:space="preserve">Nếu lỗi vẫn tiếp tục </w:t>
      </w:r>
      <w:r w:rsidRPr="0009705E">
        <w:rPr>
          <w:b/>
          <w:bCs/>
        </w:rPr>
        <w:t>sau 10 ms</w:t>
      </w:r>
      <w:r w:rsidRPr="0009705E">
        <w:t xml:space="preserve">, chân </w:t>
      </w:r>
      <w:r w:rsidRPr="0009705E">
        <w:rPr>
          <w:b/>
          <w:bCs/>
        </w:rPr>
        <w:t>FAULT</w:t>
      </w:r>
      <w:r w:rsidRPr="0009705E">
        <w:t xml:space="preserve"> sẽ được kéo xuống mức thấp (assert low) để báo lỗi.</w:t>
      </w:r>
      <w:r>
        <w:t xml:space="preserve"> </w:t>
      </w:r>
      <w:r w:rsidRPr="0009705E">
        <w:t xml:space="preserve">Nếu lỗi biến mất trước khi hết 10 ms, FAULT </w:t>
      </w:r>
      <w:r w:rsidRPr="0009705E">
        <w:rPr>
          <w:b/>
          <w:bCs/>
        </w:rPr>
        <w:t>sẽ không bị kích hoạt</w:t>
      </w:r>
      <w:r w:rsidRPr="0009705E">
        <w:t>.</w:t>
      </w:r>
      <w:r>
        <w:t xml:space="preserve"> </w:t>
      </w:r>
    </w:p>
    <w:p w14:paraId="014CF4B2" w14:textId="77777777" w:rsidR="00E70712" w:rsidRDefault="0009705E" w:rsidP="00E70712">
      <w:pPr>
        <w:ind w:firstLine="720"/>
        <w:rPr>
          <w:b/>
          <w:bCs/>
        </w:rPr>
      </w:pPr>
      <w:r w:rsidRPr="0009705E">
        <w:rPr>
          <w:b/>
          <w:bCs/>
        </w:rPr>
        <w:t>Tác dụng của cơ chế này</w:t>
      </w:r>
      <w:r>
        <w:rPr>
          <w:b/>
          <w:bCs/>
        </w:rPr>
        <w:t xml:space="preserve"> c</w:t>
      </w:r>
      <w:r w:rsidRPr="0009705E">
        <w:rPr>
          <w:b/>
          <w:bCs/>
        </w:rPr>
        <w:t>ho phép chấp nhận các lỗi tạm thời (ví dụ xung dòng khi cắm tải điện dung) mà không báo lỗi giả.</w:t>
      </w:r>
      <w:r>
        <w:rPr>
          <w:b/>
          <w:bCs/>
        </w:rPr>
        <w:t xml:space="preserve"> </w:t>
      </w:r>
      <w:r w:rsidR="00E70712" w:rsidRPr="00E70712">
        <w:rPr>
          <w:b/>
          <w:bCs/>
        </w:rPr>
        <w:t>Ngăn ngừa việc báo lỗi khi mạch vừa khởi động (power-up), do lúc này thường xảy ra dòng xung.</w:t>
      </w:r>
      <w:r w:rsidR="00E70712">
        <w:rPr>
          <w:b/>
          <w:bCs/>
        </w:rPr>
        <w:t xml:space="preserve"> </w:t>
      </w:r>
    </w:p>
    <w:p w14:paraId="67E31EF0" w14:textId="3A61A1AA" w:rsidR="0009705E" w:rsidRDefault="00E70712" w:rsidP="00E70712">
      <w:pPr>
        <w:ind w:firstLine="720"/>
        <w:rPr>
          <w:b/>
          <w:bCs/>
        </w:rPr>
      </w:pPr>
      <w:r w:rsidRPr="00E70712">
        <w:rPr>
          <w:b/>
          <w:bCs/>
        </w:rPr>
        <w:t>Nhưng lưu ý:</w:t>
      </w:r>
      <w:r>
        <w:rPr>
          <w:b/>
          <w:bCs/>
        </w:rPr>
        <w:t xml:space="preserve"> </w:t>
      </w:r>
      <w:r w:rsidRPr="00E70712">
        <w:rPr>
          <w:b/>
          <w:bCs/>
        </w:rPr>
        <w:t>Cơ chế fault blanking chỉ áp dụng cho lỗi do dòng tải vượt giới hạn (current limit faults).</w:t>
      </w:r>
      <w:r w:rsidR="000B269E">
        <w:rPr>
          <w:b/>
          <w:bCs/>
        </w:rPr>
        <w:t xml:space="preserve"> </w:t>
      </w:r>
      <w:r w:rsidR="000B269E" w:rsidRPr="000B269E">
        <w:rPr>
          <w:b/>
          <w:bCs/>
        </w:rPr>
        <w:t xml:space="preserve">Những lỗi khác sẽ báo lỗi ngay lập tức, không có thời gian </w:t>
      </w:r>
      <w:r w:rsidR="000B269E">
        <w:rPr>
          <w:b/>
          <w:bCs/>
        </w:rPr>
        <w:t xml:space="preserve">chờ: </w:t>
      </w:r>
      <w:r w:rsidR="000B269E" w:rsidRPr="000B269E">
        <w:rPr>
          <w:b/>
          <w:bCs/>
        </w:rPr>
        <w:t>Quá nhiệt của die (die overtemperature)</w:t>
      </w:r>
      <w:r w:rsidR="000B269E">
        <w:rPr>
          <w:b/>
          <w:bCs/>
        </w:rPr>
        <w:t>, đ</w:t>
      </w:r>
      <w:r w:rsidR="000B269E" w:rsidRPr="000B269E">
        <w:rPr>
          <w:b/>
          <w:bCs/>
        </w:rPr>
        <w:t>iện áp đầu vào giảm xuống dưới ngưỡng UVLO (Under Voltage Lock Out)</w:t>
      </w:r>
    </w:p>
    <w:p w14:paraId="78B9B910" w14:textId="77777777" w:rsidR="00714BC1" w:rsidRDefault="00714BC1" w:rsidP="00E70712">
      <w:pPr>
        <w:ind w:firstLine="720"/>
        <w:rPr>
          <w:b/>
          <w:bCs/>
        </w:rPr>
      </w:pPr>
    </w:p>
    <w:p w14:paraId="5BB046EB" w14:textId="087EF53E" w:rsidR="00C724A4" w:rsidRDefault="00C724A4" w:rsidP="00E70712">
      <w:pPr>
        <w:ind w:firstLine="720"/>
      </w:pPr>
      <w:r w:rsidRPr="00C724A4">
        <w:lastRenderedPageBreak/>
        <w:t xml:space="preserve">Overcurrent/overtemperature </w:t>
      </w:r>
      <w:r>
        <w:t>protection:</w:t>
      </w:r>
    </w:p>
    <w:p w14:paraId="26BDBF60" w14:textId="261438FB" w:rsidR="00714BC1" w:rsidRDefault="00714BC1" w:rsidP="00E70712">
      <w:pPr>
        <w:ind w:firstLine="720"/>
      </w:pPr>
      <w:r>
        <w:t>Switch tắt khi dòng vượt quá dòng giới hạn 20%</w:t>
      </w:r>
    </w:p>
    <w:p w14:paraId="63385B42" w14:textId="1B83E5DF" w:rsidR="006C4252" w:rsidRDefault="006C4252" w:rsidP="00E70712">
      <w:pPr>
        <w:ind w:firstLine="720"/>
      </w:pPr>
      <w:r w:rsidRPr="006C4252">
        <w:drawing>
          <wp:inline distT="0" distB="0" distL="0" distR="0" wp14:anchorId="2E166E0F" wp14:editId="2D890B52">
            <wp:extent cx="5296639" cy="2772162"/>
            <wp:effectExtent l="0" t="0" r="0" b="9525"/>
            <wp:docPr id="110919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92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A1A" w14:textId="60FA0A79" w:rsidR="00C724A4" w:rsidRDefault="004A7FAB" w:rsidP="00E70712">
      <w:pPr>
        <w:ind w:firstLine="720"/>
      </w:pPr>
      <w:r w:rsidRPr="004A7FAB">
        <w:t>Reversed current blocking</w:t>
      </w:r>
    </w:p>
    <w:p w14:paraId="5B83F079" w14:textId="4629A418" w:rsidR="004A7FAB" w:rsidRDefault="004A7FAB" w:rsidP="00E70712">
      <w:pPr>
        <w:ind w:firstLine="720"/>
      </w:pPr>
      <w:r>
        <w:t xml:space="preserve">Khi switch tắt (EN disable) hoặc Vin = 0V, </w:t>
      </w:r>
      <w:r w:rsidR="00C85F59">
        <w:t>switch sẽ hoạt động Hi Z, để đảm bảo không có dòng chảy ngược khi Vin&lt; Vout</w:t>
      </w:r>
    </w:p>
    <w:p w14:paraId="13573BE8" w14:textId="216D1765" w:rsidR="00C85F59" w:rsidRDefault="00C85F59" w:rsidP="00E70712">
      <w:pPr>
        <w:ind w:firstLine="720"/>
      </w:pPr>
      <w:r>
        <w:t xml:space="preserve"> </w:t>
      </w:r>
      <w:r w:rsidR="004C7288" w:rsidRPr="004C7288">
        <w:t>UVLO</w:t>
      </w:r>
      <w:r w:rsidR="004C7288">
        <w:t xml:space="preserve"> (under voltage </w:t>
      </w:r>
      <w:r w:rsidR="00D930EF">
        <w:t>lock out)</w:t>
      </w:r>
    </w:p>
    <w:p w14:paraId="0AA9ACDC" w14:textId="6273C858" w:rsidR="00D930EF" w:rsidRDefault="00D930EF" w:rsidP="00E70712">
      <w:pPr>
        <w:ind w:firstLine="720"/>
      </w:pPr>
      <w:r>
        <w:t>Khi Vin thấp hơn ngưỡng thì nó sẽ tắt nguồn vào để ngăn ngừa hoạt động không đúng do điện áp thấp</w:t>
      </w:r>
    </w:p>
    <w:p w14:paraId="084D70A2" w14:textId="77777777" w:rsidR="00464640" w:rsidRDefault="00464640" w:rsidP="00E70712">
      <w:pPr>
        <w:ind w:firstLine="720"/>
      </w:pPr>
    </w:p>
    <w:p w14:paraId="3540C8C4" w14:textId="5FC926FD" w:rsidR="00464640" w:rsidRDefault="00464640" w:rsidP="00E70712">
      <w:pPr>
        <w:ind w:firstLine="720"/>
      </w:pPr>
      <w:r w:rsidRPr="00464640">
        <w:t>Absolute maximum ratings</w:t>
      </w:r>
    </w:p>
    <w:p w14:paraId="003FBB7A" w14:textId="1710889A" w:rsidR="00464640" w:rsidRDefault="00464640" w:rsidP="00E70712">
      <w:pPr>
        <w:ind w:firstLine="720"/>
      </w:pPr>
      <w:r w:rsidRPr="00464640">
        <w:drawing>
          <wp:inline distT="0" distB="0" distL="0" distR="0" wp14:anchorId="70553B68" wp14:editId="10D4FF38">
            <wp:extent cx="5315692" cy="2648320"/>
            <wp:effectExtent l="0" t="0" r="0" b="0"/>
            <wp:docPr id="190503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34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ABAF" w14:textId="77777777" w:rsidR="004C7288" w:rsidRDefault="004C7288" w:rsidP="00E70712">
      <w:pPr>
        <w:ind w:firstLine="720"/>
      </w:pPr>
    </w:p>
    <w:p w14:paraId="360BE6C2" w14:textId="77777777" w:rsidR="00320350" w:rsidRDefault="00320350" w:rsidP="00E70712">
      <w:pPr>
        <w:ind w:firstLine="720"/>
      </w:pPr>
    </w:p>
    <w:p w14:paraId="0139ECDD" w14:textId="77777777" w:rsidR="00320350" w:rsidRDefault="00320350" w:rsidP="00E70712">
      <w:pPr>
        <w:ind w:firstLine="720"/>
      </w:pPr>
    </w:p>
    <w:p w14:paraId="1796777A" w14:textId="1B4E1659" w:rsidR="00320350" w:rsidRDefault="00320350" w:rsidP="00E70712">
      <w:pPr>
        <w:ind w:firstLine="720"/>
      </w:pPr>
      <w:r w:rsidRPr="00320350">
        <w:lastRenderedPageBreak/>
        <w:t>Recommended operating conditions</w:t>
      </w:r>
    </w:p>
    <w:p w14:paraId="23C721CE" w14:textId="605C931B" w:rsidR="00320350" w:rsidRDefault="00320350" w:rsidP="00E70712">
      <w:pPr>
        <w:ind w:firstLine="720"/>
      </w:pPr>
      <w:r w:rsidRPr="00320350">
        <w:drawing>
          <wp:inline distT="0" distB="0" distL="0" distR="0" wp14:anchorId="5A844EF8" wp14:editId="20D669F8">
            <wp:extent cx="5334744" cy="2324424"/>
            <wp:effectExtent l="0" t="0" r="0" b="0"/>
            <wp:docPr id="210167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72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788B" w14:textId="77777777" w:rsidR="0031196D" w:rsidRDefault="0031196D" w:rsidP="00E70712">
      <w:pPr>
        <w:ind w:firstLine="720"/>
      </w:pPr>
    </w:p>
    <w:p w14:paraId="4667DFAC" w14:textId="004FF540" w:rsidR="0031196D" w:rsidRDefault="0031196D" w:rsidP="00E70712">
      <w:pPr>
        <w:ind w:firstLine="720"/>
      </w:pPr>
      <w:r>
        <w:t>b/ 3V3 STLink</w:t>
      </w:r>
    </w:p>
    <w:p w14:paraId="52BAD22F" w14:textId="045DFD1B" w:rsidR="0031196D" w:rsidRDefault="0031196D" w:rsidP="00E70712">
      <w:pPr>
        <w:ind w:firstLine="720"/>
      </w:pPr>
      <w:r>
        <w:t xml:space="preserve">1/ </w:t>
      </w:r>
      <w:r w:rsidRPr="0031196D">
        <w:t>LDK120M33R</w:t>
      </w:r>
    </w:p>
    <w:p w14:paraId="2543D9C7" w14:textId="1680E811" w:rsidR="00006D93" w:rsidRDefault="00006D93" w:rsidP="00E70712">
      <w:pPr>
        <w:ind w:firstLine="720"/>
      </w:pPr>
      <w:r w:rsidRPr="00006D93">
        <w:t>D</w:t>
      </w:r>
      <w:r>
        <w:t>escription:</w:t>
      </w:r>
    </w:p>
    <w:p w14:paraId="234B2F0A" w14:textId="5A048CA3" w:rsidR="00006D93" w:rsidRDefault="00006D93" w:rsidP="00E70712">
      <w:pPr>
        <w:ind w:firstLine="720"/>
      </w:pPr>
      <w:r w:rsidRPr="00006D93">
        <w:t>The LDK120 low drop voltage regulator provides 200 mA of maximum current from an input supply voltage in the range of 1.9 V to 5.5 V, with a typical dropout voltage of 100 mV.</w:t>
      </w:r>
    </w:p>
    <w:p w14:paraId="302525D9" w14:textId="049D1CA8" w:rsidR="00006D93" w:rsidRDefault="000518D2" w:rsidP="00E70712">
      <w:pPr>
        <w:ind w:firstLine="720"/>
      </w:pPr>
      <w:r w:rsidRPr="000518D2">
        <w:t>An enable logic control function puts the LDK120 in shutdown mode allowing a total current consumption lower than 1 µA.</w:t>
      </w:r>
    </w:p>
    <w:p w14:paraId="486F196B" w14:textId="77777777" w:rsidR="000518D2" w:rsidRDefault="000518D2" w:rsidP="00E70712">
      <w:pPr>
        <w:ind w:firstLine="720"/>
      </w:pPr>
    </w:p>
    <w:p w14:paraId="4CA2131B" w14:textId="41D230DA" w:rsidR="000518D2" w:rsidRDefault="000518D2" w:rsidP="00E70712">
      <w:pPr>
        <w:ind w:firstLine="720"/>
      </w:pPr>
      <w:r>
        <w:t>Features</w:t>
      </w:r>
    </w:p>
    <w:p w14:paraId="69AD3657" w14:textId="220890E5" w:rsidR="000518D2" w:rsidRDefault="000518D2" w:rsidP="00E70712">
      <w:pPr>
        <w:ind w:firstLine="720"/>
      </w:pPr>
      <w:r w:rsidRPr="000518D2">
        <w:sym w:font="Symbol" w:char="F0B7"/>
      </w:r>
      <w:r w:rsidRPr="000518D2">
        <w:t xml:space="preserve"> Input voltage from 1.9 to 5.5 V</w:t>
      </w:r>
    </w:p>
    <w:p w14:paraId="5B15E1C7" w14:textId="13B50FC5" w:rsidR="000518D2" w:rsidRDefault="000518D2" w:rsidP="00E70712">
      <w:pPr>
        <w:ind w:firstLine="720"/>
      </w:pPr>
      <w:r w:rsidRPr="000518D2">
        <w:sym w:font="Symbol" w:char="F0B7"/>
      </w:r>
      <w:r w:rsidRPr="000518D2">
        <w:t xml:space="preserve"> Very low dropout voltage (100 mV typ. at 100 mA load)</w:t>
      </w:r>
    </w:p>
    <w:p w14:paraId="1EA2ABE4" w14:textId="1EF0C3D5" w:rsidR="000518D2" w:rsidRDefault="000518D2" w:rsidP="00E70712">
      <w:pPr>
        <w:ind w:firstLine="720"/>
      </w:pPr>
      <w:r w:rsidRPr="000518D2">
        <w:sym w:font="Symbol" w:char="F0B7"/>
      </w:r>
      <w:r w:rsidRPr="000518D2">
        <w:t xml:space="preserve"> Low quiescent current (max. 100 µA, 1 µA in OFF mode)</w:t>
      </w:r>
    </w:p>
    <w:p w14:paraId="67B38BB7" w14:textId="42AE3266" w:rsidR="008F171B" w:rsidRDefault="008F171B" w:rsidP="00E70712">
      <w:pPr>
        <w:ind w:firstLine="720"/>
      </w:pPr>
      <w:r w:rsidRPr="008F171B">
        <w:sym w:font="Symbol" w:char="F0B7"/>
      </w:r>
      <w:r w:rsidRPr="008F171B">
        <w:t xml:space="preserve"> Output voltage tolerance: ± 2.0% @ 25 °C</w:t>
      </w:r>
    </w:p>
    <w:p w14:paraId="1017D9E1" w14:textId="4A50B71A" w:rsidR="00456A73" w:rsidRDefault="00456A73" w:rsidP="00E70712">
      <w:pPr>
        <w:ind w:firstLine="720"/>
      </w:pPr>
      <w:r w:rsidRPr="00456A73">
        <w:sym w:font="Symbol" w:char="F0B7"/>
      </w:r>
      <w:r w:rsidRPr="00456A73">
        <w:t xml:space="preserve"> Very low noise</w:t>
      </w:r>
    </w:p>
    <w:p w14:paraId="336CA238" w14:textId="51BC5409" w:rsidR="009963B7" w:rsidRDefault="009963B7" w:rsidP="00E70712">
      <w:pPr>
        <w:ind w:firstLine="720"/>
      </w:pPr>
      <w:r w:rsidRPr="009963B7">
        <w:sym w:font="Symbol" w:char="F0B7"/>
      </w:r>
      <w:r w:rsidRPr="009963B7">
        <w:t xml:space="preserve"> Wide range of fixed output voltages available on request: from 0.8 V to 3.5 V with 100 mV step</w:t>
      </w:r>
    </w:p>
    <w:p w14:paraId="4FCF318D" w14:textId="7BFE7E25" w:rsidR="004C7767" w:rsidRDefault="004C7767" w:rsidP="00E70712">
      <w:pPr>
        <w:ind w:firstLine="720"/>
      </w:pPr>
      <w:r w:rsidRPr="004C7767">
        <w:sym w:font="Symbol" w:char="F0B7"/>
      </w:r>
      <w:r w:rsidRPr="004C7767">
        <w:t xml:space="preserve"> Adjustable version: from 0.8 V to VIN-Vdrop</w:t>
      </w:r>
    </w:p>
    <w:p w14:paraId="144C0124" w14:textId="77777777" w:rsidR="00EA446F" w:rsidRDefault="00EA446F" w:rsidP="00E70712">
      <w:pPr>
        <w:ind w:firstLine="720"/>
      </w:pPr>
    </w:p>
    <w:p w14:paraId="6FCD8ACB" w14:textId="3C7CB12D" w:rsidR="00EA446F" w:rsidRDefault="00EA446F" w:rsidP="00E70712">
      <w:pPr>
        <w:ind w:firstLine="720"/>
      </w:pPr>
      <w:r w:rsidRPr="00EA446F">
        <w:t>Pin configuration</w:t>
      </w:r>
    </w:p>
    <w:p w14:paraId="323D191C" w14:textId="64AA1818" w:rsidR="00EA446F" w:rsidRDefault="00EA446F" w:rsidP="00E70712">
      <w:pPr>
        <w:ind w:firstLine="720"/>
      </w:pPr>
      <w:r w:rsidRPr="00EA446F">
        <w:lastRenderedPageBreak/>
        <w:drawing>
          <wp:inline distT="0" distB="0" distL="0" distR="0" wp14:anchorId="6C6B2C0E" wp14:editId="6685FF08">
            <wp:extent cx="5506218" cy="2772162"/>
            <wp:effectExtent l="0" t="0" r="0" b="9525"/>
            <wp:docPr id="44178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81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CC31" w14:textId="77777777" w:rsidR="00EA446F" w:rsidRDefault="00EA446F" w:rsidP="00E70712">
      <w:pPr>
        <w:ind w:firstLine="720"/>
      </w:pPr>
    </w:p>
    <w:p w14:paraId="5A9B39ED" w14:textId="470BCBBB" w:rsidR="00EA446F" w:rsidRDefault="00EA446F" w:rsidP="00E70712">
      <w:pPr>
        <w:ind w:firstLine="720"/>
      </w:pPr>
      <w:r w:rsidRPr="00EA446F">
        <w:t>Typical application</w:t>
      </w:r>
    </w:p>
    <w:p w14:paraId="2655D0F5" w14:textId="369CA603" w:rsidR="00EA446F" w:rsidRDefault="00943A74" w:rsidP="00E70712">
      <w:pPr>
        <w:ind w:firstLine="720"/>
      </w:pPr>
      <w:r w:rsidRPr="00943A74">
        <w:drawing>
          <wp:inline distT="0" distB="0" distL="0" distR="0" wp14:anchorId="32999995" wp14:editId="49A5B076">
            <wp:extent cx="5591955" cy="2105319"/>
            <wp:effectExtent l="0" t="0" r="0" b="9525"/>
            <wp:docPr id="91055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51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8E99" w14:textId="3318A065" w:rsidR="00943A74" w:rsidRDefault="00AB2B46" w:rsidP="00E70712">
      <w:pPr>
        <w:ind w:firstLine="720"/>
      </w:pPr>
      <w:r w:rsidRPr="00AB2B46">
        <w:t>Maximum ratings</w:t>
      </w:r>
    </w:p>
    <w:p w14:paraId="2EA11CC9" w14:textId="322DCF66" w:rsidR="00AB2B46" w:rsidRDefault="003B395F" w:rsidP="00E70712">
      <w:pPr>
        <w:ind w:firstLine="720"/>
      </w:pPr>
      <w:r w:rsidRPr="003B395F">
        <w:drawing>
          <wp:inline distT="0" distB="0" distL="0" distR="0" wp14:anchorId="227A5B11" wp14:editId="4B045AF0">
            <wp:extent cx="5630061" cy="2410161"/>
            <wp:effectExtent l="0" t="0" r="8890" b="9525"/>
            <wp:docPr id="209957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72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B46" w:rsidSect="008437C2">
      <w:type w:val="continuous"/>
      <w:pgSz w:w="11910" w:h="16850"/>
      <w:pgMar w:top="1340" w:right="1224" w:bottom="1426" w:left="1224" w:header="792" w:footer="12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527D7"/>
    <w:multiLevelType w:val="hybridMultilevel"/>
    <w:tmpl w:val="4BD483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86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BD"/>
    <w:rsid w:val="00006D93"/>
    <w:rsid w:val="000518D2"/>
    <w:rsid w:val="0009705E"/>
    <w:rsid w:val="000B269E"/>
    <w:rsid w:val="001467E0"/>
    <w:rsid w:val="00180D26"/>
    <w:rsid w:val="0031196D"/>
    <w:rsid w:val="00320350"/>
    <w:rsid w:val="003B395F"/>
    <w:rsid w:val="00456A73"/>
    <w:rsid w:val="00464640"/>
    <w:rsid w:val="004A7FAB"/>
    <w:rsid w:val="004C7288"/>
    <w:rsid w:val="004C7767"/>
    <w:rsid w:val="006C4252"/>
    <w:rsid w:val="006D0D61"/>
    <w:rsid w:val="006D1D89"/>
    <w:rsid w:val="00700025"/>
    <w:rsid w:val="00714BC1"/>
    <w:rsid w:val="00721E9B"/>
    <w:rsid w:val="0074669A"/>
    <w:rsid w:val="007D78BD"/>
    <w:rsid w:val="008437C2"/>
    <w:rsid w:val="008F171B"/>
    <w:rsid w:val="00943A74"/>
    <w:rsid w:val="009963B7"/>
    <w:rsid w:val="00A80D03"/>
    <w:rsid w:val="00AB2B46"/>
    <w:rsid w:val="00C724A4"/>
    <w:rsid w:val="00C85F59"/>
    <w:rsid w:val="00D930EF"/>
    <w:rsid w:val="00E35E3E"/>
    <w:rsid w:val="00E437E9"/>
    <w:rsid w:val="00E70712"/>
    <w:rsid w:val="00EA446F"/>
    <w:rsid w:val="00E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59B2"/>
  <w15:chartTrackingRefBased/>
  <w15:docId w15:val="{42A848D4-D744-4563-956B-CFB9002B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8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Thanh</dc:creator>
  <cp:keywords/>
  <dc:description/>
  <cp:lastModifiedBy>Duy Nguyễn Thanh</cp:lastModifiedBy>
  <cp:revision>14</cp:revision>
  <dcterms:created xsi:type="dcterms:W3CDTF">2025-08-02T01:53:00Z</dcterms:created>
  <dcterms:modified xsi:type="dcterms:W3CDTF">2025-08-02T02:42:00Z</dcterms:modified>
</cp:coreProperties>
</file>