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C93E" w14:textId="27D6C015" w:rsidR="00DD07E8" w:rsidRPr="00DD07E8" w:rsidRDefault="00DD07E8" w:rsidP="00DD07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“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biết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thích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chế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độ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hoàn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toàn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thừa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nhận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sai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lầm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trừu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tượng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nhiều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mặt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...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thừa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nhận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nghĩa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vụ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theo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Hiến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pháp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đối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việc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sở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hữu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thú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nhận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ghét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nhìn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thấy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sinh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vật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đáng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thương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săn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lùng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bắt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mang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kẻ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săn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mồi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bóc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lột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;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cắn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giữ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im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lặng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tức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ngầm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chấp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nhận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</w:t>
      </w:r>
      <w:proofErr w:type="spellEnd"/>
      <w:proofErr w:type="gram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..</w:t>
      </w:r>
      <w:proofErr w:type="gram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…</w:t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 </w:t>
      </w:r>
      <w:proofErr w:type="gram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“ -</w:t>
      </w:r>
      <w:proofErr w:type="gram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Lincoln 1844- (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thư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gửi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1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bạn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chủ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)</w:t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“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Nếu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lực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trần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gian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trao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...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thúc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đầu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tiên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lớn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lao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phóng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họ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đến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Liberia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châu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Phi —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quê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hương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chính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họ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suy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nghĩ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một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khoảnh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khắc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thuyết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phục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điều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giống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1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phép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màu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vậy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(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nghĩ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)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phi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thực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tế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nếu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nghiêm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túc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tiến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hành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</w:t>
      </w:r>
      <w:proofErr w:type="spellEnd"/>
      <w:r w:rsidR="003B4A3A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việc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hiện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thực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hoá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đột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ngột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cần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một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khoảng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gian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từ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từ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điều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1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cẩn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thận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ngoan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…”</w:t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 - Lincoln 1850- (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bày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tỏ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quan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điểm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phản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đối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phe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đòi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bãi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ngay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lập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tức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Hạ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viện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Hoa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Kỳ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)</w:t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“</w:t>
      </w:r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Theo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Nergo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(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đen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)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hưởng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tự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nhiên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liệt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kê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Tuyên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ngôn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Độc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lập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sống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tự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mưu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cầu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hạnh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phúc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anh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ta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hưởng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đồng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ý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Thượng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nghị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Douglas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họ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nhiều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mặt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(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đang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màu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đạo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đức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hay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trí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tuệ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ăn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bánh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cần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sự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phép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ai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(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chủ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),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chính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tay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anh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ấy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kiếm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anh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ấy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bình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đẳng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bình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đẳng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TNS Douglas,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bình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đẳng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mọi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đang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sống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mặt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(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đang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đấu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tranh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)</w:t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…” -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Cuộc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tranh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luận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thứ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1</w:t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vậy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nhấn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mạnh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chưa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bao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giờ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ủng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hộ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việc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mang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bình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đẳng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chính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xã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hội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chủng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tộc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đen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theo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[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đám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vỗ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tay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]—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chưa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bao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giờ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bao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giờ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ủng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hộ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bầu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cử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hoặc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cử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cơ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quan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nước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đen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họ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đủ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nắm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giữ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thiên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chức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(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chỉ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dành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chủng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tộc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),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họ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kết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hôn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;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thêm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điều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sự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biệt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giữa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chủng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tộc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đen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tin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ngăn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cấm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hai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chủng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tộc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chung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sống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nhau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bình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đẳng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phương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diện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xã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hội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chính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2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chủng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tộc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hoà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hợp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2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vẫn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sống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xen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nhau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trí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cấp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cấp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dưới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đàn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luôn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ủng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hộ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việc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trí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cấp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giao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chủng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tộc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Nhân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dịp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lastRenderedPageBreak/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nhận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thức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địa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cao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đen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từ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chối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mọi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hiểu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muốn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một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phụ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nữ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đen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thiết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muốn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ấy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Sự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hiểu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biết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ấy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yên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Bây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giờ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ngoài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năm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mươi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chắc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chắn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chưa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bao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giờ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một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phụ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nữ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đen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hay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” </w:t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-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tại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Cuộc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tranh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luận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thứ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2,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phát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biểu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chiến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lược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sử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dụng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hút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cử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tri,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vì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Douglas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đã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cáo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buộc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Lincoln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quá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ưu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ái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đen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-.</w:t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- Lincoln 1858- (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tại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cuộc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tranh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luận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Lincoln- Douglas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nổi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tiếng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tranh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chức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TNS bang Illinois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đó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Lincoln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thua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Douglas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đương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nhiệm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)</w:t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</w:p>
    <w:p w14:paraId="7AFD05FE" w14:textId="77777777" w:rsidR="00DD07E8" w:rsidRPr="00DD07E8" w:rsidRDefault="00DD07E8" w:rsidP="00DD07E8">
      <w:pPr>
        <w:shd w:val="clear" w:color="auto" w:fill="EBECED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5191D"/>
          <w:sz w:val="26"/>
          <w:szCs w:val="26"/>
        </w:rPr>
      </w:pPr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“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Sự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khác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biệt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đáng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kể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duy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nhất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"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giữa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miền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Bắc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miền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Nam”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: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Các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bạn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nghĩ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chế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độ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đúng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nên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mở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rộng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;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còn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chúng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nghĩ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điều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đó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sai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nên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bị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hạn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chế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(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vâng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hạn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chế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chứ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phải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là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bãi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bỏ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</w:rPr>
        <w:t>).”​</w:t>
      </w:r>
    </w:p>
    <w:p w14:paraId="44278FD4" w14:textId="57DBE37F" w:rsidR="008178A8" w:rsidRPr="00DD07E8" w:rsidRDefault="00DD07E8" w:rsidP="00DD07E8">
      <w:pPr>
        <w:rPr>
          <w:sz w:val="26"/>
          <w:szCs w:val="26"/>
        </w:rPr>
      </w:pP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-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Tổng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thống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đắc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cử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Lincoln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tháng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12-1860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thư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gửi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1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nghị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sĩ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miền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Nam (Georgia)-</w:t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dân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Bang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miền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Nam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dường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mối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lo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lớn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lao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sự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nắm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Chính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đảng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Cộng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hòa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tài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sản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hòa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bình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an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ninh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nhân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họ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bị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đe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dọa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Chưa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bao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giờ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do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hợp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sự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e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vậy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Thật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vậy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phong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phú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điều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tồn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suốt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gian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khai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họ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kiểm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tìm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thấy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gần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bài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phát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biểu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xuất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bản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đàn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ấy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hiện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đang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chuyện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chỉ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trích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dẫn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từ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một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bài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phát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biểu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tuyên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bố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"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mục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đích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trực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tiếp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hay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gián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tiếp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can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thiệp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chế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ở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Bang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đang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tồn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.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tin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quyền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hợp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pháp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vậy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khuynh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hướng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vậy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.…” </w:t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-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Trích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đoạn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bài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phát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biểu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nhậm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chức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Tổng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thống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4-3-1861-</w:t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“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Mục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tiêu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tối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quan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trọng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cuộc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đấu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tranh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này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là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cứu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Liên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bang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Hoa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Kỳ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chứ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phải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cứu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hay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tiêu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diệt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chế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độ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. 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Nếu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cứu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Liên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bang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phóng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nào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điều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nếu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cứu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phóng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tất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cả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điều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;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nếu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cứu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nó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bằng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cách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giải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phóng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một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số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đen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để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những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khác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ở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lại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tình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trạng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thì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cũng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như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vậy</w:t>
      </w:r>
      <w:proofErr w:type="spellEnd"/>
      <w:r w:rsidRPr="00DD07E8">
        <w:rPr>
          <w:rFonts w:ascii="Arial" w:eastAsia="Times New Roman" w:hAnsi="Arial" w:cs="Arial"/>
          <w:b/>
          <w:bCs/>
          <w:color w:val="15191D"/>
          <w:sz w:val="26"/>
          <w:szCs w:val="26"/>
          <w:shd w:val="clear" w:color="auto" w:fill="EBECED"/>
        </w:rPr>
        <w:t>.</w:t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 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Những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gì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chế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độ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chủng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tộc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da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màu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làm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vì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tin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điều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đó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giúp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cứu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vãn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Liên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bang;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những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gì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cấm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,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cấm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vì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tin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điều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đó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sẽ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giúp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cứu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Liên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bang ... [] Ở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đây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đã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nêu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mục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đích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mình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theo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quan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điểm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lastRenderedPageBreak/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nghĩa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vụ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chính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thức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;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và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tôi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không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ý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định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thay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đổi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mong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muốn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cá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nhân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thường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bày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tỏ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của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mình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rằng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tất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cả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mọi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ở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mọi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nơi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đều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có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thể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được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tự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do…”</w:t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</w:rPr>
        <w:br/>
      </w:r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-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lá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thư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bày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tỏ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quan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điểm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với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người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miền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Nam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ngày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22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tháng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9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năm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1862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trong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khi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quốc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hội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miền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Bắc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vẫn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đang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tranh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luận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gay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gắt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về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đạo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luật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giải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phóng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nô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 xml:space="preserve"> </w:t>
      </w:r>
      <w:proofErr w:type="spellStart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lệ</w:t>
      </w:r>
      <w:proofErr w:type="spellEnd"/>
      <w:r w:rsidRPr="00DD07E8">
        <w:rPr>
          <w:rFonts w:ascii="Arial" w:eastAsia="Times New Roman" w:hAnsi="Arial" w:cs="Arial"/>
          <w:color w:val="15191D"/>
          <w:sz w:val="26"/>
          <w:szCs w:val="26"/>
          <w:shd w:val="clear" w:color="auto" w:fill="EBECED"/>
        </w:rPr>
        <w:t>-</w:t>
      </w:r>
    </w:p>
    <w:sectPr w:rsidR="008178A8" w:rsidRPr="00DD0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E8"/>
    <w:rsid w:val="003B4A3A"/>
    <w:rsid w:val="008178A8"/>
    <w:rsid w:val="009C62B0"/>
    <w:rsid w:val="00DC4FC8"/>
    <w:rsid w:val="00DD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05A1"/>
  <w15:chartTrackingRefBased/>
  <w15:docId w15:val="{5B2C2A9E-1372-46F6-89C2-C6E8500D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0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07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VÕ THANH HIỆP</dc:creator>
  <cp:keywords/>
  <dc:description/>
  <cp:lastModifiedBy>VÕ THANH HIỆP</cp:lastModifiedBy>
  <cp:revision>2</cp:revision>
  <dcterms:created xsi:type="dcterms:W3CDTF">2023-02-21T17:21:00Z</dcterms:created>
  <dcterms:modified xsi:type="dcterms:W3CDTF">2023-02-22T11:48:00Z</dcterms:modified>
</cp:coreProperties>
</file>