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KHÁCH (GUEST)</w:t>
      </w:r>
    </w:p>
    <w:p>
      <w:pPr>
        <w:pStyle w:val="Quote"/>
      </w:pPr>
      <w:r>
        <w:t>Mô tả nhóm: Use-case mô tả các nghiệp vụ khách hàng thực hiện khi gọi món tại</w:t>
        <w:br/>
        <w:t>bàn qua mã QR: vào phiên, đặt món, theo dõi món, gọi nhân viên, yêu cầu tính tiền.</w:t>
        <w:br/>
        <w:t>Group: KHÁCH (GUEST)</w:t>
        <w:br/>
        <w:t>Nguồn luồng: docs/sequence-diagrams-4cot.md — "UC-05 — Hủy / sửa món đã gọi" (tách nhánh Sửa)</w:t>
      </w:r>
    </w:p>
    <w:p>
      <w:r>
        <w:t>──────────────────────────────────────────────────</w:t>
      </w:r>
    </w:p>
    <w:p>
      <w:pPr>
        <w:pStyle w:val="Heading1"/>
      </w:pPr>
      <w:r>
        <w:t>UC-G05a — Sửa món đã gọi</w:t>
      </w:r>
    </w:p>
    <w:p>
      <w:pPr>
        <w:pStyle w:val="Heading2"/>
      </w:pPr>
      <w:r>
        <w:t>1) Use-case đặc tả tổng quan</w:t>
      </w:r>
    </w:p>
    <w:p>
      <w:r>
        <w:rPr>
          <w:i/>
        </w:rPr>
        <w:t>Hình: ĐẶC TẢ USE-CASE KHÁCH — SỬA MÓN ĐÃ GỌI</w:t>
      </w:r>
      <w:r>
        <w:br/>
        <w:t xml:space="preserve">Tác nhân </w:t>
      </w:r>
      <w:r>
        <w:rPr>
          <w:b/>
        </w:rPr>
        <w:t>Khách</w:t>
      </w:r>
      <w:r>
        <w:t xml:space="preserve"> giao tiếp với use-case «Sửa món đã gọi»; use-case «include» thao tác «Đọc trạng thái món theo version» (khóa lạc quan). Sửa trực tiếp </w:t>
      </w:r>
      <w:r>
        <w:rPr>
          <w:b/>
        </w:rPr>
        <w:t>chỉ</w:t>
      </w:r>
      <w:r>
        <w:t xml:space="preserve"> khi món còn </w:t>
      </w:r>
      <w:r>
        <w:rPr>
          <w:rFonts w:ascii="Consolas" w:hAnsi="Consolas"/>
          <w:sz w:val="20"/>
        </w:rPr>
        <w:t>PENDING</w:t>
      </w:r>
      <w:r>
        <w:t xml:space="preserve">. Khi món đã </w:t>
      </w:r>
      <w:r>
        <w:rPr>
          <w:rFonts w:ascii="Consolas" w:hAnsi="Consolas"/>
          <w:sz w:val="20"/>
        </w:rPr>
        <w:t>ACKNOWLEDGED</w:t>
      </w:r>
      <w:r>
        <w:t>+ thì không sửa được trực tiếp → chuyển sang «Hủy món đã gọi» (UC-G05b) gửi Bếp duyệt.</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Sửa món đã gọi</w:t>
            </w:r>
          </w:p>
        </w:tc>
      </w:tr>
      <w:tr>
        <w:tc>
          <w:tcPr>
            <w:tcW w:type="dxa" w:w="4320"/>
          </w:tcPr>
          <w:p>
            <w:r>
              <w:t>Tác nhân</w:t>
            </w:r>
          </w:p>
        </w:tc>
        <w:tc>
          <w:tcPr>
            <w:tcW w:type="dxa" w:w="4320"/>
          </w:tcPr>
          <w:p>
            <w:r>
              <w:t>Khách (Guest) — phụ: Hệ thống</w:t>
            </w:r>
          </w:p>
        </w:tc>
      </w:tr>
      <w:tr>
        <w:tc>
          <w:tcPr>
            <w:tcW w:type="dxa" w:w="4320"/>
          </w:tcPr>
          <w:p>
            <w:r>
              <w:t>Mô tả</w:t>
            </w:r>
          </w:p>
        </w:tc>
        <w:tc>
          <w:tcPr>
            <w:tcW w:type="dxa" w:w="4320"/>
          </w:tcPr>
          <w:p>
            <w:r>
              <w:t>Khách sửa số lượng / ghi chú / tùy chọn của các món trong một đơn khi món còn PENDING. Hệ thống đọc đơn theo version (optimistic lock), kiểm từng dòng còn PENDING rồi áp thay đổi, tăng version và đẩy realtime cập nhật. Món đã được Bếp tiếp nhận (ACKNOWLEDGED+) không sửa được trực tiếp.</w:t>
            </w:r>
          </w:p>
        </w:tc>
      </w:tr>
      <w:tr>
        <w:tc>
          <w:tcPr>
            <w:tcW w:type="dxa" w:w="4320"/>
          </w:tcPr>
          <w:p>
            <w:r>
              <w:t>Điều kiện</w:t>
            </w:r>
          </w:p>
        </w:tc>
        <w:tc>
          <w:tcPr>
            <w:tcW w:type="dxa" w:w="4320"/>
          </w:tcPr>
          <w:p>
            <w:r>
              <w:t>Khách trong phiên ACTIVE với session_token. Đơn tồn tại, có ít nhất một dòng món còn PENDING. Client giữ version hiện tại của đơn.</w:t>
            </w:r>
          </w:p>
        </w:tc>
      </w:tr>
    </w:tbl>
    <w:p>
      <w:r>
        <w:rPr>
          <w:b/>
        </w:rPr>
        <w:t>Luồng sự kiện chính (Thành công — sửa món PENDING)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Khách</w:t>
            </w:r>
          </w:p>
        </w:tc>
        <w:tc>
          <w:tcPr>
            <w:tcW w:type="dxa" w:w="2160"/>
          </w:tcPr>
          <w:p>
            <w:r>
              <w:t>Chọn món muốn sửa, đổi số lượng/ghi chú/tùy chọn.</w:t>
            </w:r>
          </w:p>
        </w:tc>
        <w:tc>
          <w:tcPr>
            <w:tcW w:type="dxa" w:w="2160"/>
          </w:tcPr>
          <w:p>
            <w:r>
              <w:t>Giao diện dựng payload sửa (kèm version).</w:t>
            </w:r>
          </w:p>
        </w:tc>
      </w:tr>
      <w:tr>
        <w:tc>
          <w:tcPr>
            <w:tcW w:type="dxa" w:w="2160"/>
          </w:tcPr>
          <w:p>
            <w:r>
              <w:t>2</w:t>
            </w:r>
          </w:p>
        </w:tc>
        <w:tc>
          <w:tcPr>
            <w:tcW w:type="dxa" w:w="2160"/>
          </w:tcPr>
          <w:p>
            <w:r>
              <w:t>Khách</w:t>
            </w:r>
          </w:p>
        </w:tc>
        <w:tc>
          <w:tcPr>
            <w:tcW w:type="dxa" w:w="2160"/>
          </w:tcPr>
          <w:p>
            <w:r>
              <w:t>Gửi yêu cầu sửa (PUT /customer/orders/:orderId/items — { version, items[] }).</w:t>
            </w:r>
          </w:p>
        </w:tc>
        <w:tc>
          <w:tcPr>
            <w:tcW w:type="dxa" w:w="2160"/>
          </w:tcPr>
          <w:p>
            <w:r>
              <w:t>Hệ thống đọc đơn theo version, kiểm từng dòng còn PENDING.</w:t>
            </w:r>
          </w:p>
        </w:tc>
      </w:tr>
      <w:tr>
        <w:tc>
          <w:tcPr>
            <w:tcW w:type="dxa" w:w="2160"/>
          </w:tcPr>
          <w:p>
            <w:r>
              <w:t>3</w:t>
            </w:r>
          </w:p>
        </w:tc>
        <w:tc>
          <w:tcPr>
            <w:tcW w:type="dxa" w:w="2160"/>
          </w:tcPr>
          <w:p>
            <w:r>
              <w:t>Hệ thống</w:t>
            </w:r>
          </w:p>
        </w:tc>
        <w:tc>
          <w:tcPr>
            <w:tcW w:type="dxa" w:w="2160"/>
          </w:tcPr>
          <w:p>
            <w:r>
              <w:t>Tất cả dòng còn PENDING và version khớp.</w:t>
            </w:r>
          </w:p>
        </w:tc>
        <w:tc>
          <w:tcPr>
            <w:tcW w:type="dxa" w:w="2160"/>
          </w:tcPr>
          <w:p>
            <w:r>
              <w:t>Áp thay đổi, tăng version; ghi outbox order.updated; trả đơn mới.</w:t>
            </w:r>
          </w:p>
        </w:tc>
      </w:tr>
      <w:tr>
        <w:tc>
          <w:tcPr>
            <w:tcW w:type="dxa" w:w="2160"/>
          </w:tcPr>
          <w:p>
            <w:r>
              <w:t>4</w:t>
            </w:r>
          </w:p>
        </w:tc>
        <w:tc>
          <w:tcPr>
            <w:tcW w:type="dxa" w:w="2160"/>
          </w:tcPr>
          <w:p>
            <w:r>
              <w:t>Khách</w:t>
            </w:r>
          </w:p>
        </w:tc>
        <w:tc>
          <w:tcPr>
            <w:tcW w:type="dxa" w:w="2160"/>
          </w:tcPr>
          <w:p>
            <w:r>
              <w:t>Nhận xác nhận.</w:t>
            </w:r>
          </w:p>
        </w:tc>
        <w:tc>
          <w:tcPr>
            <w:tcW w:type="dxa" w:w="2160"/>
          </w:tcPr>
          <w:p>
            <w:r>
              <w:t>Báo đã cập nhật; danh sách món phản ánh thay đổi.</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2a</w:t>
            </w:r>
          </w:p>
        </w:tc>
        <w:tc>
          <w:tcPr>
            <w:tcW w:type="dxa" w:w="2160"/>
          </w:tcPr>
          <w:p>
            <w:r>
              <w:t>Khách</w:t>
            </w:r>
          </w:p>
        </w:tc>
        <w:tc>
          <w:tcPr>
            <w:tcW w:type="dxa" w:w="2160"/>
          </w:tcPr>
          <w:p>
            <w:r>
              <w:t>Danh sách items rỗng (muốn bỏ hết).</w:t>
            </w:r>
          </w:p>
        </w:tc>
        <w:tc>
          <w:tcPr>
            <w:tcW w:type="dxa" w:w="2160"/>
          </w:tcPr>
          <w:p>
            <w:r>
              <w:t>Bị từ chối 400; hướng dẫn dùng DELETE /orders/:orderId để hủy cả đơn (UC-G05b).</w:t>
            </w:r>
          </w:p>
        </w:tc>
      </w:tr>
      <w:tr>
        <w:tc>
          <w:tcPr>
            <w:tcW w:type="dxa" w:w="2160"/>
          </w:tcPr>
          <w:p>
            <w:r>
              <w:t>3a</w:t>
            </w:r>
          </w:p>
        </w:tc>
        <w:tc>
          <w:tcPr>
            <w:tcW w:type="dxa" w:w="2160"/>
          </w:tcPr>
          <w:p>
            <w:r>
              <w:t>Hệ thống</w:t>
            </w:r>
          </w:p>
        </w:tc>
        <w:tc>
          <w:tcPr>
            <w:tcW w:type="dxa" w:w="2160"/>
          </w:tcPr>
          <w:p>
            <w:r>
              <w:t>Có dòng đã ACKNOWLEDGED/PREPARING+.</w:t>
            </w:r>
          </w:p>
        </w:tc>
        <w:tc>
          <w:tcPr>
            <w:tcW w:type="dxa" w:w="2160"/>
          </w:tcPr>
          <w:p>
            <w:r>
              <w:t>Từ chối sửa dòng đó; báo món đã vào Bếp, cần yêu cầu hủy (UC-G05b).</w:t>
            </w:r>
          </w:p>
        </w:tc>
      </w:tr>
      <w:tr>
        <w:tc>
          <w:tcPr>
            <w:tcW w:type="dxa" w:w="2160"/>
          </w:tcPr>
          <w:p>
            <w:r>
              <w:t>3b</w:t>
            </w:r>
          </w:p>
        </w:tc>
        <w:tc>
          <w:tcPr>
            <w:tcW w:type="dxa" w:w="2160"/>
          </w:tcPr>
          <w:p>
            <w:r>
              <w:t>Hệ thống</w:t>
            </w:r>
          </w:p>
        </w:tc>
        <w:tc>
          <w:tcPr>
            <w:tcW w:type="dxa" w:w="2160"/>
          </w:tcPr>
          <w:p>
            <w:r>
              <w:t>version gửi lên khác version hiện tại (đua điều kiện).</w:t>
            </w:r>
          </w:p>
        </w:tc>
        <w:tc>
          <w:tcPr>
            <w:tcW w:type="dxa" w:w="2160"/>
          </w:tcPr>
          <w:p>
            <w:r>
              <w:t>Trả lỗi version cũ; client nạp lại đơn mới nhất và thử lại đúng nhánh.</w:t>
            </w:r>
          </w:p>
        </w:tc>
      </w:tr>
    </w:tbl>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Đơn được cập nhật, version tăng, event order.updated phát realtime. Chỉ các dòng còn PENDING bị đổi; snapshot giá dòng được tính lại theo cấu hình hiện tại của món.</w:t>
            </w:r>
          </w:p>
        </w:tc>
      </w:tr>
      <w:tr>
        <w:tc>
          <w:tcPr>
            <w:tcW w:type="dxa" w:w="4320"/>
          </w:tcPr>
          <w:p>
            <w:r>
              <w:t>Thất bại</w:t>
            </w:r>
          </w:p>
        </w:tc>
        <w:tc>
          <w:tcPr>
            <w:tcW w:type="dxa" w:w="4320"/>
          </w:tcPr>
          <w:p>
            <w:r>
              <w:t>Không thay đổi đơn: món đã vào Bếp, version cũ, hoặc payload rỗng. Đơn giữ nguyên trạng thái.</w:t>
            </w:r>
          </w:p>
        </w:tc>
      </w:tr>
    </w:tbl>
    <w:p>
      <w:pPr>
        <w:pStyle w:val="Heading2"/>
      </w:pPr>
      <w:r>
        <w:t>3) Sơ đồ tuần tự (Sequence)</w:t>
      </w:r>
    </w:p>
    <w:p>
      <w:r>
        <w:rPr>
          <w:rFonts w:ascii="Consolas" w:hAnsi="Consolas"/>
          <w:sz w:val="18"/>
        </w:rPr>
        <w:t>@startuml</w:t>
        <w:br/>
        <w:t>actor "Khách" as A</w:t>
        <w:br/>
        <w:t>participant "Giao diện" as UI</w:t>
        <w:br/>
        <w:t>participant "Backend" as BE</w:t>
        <w:br/>
        <w:t>database "Database" as DB</w:t>
        <w:br/>
        <w:br/>
        <w:t>A -&gt; UI : Chọn món muốn sửa</w:t>
        <w:br/>
        <w:t>UI -&gt; BE : PUT /orders/:orderId/items { version, items[] }</w:t>
        <w:br/>
        <w:t>BE -&gt; DB : Đọc đơn + trạng thái dòng (theo version)</w:t>
        <w:br/>
        <w:br/>
        <w:t>alt Mọi dòng còn PENDING &amp; version khớp</w:t>
        <w:br/>
        <w:t xml:space="preserve">    BE -&gt; DB : Áp thay đổi, tăng version</w:t>
        <w:br/>
        <w:t xml:space="preserve">    DB --&gt; BE : OK</w:t>
        <w:br/>
        <w:t xml:space="preserve">    BE --&gt; UI : Xác nhận thay đổi (đơn mới)</w:t>
        <w:br/>
        <w:t xml:space="preserve">    UI --&gt; A : Báo đã cập nhật</w:t>
        <w:br/>
        <w:t>else Có dòng đã ACKNOWLEDGED / PREPARING</w:t>
        <w:br/>
        <w:t xml:space="preserve">    BE --&gt; UI : Món đã vào Bếp — cần yêu cầu hủy</w:t>
        <w:br/>
        <w:t xml:space="preserve">    UI --&gt; A : Hướng dẫn sang UC-G05b (yêu cầu hủy)</w:t>
        <w:br/>
        <w:t>end</w:t>
        <w:br/>
        <w:br/>
        <w:t>opt Version cũ (đua điều kiện)</w:t>
        <w:br/>
        <w:t xml:space="preserve">    DB --&gt; BE : Version mismatch</w:t>
        <w:br/>
        <w:t xml:space="preserve">    BE --&gt; UI : Báo version cũ</w:t>
        <w:br/>
        <w:t xml:space="preserve">    UI --&gt; A : Nạp lại đơn mới nhất, thử lại</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