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Use-Case — Nhóm THU NGÂN (CASHIER)</w:t>
      </w:r>
    </w:p>
    <w:p>
      <w:pPr>
        <w:pStyle w:val="Quote"/>
      </w:pPr>
      <w:r>
        <w:t>Group: THU NGÂN (CASHIER)</w:t>
        <w:br/>
        <w:t>Nguồn: Bổ sung từ hệ thống đã triển khai (không có trong danh sách UC-01…31 gốc).</w:t>
        <w:br/>
        <w:t>Route: POST /api/v1/restaurant/invoices/split (quyền billing:process).</w:t>
      </w:r>
    </w:p>
    <w:p>
      <w:r>
        <w:t>──────────────────────────────────────────────────</w:t>
      </w:r>
    </w:p>
    <w:p>
      <w:pPr>
        <w:pStyle w:val="Heading1"/>
      </w:pPr>
      <w:r>
        <w:t>UC-C34 — Tách hóa đơn</w:t>
      </w:r>
    </w:p>
    <w:p>
      <w:pPr>
        <w:pStyle w:val="Heading2"/>
      </w:pPr>
      <w:r>
        <w:t>1) Use-case đặc tả tổng quan</w:t>
      </w:r>
    </w:p>
    <w:p>
      <w:r>
        <w:rPr>
          <w:i/>
        </w:rPr>
        <w:t>Hình: ĐẶC TẢ USE-CASE THU NGÂN — TÁCH HÓA ĐƠN</w:t>
      </w:r>
      <w:r>
        <w:br/>
        <w:t xml:space="preserve">Tác nhân </w:t>
      </w:r>
      <w:r>
        <w:rPr>
          <w:b/>
        </w:rPr>
        <w:t>Thu ngân</w:t>
      </w:r>
      <w:r>
        <w:t xml:space="preserve"> giao tiếp với use-case «Tách hóa đơn»; use-case «include» «Gán món vào nhóm». Khi khách chung phiên muốn trả riêng, thu ngân chia các món của phiên thành nhiều hóa đơn theo nhóm. Mỗi hóa đơn con vẫn giữ snapshot tên/giá và được thanh toán độc lập (UC-C23/UC-C35).</w:t>
      </w:r>
    </w:p>
    <w:p>
      <w:pPr>
        <w:pStyle w:val="Heading2"/>
      </w:pPr>
      <w:r>
        <w:t>2) Bảng use-case chi tiết</w:t>
      </w:r>
    </w:p>
    <w:tbl>
      <w:tblPr>
        <w:tblStyle w:val="TableGrid"/>
        <w:tblW w:type="auto" w:w="0"/>
        <w:tblLook w:firstColumn="1" w:firstRow="1" w:lastColumn="0" w:lastRow="0" w:noHBand="0" w:noVBand="1" w:val="04A0"/>
      </w:tblPr>
      <w:tblGrid>
        <w:gridCol w:w="4320"/>
        <w:gridCol w:w="4320"/>
      </w:tblGrid>
      <w:tr>
        <w:tc>
          <w:tcPr>
            <w:tcW w:type="dxa" w:w="4320"/>
          </w:tcPr>
          <w:p>
            <w:r>
              <w:rPr>
                <w:b/>
              </w:rPr>
              <w:t>Mục</w:t>
            </w:r>
          </w:p>
        </w:tc>
        <w:tc>
          <w:tcPr>
            <w:tcW w:type="dxa" w:w="4320"/>
          </w:tcPr>
          <w:p>
            <w:r>
              <w:rPr>
                <w:b/>
              </w:rPr>
              <w:t>Nội dung</w:t>
            </w:r>
          </w:p>
        </w:tc>
      </w:tr>
      <w:tr>
        <w:tc>
          <w:tcPr>
            <w:tcW w:type="dxa" w:w="4320"/>
          </w:tcPr>
          <w:p>
            <w:r>
              <w:t>Tên Use-Case</w:t>
            </w:r>
          </w:p>
        </w:tc>
        <w:tc>
          <w:tcPr>
            <w:tcW w:type="dxa" w:w="4320"/>
          </w:tcPr>
          <w:p>
            <w:r>
              <w:t>Tách hóa đơn</w:t>
            </w:r>
          </w:p>
        </w:tc>
      </w:tr>
      <w:tr>
        <w:tc>
          <w:tcPr>
            <w:tcW w:type="dxa" w:w="4320"/>
          </w:tcPr>
          <w:p>
            <w:r>
              <w:t>Tác nhân</w:t>
            </w:r>
          </w:p>
        </w:tc>
        <w:tc>
          <w:tcPr>
            <w:tcW w:type="dxa" w:w="4320"/>
          </w:tcPr>
          <w:p>
            <w:r>
              <w:t>Thu ngân (Cashier) — phụ: Hệ thống</w:t>
            </w:r>
          </w:p>
        </w:tc>
      </w:tr>
      <w:tr>
        <w:tc>
          <w:tcPr>
            <w:tcW w:type="dxa" w:w="4320"/>
          </w:tcPr>
          <w:p>
            <w:r>
              <w:t>Mô tả</w:t>
            </w:r>
          </w:p>
        </w:tc>
        <w:tc>
          <w:tcPr>
            <w:tcW w:type="dxa" w:w="4320"/>
          </w:tcPr>
          <w:p>
            <w:r>
              <w:t>Thu ngân chia món của một phiên thành ≥ 2 nhóm (mỗi nhóm có nhãn + danh sách order_item_ids). Hệ thống lập nhiều hóa đơn theo nhóm, mỗi hóa đơn snapshot tên/giá và tính tổng riêng, phát realtime.</w:t>
            </w:r>
          </w:p>
        </w:tc>
      </w:tr>
      <w:tr>
        <w:tc>
          <w:tcPr>
            <w:tcW w:type="dxa" w:w="4320"/>
          </w:tcPr>
          <w:p>
            <w:r>
              <w:t>Điều kiện</w:t>
            </w:r>
          </w:p>
        </w:tc>
        <w:tc>
          <w:tcPr>
            <w:tcW w:type="dxa" w:w="4320"/>
          </w:tcPr>
          <w:p>
            <w:r>
              <w:t>Thu ngân đã đăng nhập (JWT, quyền billing:process). Phiên có món để tách; các món chưa nằm trên hóa đơn đã thanh toán.</w:t>
            </w:r>
          </w:p>
        </w:tc>
      </w:tr>
    </w:tbl>
    <w:p>
      <w:r>
        <w:rPr>
          <w:b/>
        </w:rPr>
        <w:t>Luồng sự kiện chính (Thành công)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w:t>
            </w:r>
          </w:p>
        </w:tc>
        <w:tc>
          <w:tcPr>
            <w:tcW w:type="dxa" w:w="2160"/>
          </w:tcPr>
          <w:p>
            <w:r>
              <w:t>Thu ngân</w:t>
            </w:r>
          </w:p>
        </w:tc>
        <w:tc>
          <w:tcPr>
            <w:tcW w:type="dxa" w:w="2160"/>
          </w:tcPr>
          <w:p>
            <w:r>
              <w:t>Chia món vào các nhóm (mỗi nhóm 1 nhãn).</w:t>
            </w:r>
          </w:p>
        </w:tc>
        <w:tc>
          <w:tcPr>
            <w:tcW w:type="dxa" w:w="2160"/>
          </w:tcPr>
          <w:p>
            <w:r>
              <w:t>Giao diện dựng { dining_session_id, groups[] } (≥ 2 nhóm).</w:t>
            </w:r>
          </w:p>
        </w:tc>
      </w:tr>
      <w:tr>
        <w:tc>
          <w:tcPr>
            <w:tcW w:type="dxa" w:w="2160"/>
          </w:tcPr>
          <w:p>
            <w:r>
              <w:t>2</w:t>
            </w:r>
          </w:p>
        </w:tc>
        <w:tc>
          <w:tcPr>
            <w:tcW w:type="dxa" w:w="2160"/>
          </w:tcPr>
          <w:p>
            <w:r>
              <w:t>Thu ngân</w:t>
            </w:r>
          </w:p>
        </w:tc>
        <w:tc>
          <w:tcPr>
            <w:tcW w:type="dxa" w:w="2160"/>
          </w:tcPr>
          <w:p>
            <w:r>
              <w:t>Gửi tách (POST /restaurant/invoices/split).</w:t>
            </w:r>
          </w:p>
        </w:tc>
        <w:tc>
          <w:tcPr>
            <w:tcW w:type="dxa" w:w="2160"/>
          </w:tcPr>
          <w:p>
            <w:r>
              <w:t>Hệ thống kiểm phiên + ≥ 2 nhóm.</w:t>
            </w:r>
          </w:p>
        </w:tc>
      </w:tr>
      <w:tr>
        <w:tc>
          <w:tcPr>
            <w:tcW w:type="dxa" w:w="2160"/>
          </w:tcPr>
          <w:p>
            <w:r>
              <w:t>3</w:t>
            </w:r>
          </w:p>
        </w:tc>
        <w:tc>
          <w:tcPr>
            <w:tcW w:type="dxa" w:w="2160"/>
          </w:tcPr>
          <w:p>
            <w:r>
              <w:t>Hệ thống</w:t>
            </w:r>
          </w:p>
        </w:tc>
        <w:tc>
          <w:tcPr>
            <w:tcW w:type="dxa" w:w="2160"/>
          </w:tcPr>
          <w:p>
            <w:r>
              <w:t>Hợp lệ.</w:t>
            </w:r>
          </w:p>
        </w:tc>
        <w:tc>
          <w:tcPr>
            <w:tcW w:type="dxa" w:w="2160"/>
          </w:tcPr>
          <w:p>
            <w:r>
              <w:t>Lập nhiều hóa đơn theo nhóm (snapshot tên/giá, tổng riêng); phát billing.invoice_split; trả danh sách hóa đơn.</w:t>
            </w:r>
          </w:p>
        </w:tc>
      </w:tr>
      <w:tr>
        <w:tc>
          <w:tcPr>
            <w:tcW w:type="dxa" w:w="2160"/>
          </w:tcPr>
          <w:p>
            <w:r>
              <w:t>4</w:t>
            </w:r>
          </w:p>
        </w:tc>
        <w:tc>
          <w:tcPr>
            <w:tcW w:type="dxa" w:w="2160"/>
          </w:tcPr>
          <w:p>
            <w:r>
              <w:t>Thu ngân</w:t>
            </w:r>
          </w:p>
        </w:tc>
        <w:tc>
          <w:tcPr>
            <w:tcW w:type="dxa" w:w="2160"/>
          </w:tcPr>
          <w:p>
            <w:r>
              <w:t>Nhận kết quả.</w:t>
            </w:r>
          </w:p>
        </w:tc>
        <w:tc>
          <w:tcPr>
            <w:tcW w:type="dxa" w:w="2160"/>
          </w:tcPr>
          <w:p>
            <w:r>
              <w:t>Hiển thị các hóa đơn con để thanh toán riêng.</w:t>
            </w:r>
          </w:p>
        </w:tc>
      </w:tr>
    </w:tbl>
    <w:p>
      <w:r>
        <w:rPr>
          <w:b/>
        </w:rPr>
        <w:t>Luồng sự kiện thay thế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2a</w:t>
            </w:r>
          </w:p>
        </w:tc>
        <w:tc>
          <w:tcPr>
            <w:tcW w:type="dxa" w:w="2160"/>
          </w:tcPr>
          <w:p>
            <w:r>
              <w:t>Hệ thống</w:t>
            </w:r>
          </w:p>
        </w:tc>
        <w:tc>
          <w:tcPr>
            <w:tcW w:type="dxa" w:w="2160"/>
          </w:tcPr>
          <w:p>
            <w:r>
              <w:t>Thiếu dining_session_id.</w:t>
            </w:r>
          </w:p>
        </w:tc>
        <w:tc>
          <w:tcPr>
            <w:tcW w:type="dxa" w:w="2160"/>
          </w:tcPr>
          <w:p>
            <w:r>
              <w:t>Trả 400 "dining_session_id is required".</w:t>
            </w:r>
          </w:p>
        </w:tc>
      </w:tr>
      <w:tr>
        <w:tc>
          <w:tcPr>
            <w:tcW w:type="dxa" w:w="2160"/>
          </w:tcPr>
          <w:p>
            <w:r>
              <w:t>2b</w:t>
            </w:r>
          </w:p>
        </w:tc>
        <w:tc>
          <w:tcPr>
            <w:tcW w:type="dxa" w:w="2160"/>
          </w:tcPr>
          <w:p>
            <w:r>
              <w:t>Hệ thống</w:t>
            </w:r>
          </w:p>
        </w:tc>
        <w:tc>
          <w:tcPr>
            <w:tcW w:type="dxa" w:w="2160"/>
          </w:tcPr>
          <w:p>
            <w:r>
              <w:t>Ít hơn 2 nhóm.</w:t>
            </w:r>
          </w:p>
        </w:tc>
        <w:tc>
          <w:tcPr>
            <w:tcW w:type="dxa" w:w="2160"/>
          </w:tcPr>
          <w:p>
            <w:r>
              <w:t>Trả 400 "split requires at least 2 groups".</w:t>
            </w:r>
          </w:p>
        </w:tc>
      </w:tr>
    </w:tbl>
    <w:p>
      <w:r>
        <w:rPr>
          <w:b/>
        </w:rPr>
        <w:t>Hậu điều kiện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Thành công</w:t>
            </w:r>
          </w:p>
        </w:tc>
        <w:tc>
          <w:tcPr>
            <w:tcW w:type="dxa" w:w="4320"/>
          </w:tcPr>
          <w:p>
            <w:r>
              <w:t>Phiên có nhiều hóa đơn con (snapshot), mỗi cái thanh toán độc lập; sự kiện billing.invoice_split phát realtime.</w:t>
            </w:r>
          </w:p>
        </w:tc>
      </w:tr>
      <w:tr>
        <w:tc>
          <w:tcPr>
            <w:tcW w:type="dxa" w:w="4320"/>
          </w:tcPr>
          <w:p>
            <w:r>
              <w:t>Thất bại</w:t>
            </w:r>
          </w:p>
        </w:tc>
        <w:tc>
          <w:tcPr>
            <w:tcW w:type="dxa" w:w="4320"/>
          </w:tcPr>
          <w:p>
            <w:r>
              <w:t>Không tách: thiếu phiên hoặc &lt; 2 nhóm.</w:t>
            </w:r>
          </w:p>
        </w:tc>
      </w:tr>
    </w:tbl>
    <w:p>
      <w:pPr>
        <w:pStyle w:val="Heading2"/>
      </w:pPr>
      <w:r>
        <w:t>3) Sơ đồ tuần tự (Sequence)</w:t>
      </w:r>
    </w:p>
    <w:p>
      <w:r>
        <w:rPr>
          <w:rFonts w:ascii="Consolas" w:hAnsi="Consolas"/>
          <w:sz w:val="18"/>
        </w:rPr>
        <w:t>@startuml</w:t>
        <w:br/>
        <w:t>actor "Thu ngân" as A</w:t>
        <w:br/>
        <w:t>participant "Giao diện" as UI</w:t>
        <w:br/>
        <w:t>participant "Backend" as BE</w:t>
        <w:br/>
        <w:t>database "Database" as DB</w:t>
        <w:br/>
        <w:br/>
        <w:t>A -&gt; UI : Chia món vào các nhóm (nhãn + order_item_ids)</w:t>
        <w:br/>
        <w:t>UI -&gt; BE : POST /restaurant/invoices/split { dining_session_id, groups[] }</w:t>
        <w:br/>
        <w:t>BE -&gt; DB : Kiểm phiên + &gt;= 2 nhóm</w:t>
        <w:br/>
        <w:br/>
        <w:t>alt Thiếu phiên / &lt; 2 nhóm</w:t>
        <w:br/>
        <w:t xml:space="preserve">    BE --&gt; UI : 400 báo lỗi</w:t>
        <w:br/>
        <w:t xml:space="preserve">    UI --&gt; A : Hiển thị lỗi</w:t>
        <w:br/>
        <w:t>else Hợp lệ</w:t>
        <w:br/>
        <w:t xml:space="preserve">    BE -&gt; DB : Lập nhiều hóa đơn theo nhóm (snapshot tên/giá)</w:t>
        <w:br/>
        <w:t xml:space="preserve">    note over BE : Phát realtime billing.invoice_split</w:t>
        <w:br/>
        <w:t xml:space="preserve">    DB --&gt; BE : Danh sách hóa đơn</w:t>
        <w:br/>
        <w:t xml:space="preserve">    BE --&gt; UI : Trả các hóa đơn con</w:t>
        <w:br/>
        <w:t xml:space="preserve">    UI --&gt; A : Hiển thị để thanh toán riêng</w:t>
        <w:br/>
        <w:t>end</w:t>
        <w:br/>
        <w:t>@enduml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