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DDB" w:rsidRPr="00AA50B3" w:rsidRDefault="001A6DDB" w:rsidP="001A6DDB">
      <w:pPr>
        <w:spacing w:line="288" w:lineRule="auto"/>
        <w:ind w:firstLine="360"/>
        <w:jc w:val="both"/>
      </w:pPr>
      <w:r w:rsidRPr="00AA50B3">
        <w:t>Nguyễn Tuân viết</w:t>
      </w:r>
      <w:r w:rsidRPr="00B1722C">
        <w:rPr>
          <w:i/>
        </w:rPr>
        <w:t xml:space="preserve"> “ Nói đến Thạch Lam, người ta vẫn nhớ đến truyện ngắn nhiều hơn truyện dài. Đóng góp của Thạch Lam không chỉ ở nghệ thuật mà nó còn giúp thanh lọc tâm hồn. Mỗi truyện là một bài thơ trữ tình đầy xót thương”</w:t>
      </w:r>
      <w:r>
        <w:rPr>
          <w:i/>
        </w:rPr>
        <w:t xml:space="preserve">. </w:t>
      </w:r>
      <w:r w:rsidRPr="00AA50B3">
        <w:t>Và “Hai đứa trẻ” chính là tác phẩm tiêu biểu thể hiện rõ nét phong cách nghệ thuật của Thạch Lam</w:t>
      </w:r>
      <w:r>
        <w:rPr>
          <w:i/>
        </w:rPr>
        <w:t>.</w:t>
      </w:r>
      <w:r w:rsidRPr="00B1722C">
        <w:rPr>
          <w:i/>
        </w:rPr>
        <w:t>“Có cái</w:t>
      </w:r>
      <w:r>
        <w:rPr>
          <w:i/>
        </w:rPr>
        <w:t xml:space="preserve"> dịu ngọt chăng tơ ở đâu đây</w:t>
      </w:r>
      <w:r w:rsidRPr="00B1722C">
        <w:rPr>
          <w:i/>
        </w:rPr>
        <w:t xml:space="preserve"> khiến ta vương vấn mãi</w:t>
      </w:r>
      <w:r>
        <w:rPr>
          <w:i/>
        </w:rPr>
        <w:t xml:space="preserve">” </w:t>
      </w:r>
      <w:r w:rsidRPr="00AA50B3">
        <w:t>chính là điều khiến người đọc nhớ mãi về thiên truyện không có chuyện này.</w:t>
      </w:r>
      <w:bookmarkStart w:id="0" w:name="_GoBack"/>
      <w:bookmarkEnd w:id="0"/>
    </w:p>
    <w:p w:rsidR="00CB2D56" w:rsidRDefault="00CB2D56"/>
    <w:p w:rsidR="001A6DDB" w:rsidRDefault="001A6DDB" w:rsidP="001A6DDB">
      <w:pPr>
        <w:jc w:val="both"/>
      </w:pPr>
      <w:r w:rsidRPr="00252972">
        <w:t xml:space="preserve">Là một hiện tượng của văn xuôi Việt Nam nửa sau thế kỉ XX với lý tưởng thẩm mĩ và phong cách nghệ thuật riêng độc đáo, Nguyễn Tuân là người nghệ sĩ suốt đời đi tìm </w:t>
      </w:r>
    </w:p>
    <w:p w:rsidR="001A6DDB" w:rsidRPr="00252972" w:rsidRDefault="001A6DDB" w:rsidP="001A6DDB">
      <w:pPr>
        <w:jc w:val="both"/>
        <w:rPr>
          <w:i/>
        </w:rPr>
      </w:pPr>
      <w:r>
        <w:t>cái đẹp. Trước cách mạng tháng Tám, nhà văn đi tìm cái đẹp trong những truyền thống cổ xưa của dân tộc đồng thời ca ngợi những trang anh hùng dũng liệt, tài tử giai nhân với thú vui tao nhã: thả thơ, uống trà, chơi chữ. Điều đó được thể hiện khá độc đáo trong hình tượng nhân vật Huấn Cao với tác phẩm gần đạt đến sự hoàn thiện, toàn mĩ: “</w:t>
      </w:r>
      <w:r w:rsidRPr="00252972">
        <w:rPr>
          <w:i/>
        </w:rPr>
        <w:t>Chữ người tử tù”.</w:t>
      </w:r>
    </w:p>
    <w:p w:rsidR="001A6DDB" w:rsidRDefault="001A6DDB"/>
    <w:p w:rsidR="001A6DDB" w:rsidRPr="007B76BB" w:rsidRDefault="001A6DDB" w:rsidP="001A6DDB">
      <w:pPr>
        <w:tabs>
          <w:tab w:val="left" w:pos="720"/>
          <w:tab w:val="left" w:pos="6874"/>
        </w:tabs>
        <w:jc w:val="both"/>
      </w:pPr>
      <w:r w:rsidRPr="007B76BB">
        <w:t xml:space="preserve">Cùng với các tác phẩm: “Tắt đèn” của Ngô Tất Tố, </w:t>
      </w:r>
      <w:r>
        <w:t>“</w:t>
      </w:r>
      <w:r w:rsidRPr="007B76BB">
        <w:t>Bước đường cùng” của nguyễn Công Hoan, truyện ngắn Chí Phèo của Nam Cao đã phản ánh xun</w:t>
      </w:r>
      <w:r>
        <w:t>g đột giai cấp quyết liệt: n</w:t>
      </w:r>
      <w:r w:rsidRPr="007B76BB">
        <w:t xml:space="preserve">gười nông dân nghèo rơi vào bi kịch bị tha hoá đến đường cùng không lối thoát. Với Chí Phèo, Nam Cao đã để lại cho đời, cho văn học một </w:t>
      </w:r>
      <w:r>
        <w:t>hình tượng nhân vật bất hủ.</w:t>
      </w:r>
    </w:p>
    <w:p w:rsidR="001A6DDB" w:rsidRDefault="001A6DDB"/>
    <w:p w:rsidR="001A6DDB" w:rsidRPr="007B76BB" w:rsidRDefault="001A6DDB" w:rsidP="001A6DDB">
      <w:pPr>
        <w:tabs>
          <w:tab w:val="left" w:pos="720"/>
          <w:tab w:val="left" w:pos="6874"/>
        </w:tabs>
        <w:jc w:val="both"/>
      </w:pPr>
      <w:r>
        <w:t xml:space="preserve">Một trong những đề tài quan trọng trong sáng tác của </w:t>
      </w:r>
      <w:smartTag w:uri="urn:schemas-microsoft-com:office:smarttags" w:element="country-region">
        <w:r>
          <w:t>Nam</w:t>
        </w:r>
      </w:smartTag>
      <w:r>
        <w:t xml:space="preserve"> Cao trước Cách mạng, bên cạnh đề tài người nông dân nghèo là người trí thức nghèo. Ở đề tài này, </w:t>
      </w:r>
      <w:smartTag w:uri="urn:schemas-microsoft-com:office:smarttags" w:element="place">
        <w:smartTag w:uri="urn:schemas-microsoft-com:office:smarttags" w:element="country-region">
          <w:r>
            <w:t>Nam</w:t>
          </w:r>
        </w:smartTag>
      </w:smartTag>
      <w:r>
        <w:t xml:space="preserve"> Cao đã tập trung làm rõ bi kịch tinh thần của họ trong nghề nghiệp, lý tưởng và trong gia đình. Bi kịch tinh thần ấy âm thầm, dai dẳng nhưng không kém phần đau đớn khi chính họ tự nhận thức một cuộc </w:t>
      </w:r>
      <w:r w:rsidRPr="008926E4">
        <w:rPr>
          <w:i/>
        </w:rPr>
        <w:t>đời thừa</w:t>
      </w:r>
      <w:r>
        <w:t xml:space="preserve">, một cuộc </w:t>
      </w:r>
      <w:r w:rsidRPr="008926E4">
        <w:rPr>
          <w:i/>
        </w:rPr>
        <w:t>sống mòn</w:t>
      </w:r>
      <w:r>
        <w:t xml:space="preserve"> vô nghĩa.</w:t>
      </w:r>
    </w:p>
    <w:p w:rsidR="001A6DDB" w:rsidRDefault="001A6DDB"/>
    <w:p w:rsidR="001A6DDB" w:rsidRDefault="001A6DDB">
      <w:r>
        <w:t xml:space="preserve">Giữa nghệ thuật và cuộc sống có mối quan hệ khắng khít với nhau. Cuộc sống tạo nên chất liệu cho sự thăng hoa của nghệ thuật. Ngược lại nghệ thuật sẽ làm cho cuộc sống đẹp hơn. Nếu không gắn liền với cuộc sống, những tác phẩm nghệ thuật chỉ như những </w:t>
      </w:r>
      <w:r w:rsidRPr="00AD4703">
        <w:rPr>
          <w:i/>
        </w:rPr>
        <w:t>bông hoá ác</w:t>
      </w:r>
      <w:r>
        <w:t xml:space="preserve"> mang đến những thảm hoạ khốc liệt cho con người. Đó là những điều mà Nguyễn Huy Tưởng muốn gửi gắm qua vở kịch Vũ Như Tô. Chúng ta sẽ cùng tìm hiểu và cảm nhận nỗi đau của người nghệ sĩ Vũ Như Tô khi nhận ra sự vỡ mộng muộn màng vì đam mê cái đẹp mù quáng của mình qua trích đoạn </w:t>
      </w:r>
      <w:r>
        <w:rPr>
          <w:b/>
          <w:i/>
        </w:rPr>
        <w:t>Vĩnh biệt Cửu Trùng Đ</w:t>
      </w:r>
      <w:r w:rsidRPr="00AD4703">
        <w:rPr>
          <w:b/>
          <w:i/>
        </w:rPr>
        <w:t>ài</w:t>
      </w:r>
      <w:r>
        <w:t>.</w:t>
      </w:r>
    </w:p>
    <w:p w:rsidR="001A6DDB" w:rsidRDefault="001A6DDB"/>
    <w:p w:rsidR="001A6DDB" w:rsidRDefault="001A6DDB" w:rsidP="001A6DDB">
      <w:pPr>
        <w:tabs>
          <w:tab w:val="left" w:pos="280"/>
        </w:tabs>
        <w:jc w:val="both"/>
      </w:pPr>
      <w:r>
        <w:tab/>
      </w:r>
      <w:r w:rsidRPr="00614669">
        <w:t xml:space="preserve">Là một nhà thơ tài hoa nhưng bất hạnh, hồn thơ Hàn Mạc Tử luôn đau đáu, bi thương trong nỗi đau tột cùng của bệnh tật và cô đơn. Nhưng bất ngờ trong vô số những bài thơ nhuốm đầy màu sắc điên loạn ma quái ở thơ Hàn Mạc Tử, vẫn còn sót lại những bài thơ mang màu sắc trong trẻo, tươi tắn, chan chứa tình cảm của nhà thơ dành cho thiên nhiên và con người. Đây thôn Vĩ Dạ là một trong số những bài thơ hiếm hoi như thế. </w:t>
      </w:r>
    </w:p>
    <w:p w:rsidR="00267C40" w:rsidRDefault="00267C40" w:rsidP="001A6DDB">
      <w:pPr>
        <w:spacing w:line="288" w:lineRule="auto"/>
        <w:ind w:firstLine="360"/>
        <w:jc w:val="both"/>
        <w:rPr>
          <w:lang w:val="vi-VN"/>
        </w:rPr>
      </w:pPr>
      <w:r>
        <w:rPr>
          <w:lang w:val="vi-VN"/>
        </w:rPr>
        <w:t xml:space="preserve"> </w:t>
      </w:r>
    </w:p>
    <w:p w:rsidR="001A6DDB" w:rsidRDefault="001A6DDB" w:rsidP="001A6DDB">
      <w:pPr>
        <w:spacing w:line="288" w:lineRule="auto"/>
        <w:ind w:firstLine="360"/>
        <w:jc w:val="both"/>
      </w:pPr>
      <w:r>
        <w:t xml:space="preserve">Trong số những nhà thơ mới, Nguyễn Bính được biết đến là nhà thơ “quen nhất”. Quen bởi lẽ, Nguyễn Bính đã đưa vào thơ mới chất dân gian nghìn đời lưu lại trong tâm hồn người Việt bao thế kỉ. Hồn xưa đất nước trong tiếng mẹ ru, lời bà kể nay trở về trong những vần thơ Nguyễn Bính đã đánh thức “con người nhà quê” trong mỗi tâm hồn chúng ta.Và </w:t>
      </w:r>
      <w:r w:rsidRPr="004942F8">
        <w:rPr>
          <w:i/>
        </w:rPr>
        <w:t>Tương tư</w:t>
      </w:r>
      <w:r>
        <w:t xml:space="preserve"> chính là bài thơ thể hiện rõ hồn quê, tình quê ấy.</w:t>
      </w:r>
    </w:p>
    <w:p w:rsidR="001A6DDB" w:rsidRPr="009F71CF" w:rsidRDefault="001A6DDB" w:rsidP="001A6DDB">
      <w:pPr>
        <w:ind w:left="360"/>
        <w:jc w:val="both"/>
      </w:pPr>
      <w:r w:rsidRPr="009F71CF">
        <w:lastRenderedPageBreak/>
        <w:t xml:space="preserve">“Hạnh phúc nào hơn hạnh phúc đầu tiên” ( Chế Lan Viên), Tố Hữu là một trong số ít nhà thơ may mắn được giác ngộ lý tưởng Cách mạng từ rất sớm. Ghi nhận niềm vui sướng tột cùng cùng niềm hạnh phúc thiêng liêng đó, người thanh niên trẻ tuổi Tố Hữu đã sáng tác nên bài thơ “Từ ấy”.  </w:t>
      </w:r>
      <w:r>
        <w:t xml:space="preserve">Và hôm nay, </w:t>
      </w:r>
      <w:r w:rsidRPr="009F71CF">
        <w:t>chúng ta sẽ đi vào tìm hiểu, phân tích bài thơ để hiểu rõ hơn về hồn thơ và niềm nhiệt huyết say sưa của người thanh niên công sản ấy.</w:t>
      </w:r>
    </w:p>
    <w:p w:rsidR="001A6DDB" w:rsidRPr="00632DD1" w:rsidRDefault="001A6DDB" w:rsidP="001A6DDB">
      <w:pPr>
        <w:spacing w:line="288" w:lineRule="auto"/>
        <w:ind w:firstLine="360"/>
        <w:jc w:val="both"/>
      </w:pPr>
    </w:p>
    <w:p w:rsidR="001A6DDB" w:rsidRPr="00614669" w:rsidRDefault="001A6DDB" w:rsidP="001A6DDB">
      <w:pPr>
        <w:tabs>
          <w:tab w:val="left" w:pos="280"/>
        </w:tabs>
        <w:jc w:val="both"/>
      </w:pPr>
    </w:p>
    <w:p w:rsidR="001A6DDB" w:rsidRDefault="001A6DDB"/>
    <w:sectPr w:rsidR="001A6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DDB"/>
    <w:rsid w:val="001A6DDB"/>
    <w:rsid w:val="00267C40"/>
    <w:rsid w:val="005441A3"/>
    <w:rsid w:val="00CB2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DD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DD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Đặng Thị Thanh Hường</cp:lastModifiedBy>
  <cp:revision>3</cp:revision>
  <dcterms:created xsi:type="dcterms:W3CDTF">2014-02-26T13:10:00Z</dcterms:created>
  <dcterms:modified xsi:type="dcterms:W3CDTF">2014-09-16T02:13:00Z</dcterms:modified>
</cp:coreProperties>
</file>