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DB06C5" w:rsidRDefault="00DB06C5">
      <w:pPr>
        <w:rPr>
          <w:rFonts w:asciiTheme="majorHAnsi" w:hAnsiTheme="majorHAnsi" w:cstheme="majorHAnsi"/>
          <w:b/>
          <w:sz w:val="26"/>
          <w:szCs w:val="26"/>
          <w:lang w:val="en-US"/>
        </w:rPr>
      </w:pPr>
      <w:r w:rsidRPr="00DB06C5">
        <w:rPr>
          <w:rFonts w:asciiTheme="majorHAnsi" w:hAnsiTheme="majorHAnsi" w:cstheme="majorHAnsi"/>
          <w:b/>
          <w:sz w:val="26"/>
          <w:szCs w:val="26"/>
          <w:u w:val="single"/>
          <w:lang w:val="en-US"/>
        </w:rPr>
        <w:t>Đề bài</w:t>
      </w:r>
      <w:r w:rsidRPr="00DB06C5">
        <w:rPr>
          <w:rFonts w:asciiTheme="majorHAnsi" w:hAnsiTheme="majorHAnsi" w:cstheme="majorHAnsi"/>
          <w:b/>
          <w:sz w:val="26"/>
          <w:szCs w:val="26"/>
          <w:lang w:val="en-US"/>
        </w:rPr>
        <w:t>: Suy nghĩ của anh (chị) về ý nghĩa gợi ra từ câu chuyện sau:</w:t>
      </w:r>
    </w:p>
    <w:p w:rsidR="00DB06C5" w:rsidRDefault="00DB06C5" w:rsidP="00DB06C5">
      <w:pPr>
        <w:jc w:val="center"/>
        <w:rPr>
          <w:rFonts w:asciiTheme="majorHAnsi" w:hAnsiTheme="majorHAnsi" w:cstheme="majorHAnsi"/>
          <w:b/>
          <w:sz w:val="26"/>
          <w:szCs w:val="26"/>
          <w:lang w:val="en-US"/>
        </w:rPr>
      </w:pPr>
      <w:r w:rsidRPr="00DB06C5">
        <w:rPr>
          <w:rFonts w:asciiTheme="majorHAnsi" w:hAnsiTheme="majorHAnsi" w:cstheme="majorHAnsi"/>
          <w:b/>
          <w:sz w:val="26"/>
          <w:szCs w:val="26"/>
          <w:lang w:val="en-US"/>
        </w:rPr>
        <w:t>CÁCH NHÌN</w:t>
      </w:r>
    </w:p>
    <w:p w:rsidR="00DB06C5" w:rsidRPr="00DB06C5" w:rsidRDefault="00DB06C5" w:rsidP="00DB06C5">
      <w:pPr>
        <w:jc w:val="both"/>
        <w:rPr>
          <w:rFonts w:asciiTheme="majorHAnsi" w:hAnsiTheme="majorHAnsi" w:cstheme="majorHAnsi"/>
          <w:i/>
          <w:sz w:val="26"/>
          <w:szCs w:val="26"/>
          <w:lang w:val="en-US"/>
        </w:rPr>
      </w:pPr>
      <w:r>
        <w:rPr>
          <w:rFonts w:asciiTheme="majorHAnsi" w:hAnsiTheme="majorHAnsi" w:cstheme="majorHAnsi"/>
          <w:b/>
          <w:sz w:val="26"/>
          <w:szCs w:val="26"/>
          <w:lang w:val="en-US"/>
        </w:rPr>
        <w:tab/>
      </w:r>
      <w:r>
        <w:rPr>
          <w:rFonts w:asciiTheme="majorHAnsi" w:hAnsiTheme="majorHAnsi" w:cstheme="majorHAnsi"/>
          <w:sz w:val="26"/>
          <w:szCs w:val="26"/>
          <w:lang w:val="en-US"/>
        </w:rPr>
        <w:t>Có hai xưởng sản xuất giày cùng phái người đến khảo sát thị trường ở châu Phi. Nhân viên của công ti thứ nhất sau khi đến nơi nhanh chóng báo về: “</w:t>
      </w:r>
      <w:r w:rsidRPr="00DB06C5">
        <w:rPr>
          <w:rFonts w:asciiTheme="majorHAnsi" w:hAnsiTheme="majorHAnsi" w:cstheme="majorHAnsi"/>
          <w:i/>
          <w:sz w:val="26"/>
          <w:szCs w:val="26"/>
          <w:lang w:val="en-US"/>
        </w:rPr>
        <w:t>Người dân ở đây không có thói quen mang giày. Ngày mai, tôi sẽ đáp máy bay về nước</w:t>
      </w:r>
      <w:r>
        <w:rPr>
          <w:rFonts w:asciiTheme="majorHAnsi" w:hAnsiTheme="majorHAnsi" w:cstheme="majorHAnsi"/>
          <w:i/>
          <w:sz w:val="26"/>
          <w:szCs w:val="26"/>
          <w:lang w:val="en-US"/>
        </w:rPr>
        <w:t>”</w:t>
      </w:r>
      <w:r w:rsidRPr="00DB06C5">
        <w:rPr>
          <w:rFonts w:asciiTheme="majorHAnsi" w:hAnsiTheme="majorHAnsi" w:cstheme="majorHAnsi"/>
          <w:i/>
          <w:sz w:val="26"/>
          <w:szCs w:val="26"/>
          <w:lang w:val="en-US"/>
        </w:rPr>
        <w:t>.</w:t>
      </w:r>
    </w:p>
    <w:p w:rsidR="00DB06C5" w:rsidRDefault="00DB06C5" w:rsidP="00DB06C5">
      <w:pPr>
        <w:jc w:val="both"/>
        <w:rPr>
          <w:rFonts w:asciiTheme="majorHAnsi" w:hAnsiTheme="majorHAnsi" w:cstheme="majorHAnsi"/>
          <w:i/>
          <w:sz w:val="26"/>
          <w:szCs w:val="26"/>
          <w:lang w:val="en-US"/>
        </w:rPr>
      </w:pPr>
      <w:r>
        <w:rPr>
          <w:rFonts w:asciiTheme="majorHAnsi" w:hAnsiTheme="majorHAnsi" w:cstheme="majorHAnsi"/>
          <w:sz w:val="26"/>
          <w:szCs w:val="26"/>
          <w:lang w:val="en-US"/>
        </w:rPr>
        <w:tab/>
        <w:t>Trong khi đó, nhân viên của công ti thứ hai lại báo về một nội dung hoàn toàn khác: “</w:t>
      </w:r>
      <w:r w:rsidRPr="00DB06C5">
        <w:rPr>
          <w:rFonts w:asciiTheme="majorHAnsi" w:hAnsiTheme="majorHAnsi" w:cstheme="majorHAnsi"/>
          <w:i/>
          <w:sz w:val="26"/>
          <w:szCs w:val="26"/>
          <w:lang w:val="en-US"/>
        </w:rPr>
        <w:t>Nơi đây đầy triển vọng vì chưa có ai mang giày cả. Chúng ta sẽ khai thác thị trường</w:t>
      </w:r>
      <w:r>
        <w:rPr>
          <w:rFonts w:asciiTheme="majorHAnsi" w:hAnsiTheme="majorHAnsi" w:cstheme="majorHAnsi"/>
          <w:i/>
          <w:sz w:val="26"/>
          <w:szCs w:val="26"/>
          <w:lang w:val="en-US"/>
        </w:rPr>
        <w:t>”.</w:t>
      </w:r>
    </w:p>
    <w:p w:rsidR="00DB06C5" w:rsidRDefault="00DB06C5" w:rsidP="00DB06C5">
      <w:pPr>
        <w:jc w:val="both"/>
        <w:rPr>
          <w:rFonts w:asciiTheme="majorHAnsi" w:hAnsiTheme="majorHAnsi" w:cstheme="majorHAnsi"/>
          <w:sz w:val="26"/>
          <w:szCs w:val="26"/>
          <w:lang w:val="en-US"/>
        </w:rPr>
      </w:pPr>
      <w:r w:rsidRPr="00094AD5">
        <w:rPr>
          <w:rFonts w:asciiTheme="majorHAnsi" w:hAnsiTheme="majorHAnsi" w:cstheme="majorHAnsi"/>
          <w:b/>
          <w:sz w:val="26"/>
          <w:szCs w:val="26"/>
          <w:u w:val="single"/>
          <w:lang w:val="en-US"/>
        </w:rPr>
        <w:t>Đáp án</w:t>
      </w:r>
      <w:r>
        <w:rPr>
          <w:rFonts w:asciiTheme="majorHAnsi" w:hAnsiTheme="majorHAnsi" w:cstheme="majorHAnsi"/>
          <w:sz w:val="26"/>
          <w:szCs w:val="26"/>
          <w:lang w:val="en-US"/>
        </w:rPr>
        <w:t>:</w:t>
      </w:r>
      <w:bookmarkStart w:id="0" w:name="_GoBack"/>
      <w:bookmarkEnd w:id="0"/>
    </w:p>
    <w:p w:rsidR="00DB06C5" w:rsidRDefault="00DB06C5" w:rsidP="00DB06C5">
      <w:pPr>
        <w:pStyle w:val="ListParagraph"/>
        <w:numPr>
          <w:ilvl w:val="0"/>
          <w:numId w:val="2"/>
        </w:numPr>
        <w:jc w:val="both"/>
        <w:rPr>
          <w:rFonts w:asciiTheme="majorHAnsi" w:hAnsiTheme="majorHAnsi" w:cstheme="majorHAnsi"/>
          <w:sz w:val="26"/>
          <w:szCs w:val="26"/>
          <w:lang w:val="en-US"/>
        </w:rPr>
      </w:pPr>
      <w:r w:rsidRPr="00094AD5">
        <w:rPr>
          <w:rFonts w:asciiTheme="majorHAnsi" w:hAnsiTheme="majorHAnsi" w:cstheme="majorHAnsi"/>
          <w:b/>
          <w:sz w:val="26"/>
          <w:szCs w:val="26"/>
          <w:lang w:val="en-US"/>
        </w:rPr>
        <w:t>Khái quát ý nghĩa câu chuyện</w:t>
      </w:r>
      <w:r>
        <w:rPr>
          <w:rFonts w:asciiTheme="majorHAnsi" w:hAnsiTheme="majorHAnsi" w:cstheme="majorHAnsi"/>
          <w:sz w:val="26"/>
          <w:szCs w:val="26"/>
          <w:lang w:val="en-US"/>
        </w:rPr>
        <w:t>: đề cập đến cách nhìn</w:t>
      </w:r>
    </w:p>
    <w:p w:rsidR="00DB06C5" w:rsidRDefault="00DB06C5" w:rsidP="00DB06C5">
      <w:pPr>
        <w:pStyle w:val="ListParagraph"/>
        <w:numPr>
          <w:ilvl w:val="0"/>
          <w:numId w:val="3"/>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NV1: cách nhìn xuất phát từ sự quan sát chủ quan, vội vã, lướt qua hiện tượng mà không xem xét kĩ đã vội đưa ra kết luận một cách an phận. Cách nhìn biểu hiện cho kiểu người suy nghĩ nông cạn, thái độ tiêu cực.</w:t>
      </w:r>
    </w:p>
    <w:p w:rsidR="00DB06C5" w:rsidRDefault="00DB06C5" w:rsidP="00DB06C5">
      <w:pPr>
        <w:pStyle w:val="ListParagraph"/>
        <w:numPr>
          <w:ilvl w:val="0"/>
          <w:numId w:val="3"/>
        </w:numPr>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NV2: cách nhìn từ quan sát kĩ lưỡng, cẩn thận, đưa ra kết luận tích cực, nhìn thấy cơ hội trong điều kiện khắc nghiệt nhất. Cách nhìn này biểu hiện cho sự đánh giá sâu sắc, thái độ tích cực trước cuộc sống.</w:t>
      </w:r>
    </w:p>
    <w:p w:rsidR="00DB06C5" w:rsidRDefault="00DB06C5" w:rsidP="00094AD5">
      <w:pPr>
        <w:pStyle w:val="ListParagraph"/>
        <w:numPr>
          <w:ilvl w:val="0"/>
          <w:numId w:val="4"/>
        </w:numPr>
        <w:ind w:left="0" w:firstLine="567"/>
        <w:jc w:val="both"/>
        <w:rPr>
          <w:rFonts w:asciiTheme="majorHAnsi" w:hAnsiTheme="majorHAnsi" w:cstheme="majorHAnsi"/>
          <w:sz w:val="26"/>
          <w:szCs w:val="26"/>
          <w:lang w:val="en-US"/>
        </w:rPr>
      </w:pPr>
      <w:r w:rsidRPr="00094AD5">
        <w:rPr>
          <w:rFonts w:asciiTheme="majorHAnsi" w:hAnsiTheme="majorHAnsi" w:cstheme="majorHAnsi"/>
          <w:sz w:val="26"/>
          <w:szCs w:val="26"/>
          <w:lang w:val="en-US"/>
        </w:rPr>
        <w:t>Đứng trước một sự việc, hiện tượ</w:t>
      </w:r>
      <w:r w:rsidR="00094AD5">
        <w:rPr>
          <w:rFonts w:asciiTheme="majorHAnsi" w:hAnsiTheme="majorHAnsi" w:cstheme="majorHAnsi"/>
          <w:sz w:val="26"/>
          <w:szCs w:val="26"/>
          <w:lang w:val="en-US"/>
        </w:rPr>
        <w:t>ng cuộc sống có thể có nhiều cách nhìn nhận, đánh giá khác nhau. Có cách nhìn chủ quan, tiêu cực nhưng cũng có cách đánh giá bất ngờ mang lại niềm tin, động lực hướng tới những đích đến khả quan mở ra nhiều cơ hội thành công.</w:t>
      </w:r>
    </w:p>
    <w:p w:rsidR="00094AD5" w:rsidRDefault="00094AD5" w:rsidP="00094AD5">
      <w:pPr>
        <w:pStyle w:val="ListParagraph"/>
        <w:numPr>
          <w:ilvl w:val="0"/>
          <w:numId w:val="2"/>
        </w:numPr>
        <w:jc w:val="both"/>
        <w:rPr>
          <w:rFonts w:asciiTheme="majorHAnsi" w:hAnsiTheme="majorHAnsi" w:cstheme="majorHAnsi"/>
          <w:b/>
          <w:sz w:val="26"/>
          <w:szCs w:val="26"/>
          <w:lang w:val="en-US"/>
        </w:rPr>
      </w:pPr>
      <w:r w:rsidRPr="00094AD5">
        <w:rPr>
          <w:rFonts w:asciiTheme="majorHAnsi" w:hAnsiTheme="majorHAnsi" w:cstheme="majorHAnsi"/>
          <w:b/>
          <w:sz w:val="26"/>
          <w:szCs w:val="26"/>
          <w:lang w:val="en-US"/>
        </w:rPr>
        <w:t>Bình luận</w:t>
      </w:r>
    </w:p>
    <w:p w:rsidR="00094AD5" w:rsidRDefault="00094AD5" w:rsidP="00094AD5">
      <w:pPr>
        <w:pStyle w:val="ListParagraph"/>
        <w:numPr>
          <w:ilvl w:val="0"/>
          <w:numId w:val="3"/>
        </w:numPr>
        <w:jc w:val="both"/>
        <w:rPr>
          <w:rFonts w:asciiTheme="majorHAnsi" w:hAnsiTheme="majorHAnsi" w:cstheme="majorHAnsi"/>
          <w:sz w:val="26"/>
          <w:szCs w:val="26"/>
          <w:lang w:val="en-US"/>
        </w:rPr>
      </w:pPr>
      <w:r w:rsidRPr="00094AD5">
        <w:rPr>
          <w:rFonts w:asciiTheme="majorHAnsi" w:hAnsiTheme="majorHAnsi" w:cstheme="majorHAnsi"/>
          <w:sz w:val="26"/>
          <w:szCs w:val="26"/>
          <w:lang w:val="en-US"/>
        </w:rPr>
        <w:t>Cuộc sống vốn phức tạp muôn hình vạn trạng</w:t>
      </w:r>
      <w:r>
        <w:rPr>
          <w:rFonts w:asciiTheme="majorHAnsi" w:hAnsiTheme="majorHAnsi" w:cstheme="majorHAnsi"/>
          <w:sz w:val="26"/>
          <w:szCs w:val="26"/>
          <w:lang w:val="en-US"/>
        </w:rPr>
        <w:t>, cùng một sự việc, một vấn đề nhưng tuỳ vào mỗi người sẽ có những cách đánh giá chủ quan khác nhau.</w:t>
      </w:r>
    </w:p>
    <w:p w:rsidR="00094AD5" w:rsidRDefault="00094AD5" w:rsidP="00094AD5">
      <w:pPr>
        <w:pStyle w:val="ListParagraph"/>
        <w:numPr>
          <w:ilvl w:val="0"/>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Có cách đánh giá hời hợt, thiếu kĩ càng </w:t>
      </w:r>
      <w:r w:rsidRPr="00094AD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mất cơ hội của bản thân. Cách nhìn này còn kìm hãm sự nỗ lực hành động vươn lên của con người</w:t>
      </w:r>
    </w:p>
    <w:p w:rsidR="00094AD5" w:rsidRDefault="00094AD5" w:rsidP="00094AD5">
      <w:pPr>
        <w:pStyle w:val="ListParagraph"/>
        <w:numPr>
          <w:ilvl w:val="0"/>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Có những cách đánh giá sâu sắc, thấu đáo </w:t>
      </w:r>
      <w:r w:rsidRPr="00094AD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tạo cơ hội cho con người khám phá, có niềm tin, động lực hành động để có được thành quả bất ngờ. </w:t>
      </w:r>
    </w:p>
    <w:p w:rsidR="00094AD5" w:rsidRPr="00094AD5" w:rsidRDefault="00094AD5" w:rsidP="00094AD5">
      <w:pPr>
        <w:pStyle w:val="ListParagraph"/>
        <w:numPr>
          <w:ilvl w:val="0"/>
          <w:numId w:val="5"/>
        </w:numPr>
        <w:jc w:val="both"/>
        <w:rPr>
          <w:rFonts w:asciiTheme="majorHAnsi" w:hAnsiTheme="majorHAnsi" w:cstheme="majorHAnsi"/>
          <w:b/>
          <w:sz w:val="26"/>
          <w:szCs w:val="26"/>
          <w:lang w:val="en-US"/>
        </w:rPr>
      </w:pPr>
      <w:r w:rsidRPr="00094AD5">
        <w:rPr>
          <w:rFonts w:asciiTheme="majorHAnsi" w:hAnsiTheme="majorHAnsi" w:cstheme="majorHAnsi"/>
          <w:b/>
          <w:sz w:val="26"/>
          <w:szCs w:val="26"/>
          <w:lang w:val="en-US"/>
        </w:rPr>
        <w:t>Để có được cách nhìn tích cực, lạc quan</w:t>
      </w:r>
    </w:p>
    <w:p w:rsidR="00094AD5" w:rsidRDefault="00094AD5" w:rsidP="00094AD5">
      <w:pPr>
        <w:pStyle w:val="ListParagraph"/>
        <w:numPr>
          <w:ilvl w:val="0"/>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Sự tinh nhạy, sắc bén, có tư duy phân tích sự vật, hiện tượng.</w:t>
      </w:r>
    </w:p>
    <w:p w:rsidR="00094AD5" w:rsidRDefault="00094AD5" w:rsidP="00094AD5">
      <w:pPr>
        <w:pStyle w:val="ListParagraph"/>
        <w:numPr>
          <w:ilvl w:val="0"/>
          <w:numId w:val="3"/>
        </w:numPr>
        <w:jc w:val="both"/>
        <w:rPr>
          <w:rFonts w:asciiTheme="majorHAnsi" w:hAnsiTheme="majorHAnsi" w:cstheme="majorHAnsi"/>
          <w:sz w:val="26"/>
          <w:szCs w:val="26"/>
          <w:lang w:val="en-US"/>
        </w:rPr>
      </w:pPr>
      <w:r>
        <w:rPr>
          <w:rFonts w:asciiTheme="majorHAnsi" w:hAnsiTheme="majorHAnsi" w:cstheme="majorHAnsi"/>
          <w:sz w:val="26"/>
          <w:szCs w:val="26"/>
          <w:lang w:val="en-US"/>
        </w:rPr>
        <w:t>Có niềm tin về những việc mình làm và phấn đấu làm hết sức để đạt được mục đích.</w:t>
      </w:r>
    </w:p>
    <w:p w:rsidR="00094AD5" w:rsidRDefault="00094AD5" w:rsidP="00094AD5">
      <w:pPr>
        <w:ind w:left="720"/>
        <w:jc w:val="both"/>
        <w:rPr>
          <w:rFonts w:asciiTheme="majorHAnsi" w:hAnsiTheme="majorHAnsi" w:cstheme="majorHAnsi"/>
          <w:sz w:val="26"/>
          <w:szCs w:val="26"/>
          <w:lang w:val="en-US"/>
        </w:rPr>
      </w:pPr>
      <w:r w:rsidRPr="00094AD5">
        <w:rPr>
          <w:rFonts w:asciiTheme="majorHAnsi" w:hAnsiTheme="majorHAnsi" w:cstheme="majorHAnsi"/>
          <w:b/>
          <w:sz w:val="26"/>
          <w:szCs w:val="26"/>
          <w:lang w:val="en-US"/>
        </w:rPr>
        <w:t>*Mở rộng</w:t>
      </w:r>
      <w:r>
        <w:rPr>
          <w:rFonts w:asciiTheme="majorHAnsi" w:hAnsiTheme="majorHAnsi" w:cstheme="majorHAnsi"/>
          <w:sz w:val="26"/>
          <w:szCs w:val="26"/>
          <w:lang w:val="en-US"/>
        </w:rPr>
        <w:t>:</w:t>
      </w:r>
    </w:p>
    <w:p w:rsidR="00094AD5" w:rsidRDefault="00094AD5" w:rsidP="00094AD5">
      <w:pPr>
        <w:ind w:left="720"/>
        <w:jc w:val="both"/>
        <w:rPr>
          <w:rFonts w:asciiTheme="majorHAnsi" w:hAnsiTheme="majorHAnsi" w:cstheme="majorHAnsi"/>
          <w:sz w:val="26"/>
          <w:szCs w:val="26"/>
          <w:lang w:val="en-US"/>
        </w:rPr>
      </w:pPr>
      <w:r>
        <w:rPr>
          <w:rFonts w:asciiTheme="majorHAnsi" w:hAnsiTheme="majorHAnsi" w:cstheme="majorHAnsi"/>
          <w:sz w:val="26"/>
          <w:szCs w:val="26"/>
          <w:lang w:val="en-US"/>
        </w:rPr>
        <w:t>- Phê phán những con người nhìn nhận vấn đề một cách hấp tấp, vội vàng, chưa tìm hiểu kĩ càng đối tượng đã vội kết luận</w:t>
      </w:r>
    </w:p>
    <w:p w:rsidR="00094AD5" w:rsidRPr="00094AD5" w:rsidRDefault="00094AD5" w:rsidP="00094AD5">
      <w:pPr>
        <w:ind w:left="720"/>
        <w:jc w:val="both"/>
        <w:rPr>
          <w:rFonts w:asciiTheme="majorHAnsi" w:hAnsiTheme="majorHAnsi" w:cstheme="majorHAnsi"/>
          <w:sz w:val="26"/>
          <w:szCs w:val="26"/>
          <w:lang w:val="en-US"/>
        </w:rPr>
      </w:pPr>
      <w:r>
        <w:rPr>
          <w:rFonts w:asciiTheme="majorHAnsi" w:hAnsiTheme="majorHAnsi" w:cstheme="majorHAnsi"/>
          <w:sz w:val="26"/>
          <w:szCs w:val="26"/>
          <w:lang w:val="en-US"/>
        </w:rPr>
        <w:t>- Không chỉ có niềm tin mà còn có nghị lực vượt qua khó khăn, thử thách để tạo cơ hội hướng tới mục đích.</w:t>
      </w:r>
    </w:p>
    <w:sectPr w:rsidR="00094AD5" w:rsidRPr="00094AD5"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93"/>
    <w:multiLevelType w:val="hybridMultilevel"/>
    <w:tmpl w:val="8F8A411C"/>
    <w:lvl w:ilvl="0" w:tplc="4B8C991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7ED3741"/>
    <w:multiLevelType w:val="hybridMultilevel"/>
    <w:tmpl w:val="90AA4D36"/>
    <w:lvl w:ilvl="0" w:tplc="DE3051E0">
      <w:start w:val="3"/>
      <w:numFmt w:val="bullet"/>
      <w:lvlText w:val=""/>
      <w:lvlJc w:val="left"/>
      <w:pPr>
        <w:ind w:left="1080" w:hanging="360"/>
      </w:pPr>
      <w:rPr>
        <w:rFonts w:ascii="Symbol" w:eastAsiaTheme="minorEastAsia"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EEB391D"/>
    <w:multiLevelType w:val="hybridMultilevel"/>
    <w:tmpl w:val="0A6C3A28"/>
    <w:lvl w:ilvl="0" w:tplc="5D6E9CB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4A3058C9"/>
    <w:multiLevelType w:val="hybridMultilevel"/>
    <w:tmpl w:val="1344995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B4C35A0"/>
    <w:multiLevelType w:val="hybridMultilevel"/>
    <w:tmpl w:val="79727442"/>
    <w:lvl w:ilvl="0" w:tplc="B3149E38">
      <w:start w:val="1"/>
      <w:numFmt w:val="bullet"/>
      <w:lvlText w:val=""/>
      <w:lvlJc w:val="left"/>
      <w:pPr>
        <w:ind w:left="1440" w:hanging="360"/>
      </w:pPr>
      <w:rPr>
        <w:rFonts w:ascii="Wingdings" w:eastAsiaTheme="minorEastAsia"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DF2"/>
    <w:rsid w:val="00051242"/>
    <w:rsid w:val="00084DF2"/>
    <w:rsid w:val="00094AD5"/>
    <w:rsid w:val="00DB06C5"/>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2017-09-23T12:50:00Z</dcterms:created>
  <dcterms:modified xsi:type="dcterms:W3CDTF">2017-09-23T13:10:00Z</dcterms:modified>
</cp:coreProperties>
</file>