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482" w:rsidRPr="00DD7482" w:rsidRDefault="00DD7482" w:rsidP="00DD7482">
      <w:pPr>
        <w:shd w:val="clear" w:color="auto" w:fill="FFFFFF"/>
        <w:spacing w:after="0" w:line="240" w:lineRule="auto"/>
        <w:jc w:val="center"/>
        <w:textAlignment w:val="baseline"/>
        <w:rPr>
          <w:rFonts w:ascii="Arial" w:eastAsia="Times New Roman" w:hAnsi="Arial" w:cs="Arial"/>
          <w:color w:val="010101"/>
          <w:sz w:val="16"/>
          <w:szCs w:val="16"/>
        </w:rPr>
      </w:pPr>
      <w:r w:rsidRPr="00DD7482">
        <w:rPr>
          <w:rFonts w:ascii="Arial" w:eastAsia="Times New Roman" w:hAnsi="Arial" w:cs="Arial"/>
          <w:b/>
          <w:bCs/>
          <w:color w:val="0087EF"/>
          <w:sz w:val="16"/>
        </w:rPr>
        <w:t>Đình, đền, chùa, miếu thờ ai?</w:t>
      </w:r>
    </w:p>
    <w:p w:rsidR="00DD7482" w:rsidRPr="00DD7482" w:rsidRDefault="00DD7482" w:rsidP="00DD7482">
      <w:pPr>
        <w:spacing w:after="0" w:line="240" w:lineRule="auto"/>
        <w:rPr>
          <w:rFonts w:ascii="Times New Roman" w:eastAsia="Times New Roman" w:hAnsi="Times New Roman" w:cs="Times New Roman"/>
          <w:sz w:val="24"/>
          <w:szCs w:val="24"/>
        </w:rPr>
      </w:pPr>
    </w:p>
    <w:p w:rsidR="00DD7482" w:rsidRPr="00DD7482" w:rsidRDefault="00DD7482" w:rsidP="00DD7482">
      <w:pPr>
        <w:shd w:val="clear" w:color="auto" w:fill="FFFFFF"/>
        <w:spacing w:after="0" w:line="240" w:lineRule="auto"/>
        <w:textAlignment w:val="baseline"/>
        <w:rPr>
          <w:rFonts w:ascii="Arial" w:eastAsia="Times New Roman" w:hAnsi="Arial" w:cs="Arial"/>
          <w:color w:val="010101"/>
          <w:sz w:val="16"/>
          <w:szCs w:val="16"/>
        </w:rPr>
      </w:pPr>
      <w:r w:rsidRPr="00DD7482">
        <w:rPr>
          <w:rFonts w:ascii="Arial" w:eastAsia="Times New Roman" w:hAnsi="Arial" w:cs="Arial"/>
          <w:color w:val="010101"/>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2.65pt;height:262.65pt"/>
        </w:pict>
      </w:r>
    </w:p>
    <w:p w:rsidR="00DD7482" w:rsidRPr="00DD7482" w:rsidRDefault="00DD7482" w:rsidP="00DD7482">
      <w:pPr>
        <w:spacing w:after="0" w:line="240" w:lineRule="auto"/>
        <w:rPr>
          <w:rFonts w:ascii="Times New Roman" w:eastAsia="Times New Roman" w:hAnsi="Times New Roman" w:cs="Times New Roman"/>
          <w:sz w:val="24"/>
          <w:szCs w:val="24"/>
        </w:rPr>
      </w:pPr>
    </w:p>
    <w:p w:rsidR="00DD7482" w:rsidRPr="00DD7482" w:rsidRDefault="00DD7482" w:rsidP="00DD7482">
      <w:pPr>
        <w:shd w:val="clear" w:color="auto" w:fill="FFFFFF"/>
        <w:spacing w:after="0" w:line="240" w:lineRule="auto"/>
        <w:jc w:val="both"/>
        <w:textAlignment w:val="baseline"/>
        <w:rPr>
          <w:rFonts w:ascii="Arial" w:eastAsia="Times New Roman" w:hAnsi="Arial" w:cs="Arial"/>
          <w:color w:val="010101"/>
          <w:sz w:val="16"/>
          <w:szCs w:val="16"/>
        </w:rPr>
      </w:pPr>
      <w:r w:rsidRPr="00DD7482">
        <w:rPr>
          <w:rFonts w:ascii="Arial" w:eastAsia="Times New Roman" w:hAnsi="Arial" w:cs="Arial"/>
          <w:color w:val="010101"/>
          <w:sz w:val="16"/>
          <w:szCs w:val="16"/>
        </w:rPr>
        <w:t>Đình, đền, chùa, miếu mạo có phải đều thờ Phật?</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r>
      <w:r w:rsidRPr="00DD7482">
        <w:rPr>
          <w:rFonts w:ascii="Arial" w:eastAsia="Times New Roman" w:hAnsi="Arial" w:cs="Arial"/>
          <w:b/>
          <w:bCs/>
          <w:color w:val="0000FF"/>
          <w:sz w:val="16"/>
        </w:rPr>
        <w:t>Đền</w:t>
      </w:r>
      <w:r w:rsidRPr="00DD7482">
        <w:rPr>
          <w:rFonts w:ascii="Arial" w:eastAsia="Times New Roman" w:hAnsi="Arial" w:cs="Arial"/>
          <w:b/>
          <w:bCs/>
          <w:color w:val="010101"/>
          <w:sz w:val="16"/>
        </w:rPr>
        <w:t> </w:t>
      </w:r>
      <w:r w:rsidRPr="00DD7482">
        <w:rPr>
          <w:rFonts w:ascii="Arial" w:eastAsia="Times New Roman" w:hAnsi="Arial" w:cs="Arial"/>
          <w:color w:val="010101"/>
          <w:sz w:val="16"/>
          <w:szCs w:val="16"/>
        </w:rPr>
        <w:t>là công trình kiến trúc được xây dựng để thờ cúng một</w:t>
      </w:r>
      <w:r w:rsidRPr="00DD7482">
        <w:rPr>
          <w:rFonts w:ascii="Arial" w:eastAsia="Times New Roman" w:hAnsi="Arial" w:cs="Arial"/>
          <w:b/>
          <w:bCs/>
          <w:color w:val="0000FF"/>
          <w:sz w:val="16"/>
        </w:rPr>
        <w:t> vị thần</w:t>
      </w:r>
      <w:r w:rsidRPr="00DD7482">
        <w:rPr>
          <w:rFonts w:ascii="Arial" w:eastAsia="Times New Roman" w:hAnsi="Arial" w:cs="Arial"/>
          <w:color w:val="0000FF"/>
          <w:sz w:val="16"/>
          <w:szCs w:val="16"/>
        </w:rPr>
        <w:t> </w:t>
      </w:r>
      <w:r w:rsidRPr="00DD7482">
        <w:rPr>
          <w:rFonts w:ascii="Arial" w:eastAsia="Times New Roman" w:hAnsi="Arial" w:cs="Arial"/>
          <w:color w:val="010101"/>
          <w:sz w:val="16"/>
          <w:szCs w:val="16"/>
        </w:rPr>
        <w:t>hoặc một danh nhân quá cố. Ở Việt Nam, phổ biến nhất là các đền thờ được xây dựng để ghi nhớ công ơn của các</w:t>
      </w:r>
      <w:r w:rsidRPr="00DD7482">
        <w:rPr>
          <w:rFonts w:ascii="Arial" w:eastAsia="Times New Roman" w:hAnsi="Arial" w:cs="Arial"/>
          <w:b/>
          <w:bCs/>
          <w:color w:val="0000FF"/>
          <w:sz w:val="16"/>
          <w:u w:val="single"/>
        </w:rPr>
        <w:t> anh hùng</w:t>
      </w:r>
      <w:r w:rsidRPr="00DD7482">
        <w:rPr>
          <w:rFonts w:ascii="Arial" w:eastAsia="Times New Roman" w:hAnsi="Arial" w:cs="Arial"/>
          <w:color w:val="010101"/>
          <w:sz w:val="16"/>
          <w:szCs w:val="16"/>
        </w:rPr>
        <w:t> có công với đất nước hay công đức của một cá nhân với địa phương được dựng lên theo truyền thuyết dân gian.</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Các đền nổi tiếng có thể kể đến ở nước ta như Đền Hùng, đền Kiếp Bạc, đền Sóc, đền Trần… thờ các anh hùng dân tộc.</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Đền Voi Phục, đền Bạch Mã, đền Kim Liên, đền Quán Thánh…thờ các </w:t>
      </w:r>
      <w:r w:rsidRPr="00DD7482">
        <w:rPr>
          <w:rFonts w:ascii="Arial" w:eastAsia="Times New Roman" w:hAnsi="Arial" w:cs="Arial"/>
          <w:color w:val="0000FF"/>
          <w:sz w:val="16"/>
          <w:szCs w:val="16"/>
        </w:rPr>
        <w:t>vị thánh t</w:t>
      </w:r>
      <w:r w:rsidRPr="00DD7482">
        <w:rPr>
          <w:rFonts w:ascii="Arial" w:eastAsia="Times New Roman" w:hAnsi="Arial" w:cs="Arial"/>
          <w:color w:val="010101"/>
          <w:sz w:val="16"/>
          <w:szCs w:val="16"/>
        </w:rPr>
        <w:t>heo truyền thuyết dân gian.</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r>
      <w:r w:rsidRPr="00DD7482">
        <w:rPr>
          <w:rFonts w:ascii="Arial" w:eastAsia="Times New Roman" w:hAnsi="Arial" w:cs="Arial"/>
          <w:b/>
          <w:bCs/>
          <w:color w:val="FF0000"/>
          <w:sz w:val="16"/>
        </w:rPr>
        <w:t>Miếu</w:t>
      </w:r>
      <w:r w:rsidRPr="00DD7482">
        <w:rPr>
          <w:rFonts w:ascii="Arial" w:eastAsia="Times New Roman" w:hAnsi="Arial" w:cs="Arial"/>
          <w:color w:val="010101"/>
          <w:sz w:val="16"/>
          <w:szCs w:val="16"/>
        </w:rPr>
        <w:t> là một dạng di tích văn hóa trong tín ngưỡng dân gian Việt Nam, có quy mô nhỏ hơn đền. Miếu thường ở xa làng, yên tĩnh, thiêng liêng và là nơi thờ các vị </w:t>
      </w:r>
      <w:r w:rsidRPr="00DD7482">
        <w:rPr>
          <w:rFonts w:ascii="Arial" w:eastAsia="Times New Roman" w:hAnsi="Arial" w:cs="Arial"/>
          <w:color w:val="FF0000"/>
          <w:sz w:val="16"/>
          <w:szCs w:val="16"/>
        </w:rPr>
        <w:t>thánh thần</w:t>
      </w:r>
      <w:r w:rsidRPr="00DD7482">
        <w:rPr>
          <w:rFonts w:ascii="Arial" w:eastAsia="Times New Roman" w:hAnsi="Arial" w:cs="Arial"/>
          <w:color w:val="010101"/>
          <w:sz w:val="16"/>
          <w:szCs w:val="16"/>
        </w:rPr>
        <w:t>. Khi miếu phối hợp với thờ Phật thì được gọi là Am, ở Nam bộ gọi là Miễu.</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Miếu và đền về kiểu mẫu thì giống nhau, chỉ khác nhau về quy mô. Các miếu thường thờ các vị thần như miếu thổ thần, thủy thần, sơn thần, miếu cô, miếu cậu…</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r>
      <w:r w:rsidRPr="00DD7482">
        <w:rPr>
          <w:rFonts w:ascii="Arial" w:eastAsia="Times New Roman" w:hAnsi="Arial" w:cs="Arial"/>
          <w:b/>
          <w:bCs/>
          <w:color w:val="0000FF"/>
          <w:sz w:val="16"/>
        </w:rPr>
        <w:t>Chùa</w:t>
      </w:r>
      <w:r w:rsidRPr="00DD7482">
        <w:rPr>
          <w:rFonts w:ascii="Arial" w:eastAsia="Times New Roman" w:hAnsi="Arial" w:cs="Arial"/>
          <w:color w:val="010101"/>
          <w:sz w:val="16"/>
          <w:szCs w:val="16"/>
        </w:rPr>
        <w:t> là công trình kiến trúc phục vụ mục đích tín ngưỡng của đạo Phật, đây là thờ </w:t>
      </w:r>
      <w:r w:rsidRPr="00DD7482">
        <w:rPr>
          <w:rFonts w:ascii="Arial" w:eastAsia="Times New Roman" w:hAnsi="Arial" w:cs="Arial"/>
          <w:b/>
          <w:bCs/>
          <w:color w:val="0000FF"/>
          <w:sz w:val="16"/>
        </w:rPr>
        <w:t>Phật</w:t>
      </w:r>
      <w:r w:rsidRPr="00DD7482">
        <w:rPr>
          <w:rFonts w:ascii="Arial" w:eastAsia="Times New Roman" w:hAnsi="Arial" w:cs="Arial"/>
          <w:b/>
          <w:bCs/>
          <w:color w:val="010101"/>
          <w:sz w:val="16"/>
        </w:rPr>
        <w:t> </w:t>
      </w:r>
      <w:r w:rsidRPr="00DD7482">
        <w:rPr>
          <w:rFonts w:ascii="Arial" w:eastAsia="Times New Roman" w:hAnsi="Arial" w:cs="Arial"/>
          <w:color w:val="010101"/>
          <w:sz w:val="16"/>
          <w:szCs w:val="16"/>
        </w:rPr>
        <w:t>đồng thời là nơi ở sinh hoạt, tu hành và thuyết giảng đạo Phật của các nhà sư, tăng ni. Đây là nơi những tín đồ đạo Phật lui tới để nghe thuyết giảng và thực hiện các nghi lễ tôn giáo. Ở một số nơi, chùa cũng là nơi cất giữ xá lị và chôn cất các vị đại sư.</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Việt Nam có một số chùa lớn như chùa Bái Đính, chùa Dâu, chùa Bút Tháp, chùa Tây Phương…</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r>
      <w:r w:rsidRPr="00DD7482">
        <w:rPr>
          <w:rFonts w:ascii="Arial" w:eastAsia="Times New Roman" w:hAnsi="Arial" w:cs="Arial"/>
          <w:b/>
          <w:bCs/>
          <w:color w:val="FF0000"/>
          <w:sz w:val="16"/>
        </w:rPr>
        <w:t>Đình</w:t>
      </w:r>
      <w:r w:rsidRPr="00DD7482">
        <w:rPr>
          <w:rFonts w:ascii="Arial" w:eastAsia="Times New Roman" w:hAnsi="Arial" w:cs="Arial"/>
          <w:color w:val="FF0000"/>
          <w:sz w:val="16"/>
          <w:szCs w:val="16"/>
        </w:rPr>
        <w:t> </w:t>
      </w:r>
      <w:r w:rsidRPr="00DD7482">
        <w:rPr>
          <w:rFonts w:ascii="Arial" w:eastAsia="Times New Roman" w:hAnsi="Arial" w:cs="Arial"/>
          <w:color w:val="010101"/>
          <w:sz w:val="16"/>
          <w:szCs w:val="16"/>
        </w:rPr>
        <w:t>là công trình kiến trúc cổ truyền của làng quê Việt Nam, là nơi thờ </w:t>
      </w:r>
      <w:r w:rsidRPr="00DD7482">
        <w:rPr>
          <w:rFonts w:ascii="Arial" w:eastAsia="Times New Roman" w:hAnsi="Arial" w:cs="Arial"/>
          <w:color w:val="FF0000"/>
          <w:sz w:val="16"/>
          <w:szCs w:val="16"/>
        </w:rPr>
        <w:t>Thành hoàng</w:t>
      </w:r>
      <w:r w:rsidRPr="00DD7482">
        <w:rPr>
          <w:rFonts w:ascii="Arial" w:eastAsia="Times New Roman" w:hAnsi="Arial" w:cs="Arial"/>
          <w:color w:val="010101"/>
          <w:sz w:val="16"/>
          <w:szCs w:val="16"/>
        </w:rPr>
        <w:t> và cũng là nơi hội họp của người dân.</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Ban đầu, đình là điểm quán để nghỉ của các làng mạc Việt Nam. Đến khoảng giữa thế kỷ 13, vua Trần Nhân Tông cho đắp các tượng Phật ở các đình quán. Sau đó, đến thời Lê sơ, các đình làng bắt đầu là nơi thờ thành hoàng làng và là nơi hội họp của dân chúng.</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Đình làng thường được bố trí ở trung tâm làng xã, địa điểm thoáng đãng nhìn ra sông nước. Trong tiềm thức văn hóa người Việt, đình làng gắn liền với hình ảnh cây đa, giếng nước, là địa điểm sinh hoạt chung và hồn vía của làng xã.</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Các ngôi đình nổi tiếng như Đình Bảng, đình Thổ Hà, đình Bát Tràng…</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 xml:space="preserve">Như vậy, đền, miếu, đình là những công trình kiến trúc xuất phát ban đầu từ tín ngưỡng thờ cúng dân gian, nơi đây thờ các vị thánh thần theo truyền thuyết dân gian hoặc những vị anh hùng có công với đất nước, với địa phương được nhân dân tôn xưng là thánh (Đức Thánh Trần, Thánh Gióng, thành hoàng làng…). Ở mỗi đơn vị đình, miếu, đền thường chỉ thờ 1 vị thánh thần theo tín ngưỡng của địa phương (đền Kiếp Bạc thờ Trần Hưng Đạo, miếu thủy thần thờ thần nước, đình làng thờ Thành hoàng là của mỗi </w:t>
      </w:r>
      <w:r w:rsidRPr="00DD7482">
        <w:rPr>
          <w:rFonts w:ascii="Arial" w:eastAsia="Times New Roman" w:hAnsi="Arial" w:cs="Arial"/>
          <w:color w:val="010101"/>
          <w:sz w:val="16"/>
          <w:szCs w:val="16"/>
        </w:rPr>
        <w:lastRenderedPageBreak/>
        <w:t>địa phương…).</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Chùa là nơi thờ Phật, Bồ Tát cùng những nhân vật trong hệ phái Phật giáo. Do ảnh hưởng tư tưởng Tam giáo đồng nguyên (Phật giáo, Đạo giáo, Nho giáo) từ thời nhà Lý nên một số ngôi chùa còn thờ đồng thời cả Phật, Thái thượng Lão quân và Khổng Tử.</w:t>
      </w:r>
      <w:r w:rsidRPr="00DD7482">
        <w:rPr>
          <w:rFonts w:ascii="Arial" w:eastAsia="Times New Roman" w:hAnsi="Arial" w:cs="Arial"/>
          <w:color w:val="010101"/>
          <w:sz w:val="16"/>
          <w:szCs w:val="16"/>
        </w:rPr>
        <w:br/>
      </w:r>
      <w:r w:rsidRPr="00DD7482">
        <w:rPr>
          <w:rFonts w:ascii="Arial" w:eastAsia="Times New Roman" w:hAnsi="Arial" w:cs="Arial"/>
          <w:color w:val="010101"/>
          <w:sz w:val="16"/>
          <w:szCs w:val="16"/>
        </w:rPr>
        <w:br/>
        <w:t>Việc thờ Phật ở chùa, thờ thánh thần ở đình, đền, miếu và tục thờ cúng tổ tiên của người Việt có điểm chung đó là đều xuất phát từ lòng biết ơn, thành kính hướng tới những người có công cứu rỗi cho cộng đồng, địa phương, những người có công tái tạo và dưỡng dục những thế hệ con người. Đó đều là những hoạt động tâm linh quan trọng trong đời sống văn hóa tín ngưỡng của người Việt.</w:t>
      </w:r>
    </w:p>
    <w:p w:rsidR="00013A3F" w:rsidRDefault="00013A3F"/>
    <w:sectPr w:rsidR="00013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DD7482"/>
    <w:rsid w:val="00013A3F"/>
    <w:rsid w:val="00DD7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7482"/>
    <w:rPr>
      <w:b/>
      <w:bCs/>
    </w:rPr>
  </w:style>
  <w:style w:type="paragraph" w:styleId="NormalWeb">
    <w:name w:val="Normal (Web)"/>
    <w:basedOn w:val="Normal"/>
    <w:uiPriority w:val="99"/>
    <w:semiHidden/>
    <w:unhideWhenUsed/>
    <w:rsid w:val="00DD74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8634589">
      <w:bodyDiv w:val="1"/>
      <w:marLeft w:val="0"/>
      <w:marRight w:val="0"/>
      <w:marTop w:val="0"/>
      <w:marBottom w:val="0"/>
      <w:divBdr>
        <w:top w:val="none" w:sz="0" w:space="0" w:color="auto"/>
        <w:left w:val="none" w:sz="0" w:space="0" w:color="auto"/>
        <w:bottom w:val="none" w:sz="0" w:space="0" w:color="auto"/>
        <w:right w:val="none" w:sz="0" w:space="0" w:color="auto"/>
      </w:divBdr>
      <w:divsChild>
        <w:div w:id="98343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2826</Characters>
  <Application>Microsoft Office Word</Application>
  <DocSecurity>0</DocSecurity>
  <Lines>23</Lines>
  <Paragraphs>6</Paragraphs>
  <ScaleCrop>false</ScaleCrop>
  <Company>www.blogthuthuatwin10.com</Company>
  <LinksUpToDate>false</LinksUpToDate>
  <CharactersWithSpaces>3315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2018-04-17T15:35:00Z</dcterms:created>
  <dcterms:modified xsi:type="dcterms:W3CDTF">2018-04-17T15:36:00Z</dcterms:modified>
</cp:coreProperties>
</file>