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C40E8E"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drawing>
          <wp:anchor distT="0" distB="0" distL="114300" distR="114300" simplePos="0" relativeHeight="251658240" behindDoc="0" locked="0" layoutInCell="1" allowOverlap="1" wp14:anchorId="1790F032" wp14:editId="2E5B6204">
            <wp:simplePos x="0" y="0"/>
            <wp:positionH relativeFrom="page">
              <wp:posOffset>0</wp:posOffset>
            </wp:positionH>
            <wp:positionV relativeFrom="paragraph">
              <wp:posOffset>0</wp:posOffset>
            </wp:positionV>
            <wp:extent cx="7562850" cy="2268855"/>
            <wp:effectExtent l="0" t="0" r="0" b="0"/>
            <wp:wrapTopAndBottom/>
            <wp:docPr id="1645124524" name="Drawing 0" descr="15792239c-dc5e-4a54-9490-c5b3f6fdb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5792239c-dc5e-4a54-9490-c5b3f6fdbd0c.png"/>
                    <pic:cNvPicPr>
                      <a:picLocks noChangeAspect="1"/>
                    </pic:cNvPicPr>
                  </pic:nvPicPr>
                  <pic:blipFill>
                    <a:blip r:embed="rId8"/>
                    <a:stretch>
                      <a:fillRect/>
                    </a:stretch>
                  </pic:blipFill>
                  <pic:spPr>
                    <a:xfrm>
                      <a:off x="0" y="0"/>
                      <a:ext cx="7562850" cy="2268855"/>
                    </a:xfrm>
                    <a:prstGeom prst="rect">
                      <a:avLst/>
                    </a:prstGeom>
                  </pic:spPr>
                </pic:pic>
              </a:graphicData>
            </a:graphic>
          </wp:anchor>
        </w:drawing>
      </w:r>
    </w:p>
    <w:p w14:paraId="196F4690" w14:textId="77777777" w:rsidR="00A85BFA" w:rsidRPr="00C21600" w:rsidRDefault="00000000">
      <w:pPr>
        <w:spacing w:before="120" w:after="120" w:line="240" w:lineRule="auto"/>
        <w:rPr>
          <w:rFonts w:ascii="Times New Roman" w:hAnsi="Times New Roman" w:cs="Times New Roman"/>
        </w:rPr>
      </w:pPr>
      <w:r w:rsidRPr="00C21600">
        <w:rPr>
          <w:rFonts w:ascii="Times New Roman" w:eastAsia="Times New Roman Bold" w:hAnsi="Times New Roman" w:cs="Times New Roman"/>
          <w:b/>
          <w:bCs/>
          <w:color w:val="393939"/>
        </w:rPr>
        <w:t xml:space="preserve"> </w:t>
      </w:r>
    </w:p>
    <w:p w14:paraId="5196B686"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sdt>
      <w:sdtPr>
        <w:id w:val="665974512"/>
        <w:docPartObj>
          <w:docPartGallery w:val="Table of Contents"/>
          <w:docPartUnique/>
        </w:docPartObj>
      </w:sdtPr>
      <w:sdtEndPr>
        <w:rPr>
          <w:rFonts w:asciiTheme="minorHAnsi" w:eastAsiaTheme="minorEastAsia" w:hAnsiTheme="minorHAnsi" w:cstheme="minorBidi"/>
          <w:b/>
          <w:bCs/>
          <w:noProof/>
          <w:color w:val="auto"/>
          <w:kern w:val="2"/>
          <w:sz w:val="24"/>
          <w:szCs w:val="24"/>
        </w:rPr>
      </w:sdtEndPr>
      <w:sdtContent>
        <w:p w14:paraId="5CAC786F" w14:textId="5312D095" w:rsidR="00CE62C1" w:rsidRDefault="00CE62C1">
          <w:pPr>
            <w:pStyle w:val="TOCHeading"/>
          </w:pPr>
          <w:r>
            <w:t>Contents</w:t>
          </w:r>
        </w:p>
        <w:p w14:paraId="1316471A" w14:textId="74470A92" w:rsidR="00CE62C1" w:rsidRPr="00CE62C1" w:rsidRDefault="00CE62C1">
          <w:pPr>
            <w:pStyle w:val="TOC1"/>
            <w:tabs>
              <w:tab w:val="right" w:leader="dot" w:pos="9020"/>
            </w:tabs>
            <w:rPr>
              <w:rFonts w:ascii="Times New Roman" w:hAnsi="Times New Roman" w:cs="Times New Roman"/>
              <w:b w:val="0"/>
              <w:bCs w:val="0"/>
              <w:caps w:val="0"/>
              <w:noProof/>
              <w:sz w:val="30"/>
              <w:szCs w:val="30"/>
            </w:rPr>
          </w:pPr>
          <w:r>
            <w:fldChar w:fldCharType="begin"/>
          </w:r>
          <w:r>
            <w:instrText xml:space="preserve"> TOC \o "1-3" \h \z \u </w:instrText>
          </w:r>
          <w:r>
            <w:fldChar w:fldCharType="separate"/>
          </w:r>
          <w:hyperlink w:anchor="_Toc191770368" w:history="1">
            <w:r w:rsidRPr="00CE62C1">
              <w:rPr>
                <w:rStyle w:val="Hyperlink"/>
                <w:rFonts w:ascii="Times New Roman" w:eastAsia="Times New Roman Bold" w:hAnsi="Times New Roman" w:cs="Times New Roman"/>
                <w:noProof/>
                <w:sz w:val="30"/>
                <w:szCs w:val="30"/>
              </w:rPr>
              <w:t>CHAPTER 1: STATE THE PROBLEM.</w:t>
            </w:r>
            <w:r w:rsidRPr="00CE62C1">
              <w:rPr>
                <w:rFonts w:ascii="Times New Roman" w:hAnsi="Times New Roman" w:cs="Times New Roman"/>
                <w:noProof/>
                <w:webHidden/>
                <w:sz w:val="30"/>
                <w:szCs w:val="30"/>
              </w:rPr>
              <w:tab/>
            </w:r>
            <w:r w:rsidRPr="00CE62C1">
              <w:rPr>
                <w:rFonts w:ascii="Times New Roman" w:hAnsi="Times New Roman" w:cs="Times New Roman"/>
                <w:noProof/>
                <w:webHidden/>
                <w:sz w:val="30"/>
                <w:szCs w:val="30"/>
              </w:rPr>
              <w:fldChar w:fldCharType="begin"/>
            </w:r>
            <w:r w:rsidRPr="00CE62C1">
              <w:rPr>
                <w:rFonts w:ascii="Times New Roman" w:hAnsi="Times New Roman" w:cs="Times New Roman"/>
                <w:noProof/>
                <w:webHidden/>
                <w:sz w:val="30"/>
                <w:szCs w:val="30"/>
              </w:rPr>
              <w:instrText xml:space="preserve"> PAGEREF _Toc191770368 \h </w:instrText>
            </w:r>
            <w:r w:rsidRPr="00CE62C1">
              <w:rPr>
                <w:rFonts w:ascii="Times New Roman" w:hAnsi="Times New Roman" w:cs="Times New Roman"/>
                <w:noProof/>
                <w:webHidden/>
                <w:sz w:val="30"/>
                <w:szCs w:val="30"/>
              </w:rPr>
            </w:r>
            <w:r w:rsidRPr="00CE62C1">
              <w:rPr>
                <w:rFonts w:ascii="Times New Roman" w:hAnsi="Times New Roman" w:cs="Times New Roman"/>
                <w:noProof/>
                <w:webHidden/>
                <w:sz w:val="30"/>
                <w:szCs w:val="30"/>
              </w:rPr>
              <w:fldChar w:fldCharType="separate"/>
            </w:r>
            <w:r w:rsidRPr="00CE62C1">
              <w:rPr>
                <w:rFonts w:ascii="Times New Roman" w:hAnsi="Times New Roman" w:cs="Times New Roman"/>
                <w:noProof/>
                <w:webHidden/>
                <w:sz w:val="30"/>
                <w:szCs w:val="30"/>
              </w:rPr>
              <w:t>2</w:t>
            </w:r>
            <w:r w:rsidRPr="00CE62C1">
              <w:rPr>
                <w:rFonts w:ascii="Times New Roman" w:hAnsi="Times New Roman" w:cs="Times New Roman"/>
                <w:noProof/>
                <w:webHidden/>
                <w:sz w:val="30"/>
                <w:szCs w:val="30"/>
              </w:rPr>
              <w:fldChar w:fldCharType="end"/>
            </w:r>
          </w:hyperlink>
        </w:p>
        <w:p w14:paraId="58B262CC" w14:textId="6E5108F2" w:rsidR="00CE62C1" w:rsidRPr="00CE62C1" w:rsidRDefault="00CE62C1">
          <w:pPr>
            <w:pStyle w:val="TOC1"/>
            <w:tabs>
              <w:tab w:val="right" w:leader="dot" w:pos="9020"/>
            </w:tabs>
            <w:rPr>
              <w:rFonts w:ascii="Times New Roman" w:hAnsi="Times New Roman" w:cs="Times New Roman"/>
              <w:b w:val="0"/>
              <w:bCs w:val="0"/>
              <w:caps w:val="0"/>
              <w:noProof/>
              <w:sz w:val="30"/>
              <w:szCs w:val="30"/>
            </w:rPr>
          </w:pPr>
          <w:hyperlink w:anchor="_Toc191770369" w:history="1">
            <w:r w:rsidRPr="00CE62C1">
              <w:rPr>
                <w:rStyle w:val="Hyperlink"/>
                <w:rFonts w:ascii="Times New Roman" w:eastAsia="Times New Roman Bold" w:hAnsi="Times New Roman" w:cs="Times New Roman"/>
                <w:noProof/>
                <w:sz w:val="30"/>
                <w:szCs w:val="30"/>
              </w:rPr>
              <w:t>CHAPTER 2: IDENTIFY DATA</w:t>
            </w:r>
            <w:r w:rsidRPr="00CE62C1">
              <w:rPr>
                <w:rFonts w:ascii="Times New Roman" w:hAnsi="Times New Roman" w:cs="Times New Roman"/>
                <w:noProof/>
                <w:webHidden/>
                <w:sz w:val="30"/>
                <w:szCs w:val="30"/>
              </w:rPr>
              <w:tab/>
            </w:r>
            <w:r w:rsidRPr="00CE62C1">
              <w:rPr>
                <w:rFonts w:ascii="Times New Roman" w:hAnsi="Times New Roman" w:cs="Times New Roman"/>
                <w:noProof/>
                <w:webHidden/>
                <w:sz w:val="30"/>
                <w:szCs w:val="30"/>
              </w:rPr>
              <w:fldChar w:fldCharType="begin"/>
            </w:r>
            <w:r w:rsidRPr="00CE62C1">
              <w:rPr>
                <w:rFonts w:ascii="Times New Roman" w:hAnsi="Times New Roman" w:cs="Times New Roman"/>
                <w:noProof/>
                <w:webHidden/>
                <w:sz w:val="30"/>
                <w:szCs w:val="30"/>
              </w:rPr>
              <w:instrText xml:space="preserve"> PAGEREF _Toc191770369 \h </w:instrText>
            </w:r>
            <w:r w:rsidRPr="00CE62C1">
              <w:rPr>
                <w:rFonts w:ascii="Times New Roman" w:hAnsi="Times New Roman" w:cs="Times New Roman"/>
                <w:noProof/>
                <w:webHidden/>
                <w:sz w:val="30"/>
                <w:szCs w:val="30"/>
              </w:rPr>
            </w:r>
            <w:r w:rsidRPr="00CE62C1">
              <w:rPr>
                <w:rFonts w:ascii="Times New Roman" w:hAnsi="Times New Roman" w:cs="Times New Roman"/>
                <w:noProof/>
                <w:webHidden/>
                <w:sz w:val="30"/>
                <w:szCs w:val="30"/>
              </w:rPr>
              <w:fldChar w:fldCharType="separate"/>
            </w:r>
            <w:r w:rsidRPr="00CE62C1">
              <w:rPr>
                <w:rFonts w:ascii="Times New Roman" w:hAnsi="Times New Roman" w:cs="Times New Roman"/>
                <w:noProof/>
                <w:webHidden/>
                <w:sz w:val="30"/>
                <w:szCs w:val="30"/>
              </w:rPr>
              <w:t>3</w:t>
            </w:r>
            <w:r w:rsidRPr="00CE62C1">
              <w:rPr>
                <w:rFonts w:ascii="Times New Roman" w:hAnsi="Times New Roman" w:cs="Times New Roman"/>
                <w:noProof/>
                <w:webHidden/>
                <w:sz w:val="30"/>
                <w:szCs w:val="30"/>
              </w:rPr>
              <w:fldChar w:fldCharType="end"/>
            </w:r>
          </w:hyperlink>
        </w:p>
        <w:p w14:paraId="4E850858" w14:textId="799DDDEA" w:rsidR="00CE62C1" w:rsidRPr="00CE62C1" w:rsidRDefault="00CE62C1">
          <w:pPr>
            <w:pStyle w:val="TOC1"/>
            <w:tabs>
              <w:tab w:val="right" w:leader="dot" w:pos="9020"/>
            </w:tabs>
            <w:rPr>
              <w:rFonts w:ascii="Times New Roman" w:hAnsi="Times New Roman" w:cs="Times New Roman"/>
              <w:b w:val="0"/>
              <w:bCs w:val="0"/>
              <w:caps w:val="0"/>
              <w:noProof/>
              <w:sz w:val="30"/>
              <w:szCs w:val="30"/>
            </w:rPr>
          </w:pPr>
          <w:hyperlink w:anchor="_Toc191770370" w:history="1">
            <w:r w:rsidRPr="00CE62C1">
              <w:rPr>
                <w:rStyle w:val="Hyperlink"/>
                <w:rFonts w:ascii="Times New Roman" w:eastAsia="Times New Roman Bold" w:hAnsi="Times New Roman" w:cs="Times New Roman"/>
                <w:noProof/>
                <w:sz w:val="30"/>
                <w:szCs w:val="30"/>
              </w:rPr>
              <w:t>CHAPTER 3: CUSTOMER SERVICE’S REPORT</w:t>
            </w:r>
            <w:r w:rsidRPr="00CE62C1">
              <w:rPr>
                <w:rFonts w:ascii="Times New Roman" w:hAnsi="Times New Roman" w:cs="Times New Roman"/>
                <w:noProof/>
                <w:webHidden/>
                <w:sz w:val="30"/>
                <w:szCs w:val="30"/>
              </w:rPr>
              <w:tab/>
            </w:r>
            <w:r w:rsidRPr="00CE62C1">
              <w:rPr>
                <w:rFonts w:ascii="Times New Roman" w:hAnsi="Times New Roman" w:cs="Times New Roman"/>
                <w:noProof/>
                <w:webHidden/>
                <w:sz w:val="30"/>
                <w:szCs w:val="30"/>
              </w:rPr>
              <w:fldChar w:fldCharType="begin"/>
            </w:r>
            <w:r w:rsidRPr="00CE62C1">
              <w:rPr>
                <w:rFonts w:ascii="Times New Roman" w:hAnsi="Times New Roman" w:cs="Times New Roman"/>
                <w:noProof/>
                <w:webHidden/>
                <w:sz w:val="30"/>
                <w:szCs w:val="30"/>
              </w:rPr>
              <w:instrText xml:space="preserve"> PAGEREF _Toc191770370 \h </w:instrText>
            </w:r>
            <w:r w:rsidRPr="00CE62C1">
              <w:rPr>
                <w:rFonts w:ascii="Times New Roman" w:hAnsi="Times New Roman" w:cs="Times New Roman"/>
                <w:noProof/>
                <w:webHidden/>
                <w:sz w:val="30"/>
                <w:szCs w:val="30"/>
              </w:rPr>
            </w:r>
            <w:r w:rsidRPr="00CE62C1">
              <w:rPr>
                <w:rFonts w:ascii="Times New Roman" w:hAnsi="Times New Roman" w:cs="Times New Roman"/>
                <w:noProof/>
                <w:webHidden/>
                <w:sz w:val="30"/>
                <w:szCs w:val="30"/>
              </w:rPr>
              <w:fldChar w:fldCharType="separate"/>
            </w:r>
            <w:r w:rsidRPr="00CE62C1">
              <w:rPr>
                <w:rFonts w:ascii="Times New Roman" w:hAnsi="Times New Roman" w:cs="Times New Roman"/>
                <w:noProof/>
                <w:webHidden/>
                <w:sz w:val="30"/>
                <w:szCs w:val="30"/>
              </w:rPr>
              <w:t>5</w:t>
            </w:r>
            <w:r w:rsidRPr="00CE62C1">
              <w:rPr>
                <w:rFonts w:ascii="Times New Roman" w:hAnsi="Times New Roman" w:cs="Times New Roman"/>
                <w:noProof/>
                <w:webHidden/>
                <w:sz w:val="30"/>
                <w:szCs w:val="30"/>
              </w:rPr>
              <w:fldChar w:fldCharType="end"/>
            </w:r>
          </w:hyperlink>
        </w:p>
        <w:p w14:paraId="609E08CF" w14:textId="5727183A" w:rsidR="00CE62C1" w:rsidRPr="00CE62C1" w:rsidRDefault="00CE62C1">
          <w:pPr>
            <w:pStyle w:val="TOC2"/>
            <w:rPr>
              <w:rFonts w:asciiTheme="minorHAnsi" w:eastAsiaTheme="minorEastAsia" w:hAnsiTheme="minorHAnsi" w:cstheme="minorBidi"/>
              <w:smallCaps w:val="0"/>
              <w:sz w:val="24"/>
              <w:szCs w:val="24"/>
            </w:rPr>
          </w:pPr>
          <w:hyperlink w:anchor="_Toc191770371" w:history="1">
            <w:r w:rsidRPr="00CE62C1">
              <w:rPr>
                <w:rStyle w:val="Hyperlink"/>
                <w:b/>
                <w:bCs/>
                <w:sz w:val="24"/>
                <w:szCs w:val="24"/>
              </w:rPr>
              <w:t>3.1 Overview of Customers and Assets:</w:t>
            </w:r>
            <w:r w:rsidRPr="00CE62C1">
              <w:rPr>
                <w:webHidden/>
                <w:sz w:val="24"/>
                <w:szCs w:val="24"/>
              </w:rPr>
              <w:tab/>
            </w:r>
            <w:r w:rsidRPr="00CE62C1">
              <w:rPr>
                <w:webHidden/>
                <w:sz w:val="24"/>
                <w:szCs w:val="24"/>
              </w:rPr>
              <w:fldChar w:fldCharType="begin"/>
            </w:r>
            <w:r w:rsidRPr="00CE62C1">
              <w:rPr>
                <w:webHidden/>
                <w:sz w:val="24"/>
                <w:szCs w:val="24"/>
              </w:rPr>
              <w:instrText xml:space="preserve"> PAGEREF _Toc191770371 \h </w:instrText>
            </w:r>
            <w:r w:rsidRPr="00CE62C1">
              <w:rPr>
                <w:webHidden/>
                <w:sz w:val="24"/>
                <w:szCs w:val="24"/>
              </w:rPr>
            </w:r>
            <w:r w:rsidRPr="00CE62C1">
              <w:rPr>
                <w:webHidden/>
                <w:sz w:val="24"/>
                <w:szCs w:val="24"/>
              </w:rPr>
              <w:fldChar w:fldCharType="separate"/>
            </w:r>
            <w:r w:rsidRPr="00CE62C1">
              <w:rPr>
                <w:webHidden/>
                <w:sz w:val="24"/>
                <w:szCs w:val="24"/>
              </w:rPr>
              <w:t>5</w:t>
            </w:r>
            <w:r w:rsidRPr="00CE62C1">
              <w:rPr>
                <w:webHidden/>
                <w:sz w:val="24"/>
                <w:szCs w:val="24"/>
              </w:rPr>
              <w:fldChar w:fldCharType="end"/>
            </w:r>
          </w:hyperlink>
        </w:p>
        <w:p w14:paraId="29C4DC2B" w14:textId="7F8D7340" w:rsidR="00CE62C1" w:rsidRPr="00CE62C1" w:rsidRDefault="00CE62C1">
          <w:pPr>
            <w:pStyle w:val="TOC2"/>
            <w:rPr>
              <w:rFonts w:asciiTheme="minorHAnsi" w:eastAsiaTheme="minorEastAsia" w:hAnsiTheme="minorHAnsi" w:cstheme="minorBidi"/>
              <w:smallCaps w:val="0"/>
              <w:sz w:val="24"/>
              <w:szCs w:val="24"/>
            </w:rPr>
          </w:pPr>
          <w:hyperlink w:anchor="_Toc191770372" w:history="1">
            <w:r w:rsidRPr="00CE62C1">
              <w:rPr>
                <w:rStyle w:val="Hyperlink"/>
                <w:b/>
                <w:bCs/>
                <w:sz w:val="24"/>
                <w:szCs w:val="24"/>
              </w:rPr>
              <w:t>3.2 Customer situation by segment</w:t>
            </w:r>
            <w:r w:rsidRPr="00CE62C1">
              <w:rPr>
                <w:webHidden/>
                <w:sz w:val="24"/>
                <w:szCs w:val="24"/>
              </w:rPr>
              <w:tab/>
            </w:r>
            <w:r w:rsidRPr="00CE62C1">
              <w:rPr>
                <w:webHidden/>
                <w:sz w:val="24"/>
                <w:szCs w:val="24"/>
              </w:rPr>
              <w:fldChar w:fldCharType="begin"/>
            </w:r>
            <w:r w:rsidRPr="00CE62C1">
              <w:rPr>
                <w:webHidden/>
                <w:sz w:val="24"/>
                <w:szCs w:val="24"/>
              </w:rPr>
              <w:instrText xml:space="preserve"> PAGEREF _Toc191770372 \h </w:instrText>
            </w:r>
            <w:r w:rsidRPr="00CE62C1">
              <w:rPr>
                <w:webHidden/>
                <w:sz w:val="24"/>
                <w:szCs w:val="24"/>
              </w:rPr>
            </w:r>
            <w:r w:rsidRPr="00CE62C1">
              <w:rPr>
                <w:webHidden/>
                <w:sz w:val="24"/>
                <w:szCs w:val="24"/>
              </w:rPr>
              <w:fldChar w:fldCharType="separate"/>
            </w:r>
            <w:r w:rsidRPr="00CE62C1">
              <w:rPr>
                <w:webHidden/>
                <w:sz w:val="24"/>
                <w:szCs w:val="24"/>
              </w:rPr>
              <w:t>6</w:t>
            </w:r>
            <w:r w:rsidRPr="00CE62C1">
              <w:rPr>
                <w:webHidden/>
                <w:sz w:val="24"/>
                <w:szCs w:val="24"/>
              </w:rPr>
              <w:fldChar w:fldCharType="end"/>
            </w:r>
          </w:hyperlink>
        </w:p>
        <w:p w14:paraId="003F37D7" w14:textId="7266F728" w:rsidR="00CE62C1" w:rsidRPr="00CE62C1" w:rsidRDefault="00CE62C1">
          <w:pPr>
            <w:pStyle w:val="TOC2"/>
            <w:rPr>
              <w:rFonts w:asciiTheme="minorHAnsi" w:eastAsiaTheme="minorEastAsia" w:hAnsiTheme="minorHAnsi" w:cstheme="minorBidi"/>
              <w:smallCaps w:val="0"/>
              <w:sz w:val="24"/>
              <w:szCs w:val="24"/>
            </w:rPr>
          </w:pPr>
          <w:hyperlink w:anchor="_Toc191770373" w:history="1">
            <w:r w:rsidRPr="00CE62C1">
              <w:rPr>
                <w:rStyle w:val="Hyperlink"/>
                <w:b/>
                <w:bCs/>
                <w:sz w:val="24"/>
                <w:szCs w:val="24"/>
              </w:rPr>
              <w:t>3.3 Customer situation by region:</w:t>
            </w:r>
            <w:r w:rsidRPr="00CE62C1">
              <w:rPr>
                <w:webHidden/>
                <w:sz w:val="24"/>
                <w:szCs w:val="24"/>
              </w:rPr>
              <w:tab/>
            </w:r>
            <w:r w:rsidRPr="00CE62C1">
              <w:rPr>
                <w:webHidden/>
                <w:sz w:val="24"/>
                <w:szCs w:val="24"/>
              </w:rPr>
              <w:fldChar w:fldCharType="begin"/>
            </w:r>
            <w:r w:rsidRPr="00CE62C1">
              <w:rPr>
                <w:webHidden/>
                <w:sz w:val="24"/>
                <w:szCs w:val="24"/>
              </w:rPr>
              <w:instrText xml:space="preserve"> PAGEREF _Toc191770373 \h </w:instrText>
            </w:r>
            <w:r w:rsidRPr="00CE62C1">
              <w:rPr>
                <w:webHidden/>
                <w:sz w:val="24"/>
                <w:szCs w:val="24"/>
              </w:rPr>
            </w:r>
            <w:r w:rsidRPr="00CE62C1">
              <w:rPr>
                <w:webHidden/>
                <w:sz w:val="24"/>
                <w:szCs w:val="24"/>
              </w:rPr>
              <w:fldChar w:fldCharType="separate"/>
            </w:r>
            <w:r w:rsidRPr="00CE62C1">
              <w:rPr>
                <w:webHidden/>
                <w:sz w:val="24"/>
                <w:szCs w:val="24"/>
              </w:rPr>
              <w:t>7</w:t>
            </w:r>
            <w:r w:rsidRPr="00CE62C1">
              <w:rPr>
                <w:webHidden/>
                <w:sz w:val="24"/>
                <w:szCs w:val="24"/>
              </w:rPr>
              <w:fldChar w:fldCharType="end"/>
            </w:r>
          </w:hyperlink>
        </w:p>
        <w:p w14:paraId="144DDAE5" w14:textId="1401E9CA" w:rsidR="00CE62C1" w:rsidRPr="00CE62C1" w:rsidRDefault="00CE62C1">
          <w:pPr>
            <w:pStyle w:val="TOC2"/>
            <w:rPr>
              <w:rFonts w:asciiTheme="minorHAnsi" w:eastAsiaTheme="minorEastAsia" w:hAnsiTheme="minorHAnsi" w:cstheme="minorBidi"/>
              <w:smallCaps w:val="0"/>
              <w:sz w:val="24"/>
              <w:szCs w:val="24"/>
            </w:rPr>
          </w:pPr>
          <w:hyperlink w:anchor="_Toc191770374" w:history="1">
            <w:r w:rsidRPr="00CE62C1">
              <w:rPr>
                <w:rStyle w:val="Hyperlink"/>
                <w:b/>
                <w:bCs/>
                <w:sz w:val="24"/>
                <w:szCs w:val="24"/>
              </w:rPr>
              <w:t>3.4 Customer situation by service:</w:t>
            </w:r>
            <w:r w:rsidRPr="00CE62C1">
              <w:rPr>
                <w:webHidden/>
                <w:sz w:val="24"/>
                <w:szCs w:val="24"/>
              </w:rPr>
              <w:tab/>
            </w:r>
            <w:r w:rsidRPr="00CE62C1">
              <w:rPr>
                <w:webHidden/>
                <w:sz w:val="24"/>
                <w:szCs w:val="24"/>
              </w:rPr>
              <w:fldChar w:fldCharType="begin"/>
            </w:r>
            <w:r w:rsidRPr="00CE62C1">
              <w:rPr>
                <w:webHidden/>
                <w:sz w:val="24"/>
                <w:szCs w:val="24"/>
              </w:rPr>
              <w:instrText xml:space="preserve"> PAGEREF _Toc191770374 \h </w:instrText>
            </w:r>
            <w:r w:rsidRPr="00CE62C1">
              <w:rPr>
                <w:webHidden/>
                <w:sz w:val="24"/>
                <w:szCs w:val="24"/>
              </w:rPr>
            </w:r>
            <w:r w:rsidRPr="00CE62C1">
              <w:rPr>
                <w:webHidden/>
                <w:sz w:val="24"/>
                <w:szCs w:val="24"/>
              </w:rPr>
              <w:fldChar w:fldCharType="separate"/>
            </w:r>
            <w:r w:rsidRPr="00CE62C1">
              <w:rPr>
                <w:webHidden/>
                <w:sz w:val="24"/>
                <w:szCs w:val="24"/>
              </w:rPr>
              <w:t>10</w:t>
            </w:r>
            <w:r w:rsidRPr="00CE62C1">
              <w:rPr>
                <w:webHidden/>
                <w:sz w:val="24"/>
                <w:szCs w:val="24"/>
              </w:rPr>
              <w:fldChar w:fldCharType="end"/>
            </w:r>
          </w:hyperlink>
        </w:p>
        <w:p w14:paraId="5F95343B" w14:textId="2872B191" w:rsidR="00CE62C1" w:rsidRDefault="00CE62C1">
          <w:r>
            <w:rPr>
              <w:b/>
              <w:bCs/>
              <w:noProof/>
            </w:rPr>
            <w:fldChar w:fldCharType="end"/>
          </w:r>
        </w:p>
      </w:sdtContent>
    </w:sdt>
    <w:p w14:paraId="792384B5" w14:textId="77777777" w:rsidR="00C21600" w:rsidRPr="00A16B08" w:rsidRDefault="00C21600">
      <w:pPr>
        <w:spacing w:before="120" w:after="120" w:line="336" w:lineRule="auto"/>
        <w:rPr>
          <w:rFonts w:ascii="Times New Roman" w:eastAsia="Times New Roman Bold" w:hAnsi="Times New Roman" w:cs="Times New Roman"/>
          <w:b/>
          <w:bCs/>
          <w:color w:val="393939"/>
          <w:sz w:val="40"/>
          <w:szCs w:val="40"/>
        </w:rPr>
      </w:pPr>
    </w:p>
    <w:p w14:paraId="3CB5C6C5"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5D2DAD2F"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59BDACD8"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027BEF5A"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175C447C"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38D2C732" w14:textId="6799EE6A" w:rsidR="00A85BFA" w:rsidRPr="00C21600" w:rsidRDefault="00000000" w:rsidP="00A16B08">
      <w:pPr>
        <w:pStyle w:val="Heading1"/>
        <w:rPr>
          <w:rFonts w:ascii="Times New Roman" w:hAnsi="Times New Roman" w:cs="Times New Roman"/>
        </w:rPr>
      </w:pPr>
      <w:bookmarkStart w:id="0" w:name="_Toc191770368"/>
      <w:r w:rsidRPr="00C21600">
        <w:rPr>
          <w:rFonts w:ascii="Times New Roman" w:eastAsia="Times New Roman Bold" w:hAnsi="Times New Roman" w:cs="Times New Roman"/>
          <w:b/>
          <w:bCs/>
          <w:color w:val="393939"/>
          <w:sz w:val="40"/>
          <w:szCs w:val="40"/>
        </w:rPr>
        <w:lastRenderedPageBreak/>
        <w:t>CHAPTER 1: STATE THE PROBLEM.</w:t>
      </w:r>
      <w:bookmarkEnd w:id="0"/>
      <w:r w:rsidRPr="00C21600">
        <w:rPr>
          <w:rFonts w:ascii="Times New Roman" w:eastAsia="Times New Roman Bold" w:hAnsi="Times New Roman" w:cs="Times New Roman"/>
          <w:b/>
          <w:bCs/>
          <w:color w:val="393939"/>
          <w:sz w:val="40"/>
          <w:szCs w:val="40"/>
        </w:rPr>
        <w:t xml:space="preserve"> </w:t>
      </w:r>
    </w:p>
    <w:p w14:paraId="09308A48" w14:textId="77777777" w:rsidR="00A85BFA" w:rsidRPr="00C21600" w:rsidRDefault="00A85BFA">
      <w:pPr>
        <w:pBdr>
          <w:bottom w:val="single" w:sz="6" w:space="0" w:color="4E1FD6"/>
        </w:pBdr>
        <w:spacing w:before="120" w:after="120" w:line="0" w:lineRule="auto"/>
        <w:rPr>
          <w:rFonts w:ascii="Times New Roman" w:hAnsi="Times New Roman" w:cs="Times New Roman"/>
        </w:rPr>
      </w:pPr>
    </w:p>
    <w:p w14:paraId="0B466D23" w14:textId="77777777" w:rsidR="00C21600" w:rsidRDefault="00000000">
      <w:pPr>
        <w:spacing w:before="120" w:after="120" w:line="336" w:lineRule="auto"/>
        <w:rPr>
          <w:rFonts w:ascii="Times New Roman" w:eastAsia="Times New Roman" w:hAnsi="Times New Roman" w:cs="Times New Roman"/>
          <w:color w:val="393939"/>
        </w:rPr>
      </w:pPr>
      <w:r w:rsidRPr="00C21600">
        <w:rPr>
          <w:rFonts w:ascii="Times New Roman" w:eastAsia="Times New Roman" w:hAnsi="Times New Roman" w:cs="Times New Roman"/>
          <w:color w:val="393939"/>
        </w:rPr>
        <w:t xml:space="preserve">VP Bank branch director requested an overview report on the branch’s service usage and customer behavior. </w:t>
      </w:r>
    </w:p>
    <w:p w14:paraId="47801A81" w14:textId="77777777" w:rsidR="00C21600" w:rsidRDefault="00000000">
      <w:pPr>
        <w:spacing w:before="120" w:after="120" w:line="336" w:lineRule="auto"/>
        <w:rPr>
          <w:rFonts w:ascii="Times New Roman" w:eastAsia="Times New Roman" w:hAnsi="Times New Roman" w:cs="Times New Roman"/>
          <w:color w:val="393939"/>
        </w:rPr>
      </w:pPr>
      <w:r w:rsidRPr="00C21600">
        <w:rPr>
          <w:rFonts w:ascii="Times New Roman" w:eastAsia="Times New Roman" w:hAnsi="Times New Roman" w:cs="Times New Roman"/>
          <w:color w:val="393939"/>
        </w:rPr>
        <w:t xml:space="preserve">The goal is to assess customer segmentation and identify which financial services can be leveraged to increase revenue by 20% in the next quarter. </w:t>
      </w:r>
    </w:p>
    <w:p w14:paraId="263599B7" w14:textId="27D59349"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This report will analyze customer distribution, service usage, and potential upselling strategies.   </w:t>
      </w:r>
    </w:p>
    <w:p w14:paraId="4DCD5B97"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3D1020DD"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0836C5C8"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2D1BCC8F"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2F64A767"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45C496CE"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4948755A"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2D824E0D"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3E6B7121"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377A1B1B"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48100446"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4F924A40" w14:textId="77777777" w:rsidR="00C21600" w:rsidRPr="00C21600" w:rsidRDefault="00C21600">
      <w:pPr>
        <w:spacing w:before="120" w:after="120" w:line="336" w:lineRule="auto"/>
        <w:rPr>
          <w:rFonts w:ascii="Times New Roman" w:eastAsia="Times New Roman Bold" w:hAnsi="Times New Roman" w:cs="Times New Roman"/>
          <w:b/>
          <w:bCs/>
          <w:color w:val="393939"/>
          <w:sz w:val="40"/>
          <w:szCs w:val="40"/>
        </w:rPr>
      </w:pPr>
    </w:p>
    <w:p w14:paraId="758DFC33" w14:textId="77777777" w:rsidR="00F41FA3" w:rsidRDefault="00F41FA3">
      <w:pPr>
        <w:spacing w:before="120" w:after="120" w:line="336" w:lineRule="auto"/>
        <w:rPr>
          <w:rFonts w:ascii="Times New Roman" w:eastAsia="Times New Roman Bold" w:hAnsi="Times New Roman" w:cs="Times New Roman"/>
          <w:b/>
          <w:bCs/>
          <w:color w:val="393939"/>
          <w:sz w:val="40"/>
          <w:szCs w:val="40"/>
        </w:rPr>
      </w:pPr>
    </w:p>
    <w:p w14:paraId="32F13356" w14:textId="77777777" w:rsidR="00A16B08" w:rsidRDefault="00A16B08">
      <w:pPr>
        <w:spacing w:before="120" w:after="120" w:line="336" w:lineRule="auto"/>
        <w:rPr>
          <w:rFonts w:ascii="Times New Roman" w:eastAsia="Times New Roman Bold" w:hAnsi="Times New Roman" w:cs="Times New Roman"/>
          <w:b/>
          <w:bCs/>
          <w:color w:val="393939"/>
          <w:sz w:val="40"/>
          <w:szCs w:val="40"/>
        </w:rPr>
      </w:pPr>
    </w:p>
    <w:p w14:paraId="7156C5BD" w14:textId="1D5DCF94" w:rsidR="00A85BFA" w:rsidRPr="00C21600" w:rsidRDefault="00000000" w:rsidP="00A16B08">
      <w:pPr>
        <w:pStyle w:val="Heading1"/>
        <w:rPr>
          <w:rFonts w:ascii="Times New Roman" w:hAnsi="Times New Roman" w:cs="Times New Roman"/>
        </w:rPr>
      </w:pPr>
      <w:bookmarkStart w:id="1" w:name="_Toc191770369"/>
      <w:r w:rsidRPr="00C21600">
        <w:rPr>
          <w:rFonts w:ascii="Times New Roman" w:eastAsia="Times New Roman Bold" w:hAnsi="Times New Roman" w:cs="Times New Roman"/>
          <w:b/>
          <w:bCs/>
          <w:color w:val="393939"/>
          <w:sz w:val="40"/>
          <w:szCs w:val="40"/>
        </w:rPr>
        <w:lastRenderedPageBreak/>
        <w:t>CHAPTER 2: IDENTIFY DATA</w:t>
      </w:r>
      <w:bookmarkEnd w:id="1"/>
      <w:r w:rsidRPr="00C21600">
        <w:rPr>
          <w:rFonts w:ascii="Times New Roman" w:eastAsia="Times New Roman Bold" w:hAnsi="Times New Roman" w:cs="Times New Roman"/>
          <w:b/>
          <w:bCs/>
          <w:color w:val="393939"/>
          <w:sz w:val="40"/>
          <w:szCs w:val="40"/>
        </w:rPr>
        <w:t xml:space="preserve"> </w:t>
      </w:r>
    </w:p>
    <w:p w14:paraId="28ECCFB5" w14:textId="77777777" w:rsidR="00A85BFA" w:rsidRPr="00C21600" w:rsidRDefault="00A85BFA">
      <w:pPr>
        <w:pBdr>
          <w:bottom w:val="single" w:sz="6" w:space="0" w:color="4E1FD6"/>
        </w:pBdr>
        <w:spacing w:before="120" w:after="120" w:line="0" w:lineRule="auto"/>
        <w:rPr>
          <w:rFonts w:ascii="Times New Roman" w:hAnsi="Times New Roman" w:cs="Times New Roman"/>
        </w:rPr>
      </w:pPr>
    </w:p>
    <w:p w14:paraId="1FE929E6"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393939"/>
          <w:sz w:val="28"/>
          <w:szCs w:val="28"/>
        </w:rPr>
        <w:t xml:space="preserve">Relational Data Model </w:t>
      </w:r>
    </w:p>
    <w:p w14:paraId="4EF9198C"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8"/>
          <w:szCs w:val="28"/>
        </w:rPr>
        <w:t xml:space="preserve">The dataset includes three main tables: aum (customer assets), cust (customer segmentation and location), and prod_holding (product usage). The relational data model connects these tables via customer_id, allowing analysis of financial behavior across different customer segments and regions. </w:t>
      </w:r>
    </w:p>
    <w:p w14:paraId="30A39B3A" w14:textId="5E3DEBF1" w:rsidR="00C21600" w:rsidRPr="00C21600" w:rsidRDefault="00000000" w:rsidP="00C21600">
      <w:pPr>
        <w:spacing w:before="120" w:after="120"/>
        <w:jc w:val="center"/>
        <w:rPr>
          <w:rFonts w:ascii="Times New Roman" w:hAnsi="Times New Roman" w:cs="Times New Roman"/>
        </w:rPr>
      </w:pPr>
      <w:r w:rsidRPr="00C21600">
        <w:rPr>
          <w:rFonts w:ascii="Times New Roman" w:hAnsi="Times New Roman" w:cs="Times New Roman"/>
          <w:noProof/>
        </w:rPr>
        <w:drawing>
          <wp:inline distT="0" distB="0" distL="0" distR="0" wp14:anchorId="02CC019B" wp14:editId="743CDED8">
            <wp:extent cx="4978400" cy="3614948"/>
            <wp:effectExtent l="0" t="0" r="0" b="0"/>
            <wp:docPr id="1" name="Drawing 1" descr="f83b948bd350cd088c023ad16f528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3b948bd350cd088c023ad16f528b01.png"/>
                    <pic:cNvPicPr>
                      <a:picLocks noChangeAspect="1"/>
                    </pic:cNvPicPr>
                  </pic:nvPicPr>
                  <pic:blipFill>
                    <a:blip r:embed="rId9"/>
                    <a:srcRect l="4811" r="4811"/>
                    <a:stretch>
                      <a:fillRect/>
                    </a:stretch>
                  </pic:blipFill>
                  <pic:spPr>
                    <a:xfrm>
                      <a:off x="0" y="0"/>
                      <a:ext cx="4983112" cy="3618369"/>
                    </a:xfrm>
                    <a:prstGeom prst="rect">
                      <a:avLst/>
                    </a:prstGeom>
                  </pic:spPr>
                </pic:pic>
              </a:graphicData>
            </a:graphic>
          </wp:inline>
        </w:drawing>
      </w:r>
    </w:p>
    <w:p w14:paraId="0B1E9346" w14:textId="089176EA"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393939"/>
          <w:sz w:val="28"/>
          <w:szCs w:val="28"/>
        </w:rPr>
        <w:t xml:space="preserve">Description Table </w:t>
      </w:r>
    </w:p>
    <w:p w14:paraId="2F049582"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8"/>
          <w:szCs w:val="28"/>
        </w:rPr>
        <w:t xml:space="preserve">Table: aum </w:t>
      </w:r>
    </w:p>
    <w:p w14:paraId="5DE87517"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8"/>
          <w:szCs w:val="28"/>
        </w:rPr>
        <w:t xml:space="preserve">Information about total assets held by the customer </w:t>
      </w:r>
    </w:p>
    <w:tbl>
      <w:tblPr>
        <w:tblW w:w="9030" w:type="dxa"/>
        <w:tblInd w:w="105" w:type="dxa"/>
        <w:tblBorders>
          <w:top w:val="single" w:sz="6" w:space="0" w:color="4E1FD6"/>
          <w:left w:val="single" w:sz="6" w:space="0" w:color="4E1FD6"/>
          <w:bottom w:val="single" w:sz="6" w:space="0" w:color="4E1FD6"/>
          <w:right w:val="single" w:sz="6" w:space="0" w:color="4E1FD6"/>
          <w:insideH w:val="single" w:sz="6" w:space="0" w:color="4E1FD6"/>
          <w:insideV w:val="single" w:sz="6" w:space="0" w:color="4E1FD6"/>
        </w:tblBorders>
        <w:tblCellMar>
          <w:left w:w="10" w:type="dxa"/>
          <w:right w:w="10" w:type="dxa"/>
        </w:tblCellMar>
        <w:tblLook w:val="0000" w:firstRow="0" w:lastRow="0" w:firstColumn="0" w:lastColumn="0" w:noHBand="0" w:noVBand="0"/>
      </w:tblPr>
      <w:tblGrid>
        <w:gridCol w:w="4515"/>
        <w:gridCol w:w="4515"/>
      </w:tblGrid>
      <w:tr w:rsidR="00A85BFA" w:rsidRPr="00C21600" w14:paraId="3917BF4C" w14:textId="77777777">
        <w:tblPrEx>
          <w:tblCellMar>
            <w:top w:w="0" w:type="dxa"/>
            <w:bottom w:w="0" w:type="dxa"/>
          </w:tblCellMar>
        </w:tblPrEx>
        <w:tc>
          <w:tcPr>
            <w:tcW w:w="4515" w:type="dxa"/>
            <w:shd w:val="clear" w:color="auto" w:fill="4E1FD6"/>
            <w:tcMar>
              <w:top w:w="105" w:type="dxa"/>
              <w:left w:w="105" w:type="dxa"/>
              <w:bottom w:w="105" w:type="dxa"/>
              <w:right w:w="105" w:type="dxa"/>
            </w:tcMar>
          </w:tcPr>
          <w:p w14:paraId="39E0DD88"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DBDBDB"/>
              </w:rPr>
              <w:t xml:space="preserve">Table: aum </w:t>
            </w:r>
          </w:p>
        </w:tc>
        <w:tc>
          <w:tcPr>
            <w:tcW w:w="4515" w:type="dxa"/>
            <w:shd w:val="clear" w:color="auto" w:fill="4E1FD6"/>
            <w:tcMar>
              <w:top w:w="105" w:type="dxa"/>
              <w:left w:w="105" w:type="dxa"/>
              <w:bottom w:w="105" w:type="dxa"/>
              <w:right w:w="105" w:type="dxa"/>
            </w:tcMar>
          </w:tcPr>
          <w:p w14:paraId="029F6CA6"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DBDBDB"/>
              </w:rPr>
              <w:t xml:space="preserve"> </w:t>
            </w:r>
          </w:p>
        </w:tc>
      </w:tr>
      <w:tr w:rsidR="00A85BFA" w:rsidRPr="00C21600" w14:paraId="5DAE1631" w14:textId="77777777">
        <w:tblPrEx>
          <w:tblCellMar>
            <w:top w:w="0" w:type="dxa"/>
            <w:bottom w:w="0" w:type="dxa"/>
          </w:tblCellMar>
        </w:tblPrEx>
        <w:tc>
          <w:tcPr>
            <w:tcW w:w="4515" w:type="dxa"/>
            <w:tcMar>
              <w:top w:w="105" w:type="dxa"/>
              <w:left w:w="105" w:type="dxa"/>
              <w:bottom w:w="105" w:type="dxa"/>
              <w:right w:w="105" w:type="dxa"/>
            </w:tcMar>
          </w:tcPr>
          <w:p w14:paraId="5F1299C8"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customer_id </w:t>
            </w:r>
          </w:p>
        </w:tc>
        <w:tc>
          <w:tcPr>
            <w:tcW w:w="4515" w:type="dxa"/>
            <w:tcMar>
              <w:top w:w="105" w:type="dxa"/>
              <w:left w:w="105" w:type="dxa"/>
              <w:bottom w:w="105" w:type="dxa"/>
              <w:right w:w="105" w:type="dxa"/>
            </w:tcMar>
          </w:tcPr>
          <w:p w14:paraId="67A26FF6"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Customer identifier number </w:t>
            </w:r>
          </w:p>
        </w:tc>
      </w:tr>
      <w:tr w:rsidR="00A85BFA" w:rsidRPr="00C21600" w14:paraId="17EDF728" w14:textId="77777777">
        <w:tblPrEx>
          <w:tblCellMar>
            <w:top w:w="0" w:type="dxa"/>
            <w:bottom w:w="0" w:type="dxa"/>
          </w:tblCellMar>
        </w:tblPrEx>
        <w:tc>
          <w:tcPr>
            <w:tcW w:w="4515" w:type="dxa"/>
            <w:tcMar>
              <w:top w:w="105" w:type="dxa"/>
              <w:left w:w="105" w:type="dxa"/>
              <w:bottom w:w="105" w:type="dxa"/>
              <w:right w:w="105" w:type="dxa"/>
            </w:tcMar>
          </w:tcPr>
          <w:p w14:paraId="7A96503B"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amount </w:t>
            </w:r>
          </w:p>
        </w:tc>
        <w:tc>
          <w:tcPr>
            <w:tcW w:w="4515" w:type="dxa"/>
            <w:tcMar>
              <w:top w:w="105" w:type="dxa"/>
              <w:left w:w="105" w:type="dxa"/>
              <w:bottom w:w="105" w:type="dxa"/>
              <w:right w:w="105" w:type="dxa"/>
            </w:tcMar>
          </w:tcPr>
          <w:p w14:paraId="7390DFFE"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Total customer assets held </w:t>
            </w:r>
          </w:p>
        </w:tc>
      </w:tr>
    </w:tbl>
    <w:p w14:paraId="1F2F71F4"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8"/>
          <w:szCs w:val="28"/>
        </w:rPr>
        <w:t xml:space="preserve"> </w:t>
      </w:r>
    </w:p>
    <w:p w14:paraId="7A336EDC"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8"/>
          <w:szCs w:val="28"/>
        </w:rPr>
        <w:lastRenderedPageBreak/>
        <w:t xml:space="preserve">Table: cust </w:t>
      </w:r>
    </w:p>
    <w:p w14:paraId="2230EA3B"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8"/>
          <w:szCs w:val="28"/>
        </w:rPr>
        <w:t xml:space="preserve">Information about segments and customer location. </w:t>
      </w:r>
    </w:p>
    <w:tbl>
      <w:tblPr>
        <w:tblW w:w="9030" w:type="dxa"/>
        <w:tblInd w:w="105" w:type="dxa"/>
        <w:tblBorders>
          <w:top w:val="single" w:sz="6" w:space="0" w:color="4E1FD6"/>
          <w:left w:val="single" w:sz="6" w:space="0" w:color="4E1FD6"/>
          <w:bottom w:val="single" w:sz="6" w:space="0" w:color="4E1FD6"/>
          <w:right w:val="single" w:sz="6" w:space="0" w:color="4E1FD6"/>
          <w:insideH w:val="single" w:sz="6" w:space="0" w:color="4E1FD6"/>
          <w:insideV w:val="single" w:sz="6" w:space="0" w:color="4E1FD6"/>
        </w:tblBorders>
        <w:tblCellMar>
          <w:left w:w="10" w:type="dxa"/>
          <w:right w:w="10" w:type="dxa"/>
        </w:tblCellMar>
        <w:tblLook w:val="0000" w:firstRow="0" w:lastRow="0" w:firstColumn="0" w:lastColumn="0" w:noHBand="0" w:noVBand="0"/>
      </w:tblPr>
      <w:tblGrid>
        <w:gridCol w:w="4515"/>
        <w:gridCol w:w="4515"/>
      </w:tblGrid>
      <w:tr w:rsidR="00A85BFA" w:rsidRPr="00C21600" w14:paraId="42510192" w14:textId="77777777">
        <w:tblPrEx>
          <w:tblCellMar>
            <w:top w:w="0" w:type="dxa"/>
            <w:bottom w:w="0" w:type="dxa"/>
          </w:tblCellMar>
        </w:tblPrEx>
        <w:tc>
          <w:tcPr>
            <w:tcW w:w="4515" w:type="dxa"/>
            <w:shd w:val="clear" w:color="auto" w:fill="4E1FD6"/>
            <w:tcMar>
              <w:top w:w="105" w:type="dxa"/>
              <w:left w:w="105" w:type="dxa"/>
              <w:bottom w:w="105" w:type="dxa"/>
              <w:right w:w="105" w:type="dxa"/>
            </w:tcMar>
          </w:tcPr>
          <w:p w14:paraId="49969A19"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DBDBDB"/>
              </w:rPr>
              <w:t xml:space="preserve">Table: cust </w:t>
            </w:r>
          </w:p>
        </w:tc>
        <w:tc>
          <w:tcPr>
            <w:tcW w:w="4515" w:type="dxa"/>
            <w:shd w:val="clear" w:color="auto" w:fill="4E1FD6"/>
            <w:tcMar>
              <w:top w:w="105" w:type="dxa"/>
              <w:left w:w="105" w:type="dxa"/>
              <w:bottom w:w="105" w:type="dxa"/>
              <w:right w:w="105" w:type="dxa"/>
            </w:tcMar>
          </w:tcPr>
          <w:p w14:paraId="31A2818E"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DBDBDB"/>
              </w:rPr>
              <w:t xml:space="preserve"> </w:t>
            </w:r>
          </w:p>
        </w:tc>
      </w:tr>
      <w:tr w:rsidR="00A85BFA" w:rsidRPr="00C21600" w14:paraId="42E3843F" w14:textId="77777777">
        <w:tblPrEx>
          <w:tblCellMar>
            <w:top w:w="0" w:type="dxa"/>
            <w:bottom w:w="0" w:type="dxa"/>
          </w:tblCellMar>
        </w:tblPrEx>
        <w:tc>
          <w:tcPr>
            <w:tcW w:w="4515" w:type="dxa"/>
            <w:tcMar>
              <w:top w:w="105" w:type="dxa"/>
              <w:left w:w="105" w:type="dxa"/>
              <w:bottom w:w="105" w:type="dxa"/>
              <w:right w:w="105" w:type="dxa"/>
            </w:tcMar>
          </w:tcPr>
          <w:p w14:paraId="38B627D7"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customer_id </w:t>
            </w:r>
          </w:p>
        </w:tc>
        <w:tc>
          <w:tcPr>
            <w:tcW w:w="4515" w:type="dxa"/>
            <w:tcMar>
              <w:top w:w="105" w:type="dxa"/>
              <w:left w:w="105" w:type="dxa"/>
              <w:bottom w:w="105" w:type="dxa"/>
              <w:right w:w="105" w:type="dxa"/>
            </w:tcMar>
          </w:tcPr>
          <w:p w14:paraId="3F2328DD"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Customer identifier number </w:t>
            </w:r>
          </w:p>
        </w:tc>
      </w:tr>
      <w:tr w:rsidR="00A85BFA" w:rsidRPr="00C21600" w14:paraId="307CF761" w14:textId="77777777">
        <w:tblPrEx>
          <w:tblCellMar>
            <w:top w:w="0" w:type="dxa"/>
            <w:bottom w:w="0" w:type="dxa"/>
          </w:tblCellMar>
        </w:tblPrEx>
        <w:tc>
          <w:tcPr>
            <w:tcW w:w="4515" w:type="dxa"/>
            <w:tcMar>
              <w:top w:w="105" w:type="dxa"/>
              <w:left w:w="105" w:type="dxa"/>
              <w:bottom w:w="105" w:type="dxa"/>
              <w:right w:w="105" w:type="dxa"/>
            </w:tcMar>
          </w:tcPr>
          <w:p w14:paraId="2D55362F"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segment </w:t>
            </w:r>
          </w:p>
        </w:tc>
        <w:tc>
          <w:tcPr>
            <w:tcW w:w="4515" w:type="dxa"/>
            <w:tcMar>
              <w:top w:w="105" w:type="dxa"/>
              <w:left w:w="105" w:type="dxa"/>
              <w:bottom w:w="105" w:type="dxa"/>
              <w:right w:w="105" w:type="dxa"/>
            </w:tcMar>
          </w:tcPr>
          <w:p w14:paraId="390C85FC"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Customer Segmentation </w:t>
            </w:r>
          </w:p>
        </w:tc>
      </w:tr>
      <w:tr w:rsidR="00A85BFA" w:rsidRPr="00C21600" w14:paraId="0E39D3DE" w14:textId="77777777">
        <w:tblPrEx>
          <w:tblCellMar>
            <w:top w:w="0" w:type="dxa"/>
            <w:bottom w:w="0" w:type="dxa"/>
          </w:tblCellMar>
        </w:tblPrEx>
        <w:tc>
          <w:tcPr>
            <w:tcW w:w="4515" w:type="dxa"/>
            <w:tcMar>
              <w:top w:w="105" w:type="dxa"/>
              <w:left w:w="105" w:type="dxa"/>
              <w:bottom w:w="105" w:type="dxa"/>
              <w:right w:w="105" w:type="dxa"/>
            </w:tcMar>
          </w:tcPr>
          <w:p w14:paraId="452B0E1E"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province_city </w:t>
            </w:r>
          </w:p>
        </w:tc>
        <w:tc>
          <w:tcPr>
            <w:tcW w:w="4515" w:type="dxa"/>
            <w:tcMar>
              <w:top w:w="105" w:type="dxa"/>
              <w:left w:w="105" w:type="dxa"/>
              <w:bottom w:w="105" w:type="dxa"/>
              <w:right w:w="105" w:type="dxa"/>
            </w:tcMar>
          </w:tcPr>
          <w:p w14:paraId="1FC9727C"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Province/City where Customer live </w:t>
            </w:r>
          </w:p>
        </w:tc>
      </w:tr>
    </w:tbl>
    <w:p w14:paraId="5B81B6CD"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8"/>
          <w:szCs w:val="28"/>
        </w:rPr>
        <w:t xml:space="preserve"> </w:t>
      </w:r>
    </w:p>
    <w:p w14:paraId="1A4EB76F"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8"/>
          <w:szCs w:val="28"/>
        </w:rPr>
        <w:t xml:space="preserve">Table: prod_holding </w:t>
      </w:r>
    </w:p>
    <w:p w14:paraId="58DFD272"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8"/>
          <w:szCs w:val="28"/>
        </w:rPr>
        <w:t xml:space="preserve">Information about the products that customer use. </w:t>
      </w:r>
    </w:p>
    <w:tbl>
      <w:tblPr>
        <w:tblW w:w="9030" w:type="dxa"/>
        <w:tblInd w:w="90" w:type="dxa"/>
        <w:tblBorders>
          <w:top w:val="single" w:sz="6" w:space="0" w:color="4E1FD6"/>
          <w:left w:val="single" w:sz="6" w:space="0" w:color="4E1FD6"/>
          <w:bottom w:val="single" w:sz="6" w:space="0" w:color="4E1FD6"/>
          <w:right w:val="single" w:sz="6" w:space="0" w:color="4E1FD6"/>
          <w:insideH w:val="single" w:sz="6" w:space="0" w:color="4E1FD6"/>
          <w:insideV w:val="single" w:sz="6" w:space="0" w:color="4E1FD6"/>
        </w:tblBorders>
        <w:tblCellMar>
          <w:left w:w="10" w:type="dxa"/>
          <w:right w:w="10" w:type="dxa"/>
        </w:tblCellMar>
        <w:tblLook w:val="0000" w:firstRow="0" w:lastRow="0" w:firstColumn="0" w:lastColumn="0" w:noHBand="0" w:noVBand="0"/>
      </w:tblPr>
      <w:tblGrid>
        <w:gridCol w:w="4515"/>
        <w:gridCol w:w="4515"/>
      </w:tblGrid>
      <w:tr w:rsidR="00A85BFA" w:rsidRPr="00C21600" w14:paraId="6B325C10" w14:textId="77777777">
        <w:tblPrEx>
          <w:tblCellMar>
            <w:top w:w="0" w:type="dxa"/>
            <w:bottom w:w="0" w:type="dxa"/>
          </w:tblCellMar>
        </w:tblPrEx>
        <w:tc>
          <w:tcPr>
            <w:tcW w:w="4515" w:type="dxa"/>
            <w:shd w:val="clear" w:color="auto" w:fill="4E1FD6"/>
            <w:tcMar>
              <w:top w:w="90" w:type="dxa"/>
              <w:left w:w="90" w:type="dxa"/>
              <w:bottom w:w="90" w:type="dxa"/>
              <w:right w:w="90" w:type="dxa"/>
            </w:tcMar>
          </w:tcPr>
          <w:p w14:paraId="1D99574D"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DBDBDB"/>
              </w:rPr>
              <w:t xml:space="preserve">Table: prod_holding </w:t>
            </w:r>
          </w:p>
        </w:tc>
        <w:tc>
          <w:tcPr>
            <w:tcW w:w="4515" w:type="dxa"/>
            <w:shd w:val="clear" w:color="auto" w:fill="4E1FD6"/>
            <w:tcMar>
              <w:top w:w="90" w:type="dxa"/>
              <w:left w:w="90" w:type="dxa"/>
              <w:bottom w:w="90" w:type="dxa"/>
              <w:right w:w="90" w:type="dxa"/>
            </w:tcMar>
          </w:tcPr>
          <w:p w14:paraId="1EB6F06E"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DBDBDB"/>
              </w:rPr>
              <w:t xml:space="preserve"> </w:t>
            </w:r>
          </w:p>
        </w:tc>
      </w:tr>
      <w:tr w:rsidR="00A85BFA" w:rsidRPr="00C21600" w14:paraId="1DA15F89" w14:textId="77777777">
        <w:tblPrEx>
          <w:tblCellMar>
            <w:top w:w="0" w:type="dxa"/>
            <w:bottom w:w="0" w:type="dxa"/>
          </w:tblCellMar>
        </w:tblPrEx>
        <w:tc>
          <w:tcPr>
            <w:tcW w:w="4515" w:type="dxa"/>
            <w:tcMar>
              <w:top w:w="90" w:type="dxa"/>
              <w:left w:w="90" w:type="dxa"/>
              <w:bottom w:w="90" w:type="dxa"/>
              <w:right w:w="90" w:type="dxa"/>
            </w:tcMar>
          </w:tcPr>
          <w:p w14:paraId="0602C32F"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customer_id </w:t>
            </w:r>
          </w:p>
        </w:tc>
        <w:tc>
          <w:tcPr>
            <w:tcW w:w="4515" w:type="dxa"/>
            <w:tcMar>
              <w:top w:w="90" w:type="dxa"/>
              <w:left w:w="90" w:type="dxa"/>
              <w:bottom w:w="90" w:type="dxa"/>
              <w:right w:w="90" w:type="dxa"/>
            </w:tcMar>
          </w:tcPr>
          <w:p w14:paraId="33068ECF"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Customer identifier number </w:t>
            </w:r>
          </w:p>
        </w:tc>
      </w:tr>
      <w:tr w:rsidR="00A85BFA" w:rsidRPr="00C21600" w14:paraId="4A746A9A" w14:textId="77777777">
        <w:tblPrEx>
          <w:tblCellMar>
            <w:top w:w="0" w:type="dxa"/>
            <w:bottom w:w="0" w:type="dxa"/>
          </w:tblCellMar>
        </w:tblPrEx>
        <w:tc>
          <w:tcPr>
            <w:tcW w:w="4515" w:type="dxa"/>
            <w:tcMar>
              <w:top w:w="90" w:type="dxa"/>
              <w:left w:w="90" w:type="dxa"/>
              <w:bottom w:w="90" w:type="dxa"/>
              <w:right w:w="90" w:type="dxa"/>
            </w:tcMar>
          </w:tcPr>
          <w:p w14:paraId="52DAD76C"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prob_ca </w:t>
            </w:r>
          </w:p>
        </w:tc>
        <w:tc>
          <w:tcPr>
            <w:tcW w:w="4515" w:type="dxa"/>
            <w:tcMar>
              <w:top w:w="90" w:type="dxa"/>
              <w:left w:w="90" w:type="dxa"/>
              <w:bottom w:w="90" w:type="dxa"/>
              <w:right w:w="90" w:type="dxa"/>
            </w:tcMar>
          </w:tcPr>
          <w:p w14:paraId="30871D1B"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Payments account products. </w:t>
            </w:r>
          </w:p>
        </w:tc>
      </w:tr>
      <w:tr w:rsidR="00A85BFA" w:rsidRPr="00C21600" w14:paraId="099E29F9" w14:textId="77777777">
        <w:tblPrEx>
          <w:tblCellMar>
            <w:top w:w="0" w:type="dxa"/>
            <w:bottom w:w="0" w:type="dxa"/>
          </w:tblCellMar>
        </w:tblPrEx>
        <w:tc>
          <w:tcPr>
            <w:tcW w:w="4515" w:type="dxa"/>
            <w:tcMar>
              <w:top w:w="90" w:type="dxa"/>
              <w:left w:w="90" w:type="dxa"/>
              <w:bottom w:w="90" w:type="dxa"/>
              <w:right w:w="90" w:type="dxa"/>
            </w:tcMar>
          </w:tcPr>
          <w:p w14:paraId="6F2A6EF5"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prob_td </w:t>
            </w:r>
          </w:p>
        </w:tc>
        <w:tc>
          <w:tcPr>
            <w:tcW w:w="4515" w:type="dxa"/>
            <w:tcMar>
              <w:top w:w="90" w:type="dxa"/>
              <w:left w:w="90" w:type="dxa"/>
              <w:bottom w:w="90" w:type="dxa"/>
              <w:right w:w="90" w:type="dxa"/>
            </w:tcMar>
          </w:tcPr>
          <w:p w14:paraId="49EFA51D"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Term deposit products. </w:t>
            </w:r>
          </w:p>
        </w:tc>
      </w:tr>
      <w:tr w:rsidR="00A85BFA" w:rsidRPr="00C21600" w14:paraId="5C427E51" w14:textId="77777777">
        <w:tblPrEx>
          <w:tblCellMar>
            <w:top w:w="0" w:type="dxa"/>
            <w:bottom w:w="0" w:type="dxa"/>
          </w:tblCellMar>
        </w:tblPrEx>
        <w:tc>
          <w:tcPr>
            <w:tcW w:w="4515" w:type="dxa"/>
            <w:tcMar>
              <w:top w:w="90" w:type="dxa"/>
              <w:left w:w="90" w:type="dxa"/>
              <w:bottom w:w="90" w:type="dxa"/>
              <w:right w:w="90" w:type="dxa"/>
            </w:tcMar>
          </w:tcPr>
          <w:p w14:paraId="13BCE02B"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prob_credit_card </w:t>
            </w:r>
          </w:p>
        </w:tc>
        <w:tc>
          <w:tcPr>
            <w:tcW w:w="4515" w:type="dxa"/>
            <w:tcMar>
              <w:top w:w="90" w:type="dxa"/>
              <w:left w:w="90" w:type="dxa"/>
              <w:bottom w:w="90" w:type="dxa"/>
              <w:right w:w="90" w:type="dxa"/>
            </w:tcMar>
          </w:tcPr>
          <w:p w14:paraId="4FF099A0"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Credit card products. </w:t>
            </w:r>
          </w:p>
        </w:tc>
      </w:tr>
      <w:tr w:rsidR="00A85BFA" w:rsidRPr="00C21600" w14:paraId="49048A5D" w14:textId="77777777">
        <w:tblPrEx>
          <w:tblCellMar>
            <w:top w:w="0" w:type="dxa"/>
            <w:bottom w:w="0" w:type="dxa"/>
          </w:tblCellMar>
        </w:tblPrEx>
        <w:tc>
          <w:tcPr>
            <w:tcW w:w="4515" w:type="dxa"/>
            <w:tcMar>
              <w:top w:w="90" w:type="dxa"/>
              <w:left w:w="90" w:type="dxa"/>
              <w:bottom w:w="90" w:type="dxa"/>
              <w:right w:w="90" w:type="dxa"/>
            </w:tcMar>
          </w:tcPr>
          <w:p w14:paraId="7DF4D88A"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prob_app </w:t>
            </w:r>
          </w:p>
        </w:tc>
        <w:tc>
          <w:tcPr>
            <w:tcW w:w="4515" w:type="dxa"/>
            <w:tcMar>
              <w:top w:w="90" w:type="dxa"/>
              <w:left w:w="90" w:type="dxa"/>
              <w:bottom w:w="90" w:type="dxa"/>
              <w:right w:w="90" w:type="dxa"/>
            </w:tcMar>
          </w:tcPr>
          <w:p w14:paraId="352434A6"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Mobile money transfer app products. </w:t>
            </w:r>
          </w:p>
        </w:tc>
      </w:tr>
      <w:tr w:rsidR="00A85BFA" w:rsidRPr="00C21600" w14:paraId="0C9D84CC" w14:textId="77777777">
        <w:tblPrEx>
          <w:tblCellMar>
            <w:top w:w="0" w:type="dxa"/>
            <w:bottom w:w="0" w:type="dxa"/>
          </w:tblCellMar>
        </w:tblPrEx>
        <w:tc>
          <w:tcPr>
            <w:tcW w:w="4515" w:type="dxa"/>
            <w:tcMar>
              <w:top w:w="90" w:type="dxa"/>
              <w:left w:w="90" w:type="dxa"/>
              <w:bottom w:w="90" w:type="dxa"/>
              <w:right w:w="90" w:type="dxa"/>
            </w:tcMar>
          </w:tcPr>
          <w:p w14:paraId="4E3CE541"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prob_secured_loan </w:t>
            </w:r>
          </w:p>
        </w:tc>
        <w:tc>
          <w:tcPr>
            <w:tcW w:w="4515" w:type="dxa"/>
            <w:tcMar>
              <w:top w:w="90" w:type="dxa"/>
              <w:left w:w="90" w:type="dxa"/>
              <w:bottom w:w="90" w:type="dxa"/>
              <w:right w:w="90" w:type="dxa"/>
            </w:tcMar>
          </w:tcPr>
          <w:p w14:paraId="1133D5CB"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Mortgage loan products. </w:t>
            </w:r>
          </w:p>
        </w:tc>
      </w:tr>
      <w:tr w:rsidR="00A85BFA" w:rsidRPr="00C21600" w14:paraId="45976115" w14:textId="77777777">
        <w:tblPrEx>
          <w:tblCellMar>
            <w:top w:w="0" w:type="dxa"/>
            <w:bottom w:w="0" w:type="dxa"/>
          </w:tblCellMar>
        </w:tblPrEx>
        <w:tc>
          <w:tcPr>
            <w:tcW w:w="4515" w:type="dxa"/>
            <w:tcMar>
              <w:top w:w="90" w:type="dxa"/>
              <w:left w:w="90" w:type="dxa"/>
              <w:bottom w:w="90" w:type="dxa"/>
              <w:right w:w="90" w:type="dxa"/>
            </w:tcMar>
          </w:tcPr>
          <w:p w14:paraId="11FC347E"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prob_upl </w:t>
            </w:r>
          </w:p>
        </w:tc>
        <w:tc>
          <w:tcPr>
            <w:tcW w:w="4515" w:type="dxa"/>
            <w:tcMar>
              <w:top w:w="90" w:type="dxa"/>
              <w:left w:w="90" w:type="dxa"/>
              <w:bottom w:w="90" w:type="dxa"/>
              <w:right w:w="90" w:type="dxa"/>
            </w:tcMar>
          </w:tcPr>
          <w:p w14:paraId="137689F6"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rPr>
              <w:t xml:space="preserve">Unsecured Loan Service. </w:t>
            </w:r>
          </w:p>
        </w:tc>
      </w:tr>
    </w:tbl>
    <w:p w14:paraId="5B743DBE"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393939"/>
          <w:sz w:val="26"/>
          <w:szCs w:val="26"/>
        </w:rPr>
        <w:t xml:space="preserve"> </w:t>
      </w:r>
    </w:p>
    <w:p w14:paraId="15717712" w14:textId="77777777" w:rsidR="00A85BFA" w:rsidRPr="00C21600" w:rsidRDefault="00000000" w:rsidP="00A16B08">
      <w:pPr>
        <w:pStyle w:val="Heading1"/>
        <w:rPr>
          <w:rFonts w:ascii="Times New Roman" w:hAnsi="Times New Roman" w:cs="Times New Roman"/>
        </w:rPr>
      </w:pPr>
      <w:bookmarkStart w:id="2" w:name="_Toc191770370"/>
      <w:r w:rsidRPr="00C21600">
        <w:rPr>
          <w:rFonts w:ascii="Times New Roman" w:eastAsia="Times New Roman Bold" w:hAnsi="Times New Roman" w:cs="Times New Roman"/>
          <w:b/>
          <w:bCs/>
          <w:color w:val="393939"/>
          <w:sz w:val="40"/>
          <w:szCs w:val="40"/>
        </w:rPr>
        <w:lastRenderedPageBreak/>
        <w:t>CHAPTER 3: CUSTOMER SERVICE’S REPORT</w:t>
      </w:r>
      <w:bookmarkEnd w:id="2"/>
      <w:r w:rsidRPr="00C21600">
        <w:rPr>
          <w:rFonts w:ascii="Times New Roman" w:eastAsia="Times New Roman Bold" w:hAnsi="Times New Roman" w:cs="Times New Roman"/>
          <w:b/>
          <w:bCs/>
          <w:color w:val="393939"/>
          <w:sz w:val="40"/>
          <w:szCs w:val="40"/>
        </w:rPr>
        <w:t xml:space="preserve"> </w:t>
      </w:r>
    </w:p>
    <w:p w14:paraId="3CF1A73C" w14:textId="77777777" w:rsidR="00A85BFA" w:rsidRPr="00C21600" w:rsidRDefault="00A85BFA">
      <w:pPr>
        <w:pBdr>
          <w:bottom w:val="single" w:sz="6" w:space="0" w:color="4E1FD6"/>
        </w:pBdr>
        <w:spacing w:before="120" w:after="120" w:line="0" w:lineRule="auto"/>
        <w:rPr>
          <w:rFonts w:ascii="Times New Roman" w:hAnsi="Times New Roman" w:cs="Times New Roman"/>
        </w:rPr>
      </w:pPr>
    </w:p>
    <w:p w14:paraId="1DA97D65"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000000"/>
        </w:rPr>
        <w:t xml:space="preserve"> </w:t>
      </w:r>
    </w:p>
    <w:p w14:paraId="0A3C41F1" w14:textId="77777777" w:rsidR="00A85BFA" w:rsidRPr="00C21600" w:rsidRDefault="00000000" w:rsidP="00A16B08">
      <w:pPr>
        <w:pStyle w:val="Heading2"/>
        <w:rPr>
          <w:rFonts w:ascii="Times New Roman" w:hAnsi="Times New Roman" w:cs="Times New Roman"/>
        </w:rPr>
      </w:pPr>
      <w:bookmarkStart w:id="3" w:name="_Toc191770371"/>
      <w:r w:rsidRPr="00C21600">
        <w:rPr>
          <w:rFonts w:ascii="Times New Roman" w:eastAsia="Times New Roman Bold" w:hAnsi="Times New Roman" w:cs="Times New Roman"/>
          <w:b/>
          <w:bCs/>
          <w:color w:val="393939"/>
          <w:sz w:val="30"/>
          <w:szCs w:val="30"/>
        </w:rPr>
        <w:t>3.1 Overview of Customers and Assets:</w:t>
      </w:r>
      <w:bookmarkEnd w:id="3"/>
      <w:r w:rsidRPr="00C21600">
        <w:rPr>
          <w:rFonts w:ascii="Times New Roman" w:eastAsia="Times New Roman Bold" w:hAnsi="Times New Roman" w:cs="Times New Roman"/>
          <w:b/>
          <w:bCs/>
          <w:color w:val="393939"/>
          <w:sz w:val="30"/>
          <w:szCs w:val="30"/>
        </w:rPr>
        <w:t xml:space="preserve"> </w:t>
      </w:r>
    </w:p>
    <w:p w14:paraId="44BA8182"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6"/>
          <w:szCs w:val="26"/>
        </w:rPr>
        <w:t xml:space="preserve">The data is updated as a follows: </w:t>
      </w:r>
    </w:p>
    <w:p w14:paraId="42073297"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drawing>
          <wp:inline distT="0" distB="0" distL="0" distR="0" wp14:anchorId="5CE7D4D1" wp14:editId="44DC4D70">
            <wp:extent cx="5734050" cy="3218235"/>
            <wp:effectExtent l="0" t="0" r="0" b="0"/>
            <wp:docPr id="2" name="Drawing 2" descr="da54fc66cb84b509f23a15895b7d6d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54fc66cb84b509f23a15895b7d6d6d.png"/>
                    <pic:cNvPicPr>
                      <a:picLocks noChangeAspect="1"/>
                    </pic:cNvPicPr>
                  </pic:nvPicPr>
                  <pic:blipFill>
                    <a:blip r:embed="rId10"/>
                    <a:stretch>
                      <a:fillRect/>
                    </a:stretch>
                  </pic:blipFill>
                  <pic:spPr>
                    <a:xfrm>
                      <a:off x="0" y="0"/>
                      <a:ext cx="5734050" cy="3218235"/>
                    </a:xfrm>
                    <a:prstGeom prst="rect">
                      <a:avLst/>
                    </a:prstGeom>
                  </pic:spPr>
                </pic:pic>
              </a:graphicData>
            </a:graphic>
          </wp:inline>
        </w:drawing>
      </w:r>
    </w:p>
    <w:p w14:paraId="292CA6F2"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6"/>
          <w:szCs w:val="26"/>
        </w:rPr>
        <w:t xml:space="preserve"> </w:t>
      </w:r>
    </w:p>
    <w:p w14:paraId="310D4E75"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6"/>
          <w:szCs w:val="26"/>
        </w:rPr>
        <w:t xml:space="preserve">Last March, the Sales team primarily brought in Regular customers; this is also considered a successful step in converting new customers into Regular customers. </w:t>
      </w:r>
    </w:p>
    <w:p w14:paraId="210F613C" w14:textId="77777777" w:rsidR="00F41FA3"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393939"/>
          <w:sz w:val="26"/>
          <w:szCs w:val="26"/>
        </w:rPr>
        <w:t xml:space="preserve">The customer group holding the majority of the total assets is still the GOLD customer group. </w:t>
      </w:r>
    </w:p>
    <w:p w14:paraId="59FCF8F2" w14:textId="77777777" w:rsidR="00F41FA3" w:rsidRDefault="00F41FA3">
      <w:pPr>
        <w:spacing w:before="120" w:after="120" w:line="336" w:lineRule="auto"/>
        <w:rPr>
          <w:rFonts w:ascii="Times New Roman" w:hAnsi="Times New Roman" w:cs="Times New Roman"/>
        </w:rPr>
      </w:pPr>
    </w:p>
    <w:p w14:paraId="38650607" w14:textId="77777777" w:rsidR="00F41FA3" w:rsidRDefault="00F41FA3">
      <w:pPr>
        <w:spacing w:before="120" w:after="120" w:line="336" w:lineRule="auto"/>
        <w:rPr>
          <w:rFonts w:ascii="Times New Roman" w:hAnsi="Times New Roman" w:cs="Times New Roman"/>
        </w:rPr>
      </w:pPr>
    </w:p>
    <w:p w14:paraId="56118504" w14:textId="77777777" w:rsidR="00F41FA3" w:rsidRDefault="00F41FA3">
      <w:pPr>
        <w:spacing w:before="120" w:after="120" w:line="336" w:lineRule="auto"/>
        <w:rPr>
          <w:rFonts w:ascii="Times New Roman" w:hAnsi="Times New Roman" w:cs="Times New Roman"/>
        </w:rPr>
      </w:pPr>
    </w:p>
    <w:p w14:paraId="2AB1D1EC" w14:textId="77777777" w:rsidR="00F41FA3" w:rsidRDefault="00F41FA3">
      <w:pPr>
        <w:spacing w:before="120" w:after="120" w:line="336" w:lineRule="auto"/>
        <w:rPr>
          <w:rFonts w:ascii="Times New Roman" w:hAnsi="Times New Roman" w:cs="Times New Roman"/>
        </w:rPr>
      </w:pPr>
    </w:p>
    <w:p w14:paraId="5C961149" w14:textId="77777777" w:rsidR="00F41FA3" w:rsidRDefault="00F41FA3">
      <w:pPr>
        <w:spacing w:before="120" w:after="120" w:line="336" w:lineRule="auto"/>
        <w:rPr>
          <w:rFonts w:ascii="Times New Roman" w:hAnsi="Times New Roman" w:cs="Times New Roman"/>
        </w:rPr>
      </w:pPr>
    </w:p>
    <w:p w14:paraId="267D28B4" w14:textId="77777777" w:rsidR="00F41FA3" w:rsidRDefault="00F41FA3">
      <w:pPr>
        <w:spacing w:before="120" w:after="120" w:line="336" w:lineRule="auto"/>
        <w:rPr>
          <w:rFonts w:ascii="Times New Roman" w:hAnsi="Times New Roman" w:cs="Times New Roman"/>
        </w:rPr>
      </w:pPr>
    </w:p>
    <w:p w14:paraId="280642C2" w14:textId="77777777" w:rsidR="00F41FA3" w:rsidRDefault="00F41FA3">
      <w:pPr>
        <w:spacing w:before="120" w:after="120" w:line="336" w:lineRule="auto"/>
        <w:rPr>
          <w:rFonts w:ascii="Times New Roman" w:hAnsi="Times New Roman" w:cs="Times New Roman"/>
        </w:rPr>
      </w:pPr>
    </w:p>
    <w:p w14:paraId="6576E02D" w14:textId="77777777" w:rsidR="00A16B08" w:rsidRDefault="00A16B08">
      <w:pPr>
        <w:spacing w:before="120" w:after="120" w:line="336" w:lineRule="auto"/>
        <w:rPr>
          <w:rFonts w:ascii="Times New Roman" w:eastAsia="Times New Roman Bold" w:hAnsi="Times New Roman" w:cs="Times New Roman"/>
          <w:b/>
          <w:bCs/>
          <w:color w:val="393939"/>
          <w:sz w:val="30"/>
          <w:szCs w:val="30"/>
        </w:rPr>
      </w:pPr>
    </w:p>
    <w:p w14:paraId="1A239F17" w14:textId="6A4B4A86" w:rsidR="00A85BFA" w:rsidRPr="00C21600" w:rsidRDefault="00000000" w:rsidP="00A16B08">
      <w:pPr>
        <w:pStyle w:val="Heading2"/>
        <w:rPr>
          <w:rFonts w:ascii="Times New Roman" w:hAnsi="Times New Roman" w:cs="Times New Roman"/>
        </w:rPr>
      </w:pPr>
      <w:bookmarkStart w:id="4" w:name="_Toc191770372"/>
      <w:r w:rsidRPr="00C21600">
        <w:rPr>
          <w:rFonts w:ascii="Times New Roman" w:eastAsia="Times New Roman Bold" w:hAnsi="Times New Roman" w:cs="Times New Roman"/>
          <w:b/>
          <w:bCs/>
          <w:color w:val="393939"/>
          <w:sz w:val="30"/>
          <w:szCs w:val="30"/>
        </w:rPr>
        <w:lastRenderedPageBreak/>
        <w:t>3.2 Customer situation by segment</w:t>
      </w:r>
      <w:bookmarkEnd w:id="4"/>
      <w:r w:rsidRPr="00C21600">
        <w:rPr>
          <w:rFonts w:ascii="Times New Roman" w:eastAsia="Times New Roman Bold" w:hAnsi="Times New Roman" w:cs="Times New Roman"/>
          <w:b/>
          <w:bCs/>
          <w:color w:val="393939"/>
          <w:sz w:val="30"/>
          <w:szCs w:val="30"/>
        </w:rPr>
        <w:t xml:space="preserve"> </w:t>
      </w:r>
    </w:p>
    <w:p w14:paraId="639AFD0F"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drawing>
          <wp:inline distT="0" distB="0" distL="0" distR="0" wp14:anchorId="529390A9" wp14:editId="02218E79">
            <wp:extent cx="5734050" cy="2308918"/>
            <wp:effectExtent l="0" t="0" r="0" b="0"/>
            <wp:docPr id="3" name="Drawing 3" descr="da54fc66cb84b509f23a15895b7d6d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54fc66cb84b509f23a15895b7d6d6d.png"/>
                    <pic:cNvPicPr>
                      <a:picLocks noChangeAspect="1"/>
                    </pic:cNvPicPr>
                  </pic:nvPicPr>
                  <pic:blipFill>
                    <a:blip r:embed="rId10"/>
                    <a:srcRect t="28255"/>
                    <a:stretch>
                      <a:fillRect/>
                    </a:stretch>
                  </pic:blipFill>
                  <pic:spPr>
                    <a:xfrm>
                      <a:off x="0" y="0"/>
                      <a:ext cx="5734050" cy="2308918"/>
                    </a:xfrm>
                    <a:prstGeom prst="rect">
                      <a:avLst/>
                    </a:prstGeom>
                  </pic:spPr>
                </pic:pic>
              </a:graphicData>
            </a:graphic>
          </wp:inline>
        </w:drawing>
      </w:r>
    </w:p>
    <w:p w14:paraId="4BEB2222" w14:textId="18EF445B" w:rsidR="00A85BFA" w:rsidRPr="003E1272" w:rsidRDefault="00000000">
      <w:pPr>
        <w:spacing w:before="120" w:after="120" w:line="336" w:lineRule="auto"/>
        <w:rPr>
          <w:rFonts w:ascii="Times New Roman" w:hAnsi="Times New Roman" w:cs="Times New Roman"/>
          <w:color w:val="000000" w:themeColor="text1"/>
        </w:rPr>
      </w:pPr>
      <w:r w:rsidRPr="00C21600">
        <w:rPr>
          <w:rFonts w:ascii="Times New Roman" w:eastAsia="Times New Roman" w:hAnsi="Times New Roman" w:cs="Times New Roman"/>
          <w:color w:val="393939"/>
          <w:sz w:val="26"/>
          <w:szCs w:val="26"/>
        </w:rPr>
        <w:t xml:space="preserve"> </w:t>
      </w:r>
      <w:r w:rsidRPr="003E1272">
        <w:rPr>
          <w:rFonts w:ascii="Times New Roman" w:eastAsia="Times New Roman" w:hAnsi="Times New Roman" w:cs="Times New Roman"/>
          <w:color w:val="000000" w:themeColor="text1"/>
        </w:rPr>
        <w:t>A strategy is needed to upgrade Regular customers to Silver and then from Silver to Gold. Create opportunities for the Regular group to experience more of the bank's service incentive program to stimulate them to use it more</w:t>
      </w:r>
      <w:r w:rsidR="003E1272" w:rsidRPr="003E1272">
        <w:rPr>
          <w:rFonts w:ascii="Times New Roman" w:eastAsia="Times New Roman" w:hAnsi="Times New Roman" w:cs="Times New Roman"/>
          <w:color w:val="000000" w:themeColor="text1"/>
          <w:sz w:val="26"/>
          <w:szCs w:val="26"/>
        </w:rPr>
        <w:t>.</w:t>
      </w:r>
      <w:r w:rsidRPr="003E1272">
        <w:rPr>
          <w:rFonts w:ascii="Times New Roman" w:eastAsia="Times New Roman" w:hAnsi="Times New Roman" w:cs="Times New Roman"/>
          <w:color w:val="000000" w:themeColor="text1"/>
          <w:sz w:val="26"/>
          <w:szCs w:val="26"/>
        </w:rPr>
        <w:br/>
        <w:t xml:space="preserve">  </w:t>
      </w:r>
    </w:p>
    <w:p w14:paraId="16894B98"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drawing>
          <wp:inline distT="0" distB="0" distL="0" distR="0" wp14:anchorId="5C635AB9" wp14:editId="6A9C4FD6">
            <wp:extent cx="5734050" cy="1159799"/>
            <wp:effectExtent l="0" t="0" r="0" b="0"/>
            <wp:docPr id="4" name="Drawing 4" descr="4d8e02783a41510c014593c2845e2a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d8e02783a41510c014593c2845e2a94.png"/>
                    <pic:cNvPicPr>
                      <a:picLocks noChangeAspect="1"/>
                    </pic:cNvPicPr>
                  </pic:nvPicPr>
                  <pic:blipFill>
                    <a:blip r:embed="rId11"/>
                    <a:stretch>
                      <a:fillRect/>
                    </a:stretch>
                  </pic:blipFill>
                  <pic:spPr>
                    <a:xfrm>
                      <a:off x="0" y="0"/>
                      <a:ext cx="5734050" cy="1159799"/>
                    </a:xfrm>
                    <a:prstGeom prst="rect">
                      <a:avLst/>
                    </a:prstGeom>
                  </pic:spPr>
                </pic:pic>
              </a:graphicData>
            </a:graphic>
          </wp:inline>
        </w:drawing>
      </w:r>
    </w:p>
    <w:p w14:paraId="2C25C682" w14:textId="77777777" w:rsidR="00A85BFA" w:rsidRPr="003E1272" w:rsidRDefault="00000000">
      <w:pPr>
        <w:spacing w:before="120" w:after="120" w:line="336" w:lineRule="auto"/>
        <w:jc w:val="both"/>
        <w:rPr>
          <w:rFonts w:ascii="Times New Roman" w:hAnsi="Times New Roman" w:cs="Times New Roman"/>
          <w:color w:val="000000" w:themeColor="text1"/>
        </w:rPr>
      </w:pPr>
      <w:r w:rsidRPr="00C21600">
        <w:rPr>
          <w:rFonts w:ascii="Times New Roman" w:eastAsia="Times New Roman Bold" w:hAnsi="Times New Roman" w:cs="Times New Roman"/>
          <w:b/>
          <w:bCs/>
          <w:color w:val="393939"/>
          <w:sz w:val="26"/>
          <w:szCs w:val="26"/>
        </w:rPr>
        <w:t xml:space="preserve"> </w:t>
      </w:r>
      <w:r w:rsidRPr="003E1272">
        <w:rPr>
          <w:rFonts w:ascii="Times New Roman" w:eastAsia="Times New Roman" w:hAnsi="Times New Roman" w:cs="Times New Roman"/>
          <w:color w:val="000000" w:themeColor="text1"/>
        </w:rPr>
        <w:t xml:space="preserve">From the service usage behavior of the customer group segment, to increase revenue, you can upsell to the Gold and Silver customer groups using the Mortgage Loan or Unsecured Loan service because these two groups have a relatively small number of customers, while the previously mentioned group has a significant total asset value. </w:t>
      </w:r>
    </w:p>
    <w:p w14:paraId="403D3D39" w14:textId="7A1F78B1" w:rsidR="00A85BFA" w:rsidRPr="00C21600" w:rsidRDefault="00000000" w:rsidP="00F41FA3">
      <w:pPr>
        <w:spacing w:before="120" w:after="120" w:line="336" w:lineRule="auto"/>
        <w:rPr>
          <w:rFonts w:ascii="Times New Roman" w:hAnsi="Times New Roman" w:cs="Times New Roman"/>
        </w:rPr>
      </w:pPr>
      <w:r w:rsidRPr="003E1272">
        <w:rPr>
          <w:rFonts w:ascii="Times New Roman" w:eastAsia="Times New Roman" w:hAnsi="Times New Roman" w:cs="Times New Roman"/>
          <w:color w:val="393939"/>
        </w:rPr>
        <w:t xml:space="preserve">To upgrade customers, the bank should introduce targeted promotional campaigns such as </w:t>
      </w:r>
      <w:r w:rsidRPr="003E1272">
        <w:rPr>
          <w:rFonts w:ascii="Times New Roman" w:eastAsia="Times New Roman" w:hAnsi="Times New Roman" w:cs="Times New Roman"/>
          <w:b/>
          <w:bCs/>
          <w:color w:val="393939"/>
        </w:rPr>
        <w:t>reduced loan interest rates</w:t>
      </w:r>
      <w:r w:rsidRPr="003E1272">
        <w:rPr>
          <w:rFonts w:ascii="Times New Roman" w:eastAsia="Times New Roman" w:hAnsi="Times New Roman" w:cs="Times New Roman"/>
          <w:color w:val="393939"/>
        </w:rPr>
        <w:t xml:space="preserve">, </w:t>
      </w:r>
      <w:r w:rsidRPr="003E1272">
        <w:rPr>
          <w:rFonts w:ascii="Times New Roman" w:eastAsia="Times New Roman" w:hAnsi="Times New Roman" w:cs="Times New Roman"/>
          <w:b/>
          <w:bCs/>
          <w:color w:val="393939"/>
        </w:rPr>
        <w:t>increased credit limits</w:t>
      </w:r>
      <w:r w:rsidRPr="003E1272">
        <w:rPr>
          <w:rFonts w:ascii="Times New Roman" w:eastAsia="Times New Roman" w:hAnsi="Times New Roman" w:cs="Times New Roman"/>
          <w:color w:val="393939"/>
        </w:rPr>
        <w:t xml:space="preserve">, and </w:t>
      </w:r>
      <w:r w:rsidRPr="003E1272">
        <w:rPr>
          <w:rFonts w:ascii="Times New Roman" w:eastAsia="Times New Roman" w:hAnsi="Times New Roman" w:cs="Times New Roman"/>
          <w:b/>
          <w:bCs/>
          <w:color w:val="393939"/>
        </w:rPr>
        <w:t>exclusive financial planning services</w:t>
      </w:r>
      <w:r w:rsidRPr="003E1272">
        <w:rPr>
          <w:rFonts w:ascii="Times New Roman" w:eastAsia="Times New Roman" w:hAnsi="Times New Roman" w:cs="Times New Roman"/>
          <w:color w:val="393939"/>
        </w:rPr>
        <w:t>. Personalized offers based on customer spending behavior can also enhance conversion rates.</w:t>
      </w:r>
      <w:r w:rsidRPr="00C21600">
        <w:rPr>
          <w:rFonts w:ascii="Times New Roman" w:eastAsia="Times New Roman Bold" w:hAnsi="Times New Roman" w:cs="Times New Roman"/>
          <w:b/>
          <w:bCs/>
          <w:color w:val="393939"/>
          <w:sz w:val="26"/>
          <w:szCs w:val="26"/>
        </w:rPr>
        <w:br/>
      </w:r>
    </w:p>
    <w:p w14:paraId="5BE5EF81" w14:textId="77777777" w:rsidR="00C21600" w:rsidRPr="00C21600" w:rsidRDefault="00C21600">
      <w:pPr>
        <w:spacing w:before="120" w:after="120" w:line="336" w:lineRule="auto"/>
        <w:jc w:val="both"/>
        <w:rPr>
          <w:rFonts w:ascii="Times New Roman" w:eastAsia="Times New Roman Bold" w:hAnsi="Times New Roman" w:cs="Times New Roman"/>
          <w:b/>
          <w:bCs/>
          <w:color w:val="393939"/>
          <w:sz w:val="30"/>
          <w:szCs w:val="30"/>
        </w:rPr>
      </w:pPr>
    </w:p>
    <w:p w14:paraId="782F1679" w14:textId="77777777" w:rsidR="00C21600" w:rsidRPr="00C21600" w:rsidRDefault="00C21600">
      <w:pPr>
        <w:spacing w:before="120" w:after="120" w:line="336" w:lineRule="auto"/>
        <w:jc w:val="both"/>
        <w:rPr>
          <w:rFonts w:ascii="Times New Roman" w:eastAsia="Times New Roman Bold" w:hAnsi="Times New Roman" w:cs="Times New Roman"/>
          <w:b/>
          <w:bCs/>
          <w:color w:val="393939"/>
          <w:sz w:val="30"/>
          <w:szCs w:val="30"/>
        </w:rPr>
      </w:pPr>
    </w:p>
    <w:p w14:paraId="1B127FC5" w14:textId="77777777" w:rsidR="00C21600" w:rsidRPr="00C21600" w:rsidRDefault="00C21600">
      <w:pPr>
        <w:spacing w:before="120" w:after="120" w:line="336" w:lineRule="auto"/>
        <w:jc w:val="both"/>
        <w:rPr>
          <w:rFonts w:ascii="Times New Roman" w:eastAsia="Times New Roman Bold" w:hAnsi="Times New Roman" w:cs="Times New Roman"/>
          <w:b/>
          <w:bCs/>
          <w:color w:val="393939"/>
          <w:sz w:val="30"/>
          <w:szCs w:val="30"/>
        </w:rPr>
      </w:pPr>
    </w:p>
    <w:p w14:paraId="63DC5EA6" w14:textId="77777777" w:rsidR="003E1272" w:rsidRDefault="003E1272">
      <w:pPr>
        <w:spacing w:before="120" w:after="120" w:line="336" w:lineRule="auto"/>
        <w:jc w:val="both"/>
        <w:rPr>
          <w:rFonts w:ascii="Times New Roman" w:eastAsia="Times New Roman Bold" w:hAnsi="Times New Roman" w:cs="Times New Roman"/>
          <w:b/>
          <w:bCs/>
          <w:color w:val="393939"/>
          <w:sz w:val="30"/>
          <w:szCs w:val="30"/>
        </w:rPr>
      </w:pPr>
    </w:p>
    <w:p w14:paraId="08627EF0" w14:textId="6FF9F942" w:rsidR="00A85BFA" w:rsidRPr="00C21600" w:rsidRDefault="00000000" w:rsidP="00A16B08">
      <w:pPr>
        <w:pStyle w:val="Heading2"/>
        <w:rPr>
          <w:rFonts w:ascii="Times New Roman" w:hAnsi="Times New Roman" w:cs="Times New Roman"/>
        </w:rPr>
      </w:pPr>
      <w:bookmarkStart w:id="5" w:name="_Toc191770373"/>
      <w:r w:rsidRPr="00C21600">
        <w:rPr>
          <w:rFonts w:ascii="Times New Roman" w:eastAsia="Times New Roman Bold" w:hAnsi="Times New Roman" w:cs="Times New Roman"/>
          <w:b/>
          <w:bCs/>
          <w:color w:val="393939"/>
          <w:sz w:val="30"/>
          <w:szCs w:val="30"/>
        </w:rPr>
        <w:lastRenderedPageBreak/>
        <w:t>3.3 Customer situation by region:</w:t>
      </w:r>
      <w:bookmarkEnd w:id="5"/>
      <w:r w:rsidRPr="00C21600">
        <w:rPr>
          <w:rFonts w:ascii="Times New Roman" w:eastAsia="Times New Roman Bold" w:hAnsi="Times New Roman" w:cs="Times New Roman"/>
          <w:b/>
          <w:bCs/>
          <w:color w:val="393939"/>
          <w:sz w:val="30"/>
          <w:szCs w:val="30"/>
        </w:rPr>
        <w:t xml:space="preserve"> </w:t>
      </w:r>
    </w:p>
    <w:p w14:paraId="45AC7EC0"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drawing>
          <wp:inline distT="0" distB="0" distL="0" distR="0" wp14:anchorId="09AFB36A" wp14:editId="3482A7D9">
            <wp:extent cx="5734050" cy="3727132"/>
            <wp:effectExtent l="0" t="0" r="0" b="0"/>
            <wp:docPr id="5" name="Drawing 5" descr="fdb0ad7c5d8cf8c08fcccf58f3fb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b0ad7c5d8cf8c08fcccf58f3fb4901.png"/>
                    <pic:cNvPicPr>
                      <a:picLocks noChangeAspect="1"/>
                    </pic:cNvPicPr>
                  </pic:nvPicPr>
                  <pic:blipFill>
                    <a:blip r:embed="rId12"/>
                    <a:stretch>
                      <a:fillRect/>
                    </a:stretch>
                  </pic:blipFill>
                  <pic:spPr>
                    <a:xfrm>
                      <a:off x="0" y="0"/>
                      <a:ext cx="5734050" cy="3727132"/>
                    </a:xfrm>
                    <a:prstGeom prst="rect">
                      <a:avLst/>
                    </a:prstGeom>
                  </pic:spPr>
                </pic:pic>
              </a:graphicData>
            </a:graphic>
          </wp:inline>
        </w:drawing>
      </w:r>
    </w:p>
    <w:p w14:paraId="0587631F" w14:textId="2B486D54" w:rsidR="00A85BFA" w:rsidRPr="003E1272" w:rsidRDefault="00000000" w:rsidP="00F41FA3">
      <w:pPr>
        <w:spacing w:before="120" w:after="120" w:line="336" w:lineRule="auto"/>
        <w:rPr>
          <w:rFonts w:ascii="Times New Roman" w:hAnsi="Times New Roman" w:cs="Times New Roman"/>
          <w:color w:val="000000" w:themeColor="text1"/>
        </w:rPr>
      </w:pPr>
      <w:r w:rsidRPr="00C21600">
        <w:rPr>
          <w:rFonts w:ascii="Times New Roman" w:eastAsia="Times New Roman Bold" w:hAnsi="Times New Roman" w:cs="Times New Roman"/>
          <w:b/>
          <w:bCs/>
          <w:color w:val="393939"/>
          <w:sz w:val="30"/>
          <w:szCs w:val="30"/>
        </w:rPr>
        <w:t xml:space="preserve"> </w:t>
      </w:r>
      <w:r w:rsidRPr="003E1272">
        <w:rPr>
          <w:rFonts w:ascii="Times New Roman" w:eastAsia="Times New Roman" w:hAnsi="Times New Roman" w:cs="Times New Roman"/>
          <w:color w:val="000000" w:themeColor="text1"/>
        </w:rPr>
        <w:t>- Although the bank's Head Office is in Hanoi, the number of customers in Hanoi is less, so we need to exploit more customers here.</w:t>
      </w:r>
      <w:r w:rsidRPr="003E1272">
        <w:rPr>
          <w:rFonts w:ascii="Times New Roman" w:eastAsia="Times New Roman" w:hAnsi="Times New Roman" w:cs="Times New Roman"/>
          <w:color w:val="000000" w:themeColor="text1"/>
        </w:rPr>
        <w:br/>
        <w:t>- Expanding to exploit more customers in centrally run cities because these cities have</w:t>
      </w:r>
      <w:r w:rsidR="003E1272">
        <w:rPr>
          <w:rFonts w:ascii="Times New Roman" w:eastAsia="Times New Roman" w:hAnsi="Times New Roman" w:cs="Times New Roman"/>
          <w:color w:val="000000" w:themeColor="text1"/>
        </w:rPr>
        <w:t xml:space="preserve"> </w:t>
      </w:r>
      <w:r w:rsidRPr="003E1272">
        <w:rPr>
          <w:rFonts w:ascii="Times New Roman" w:eastAsia="Times New Roman" w:hAnsi="Times New Roman" w:cs="Times New Roman"/>
          <w:color w:val="000000" w:themeColor="text1"/>
        </w:rPr>
        <w:t>economic potential and a lot of trade and commerce.</w:t>
      </w:r>
      <w:r w:rsidRPr="003E1272">
        <w:rPr>
          <w:rFonts w:ascii="Times New Roman" w:eastAsia="Times New Roman" w:hAnsi="Times New Roman" w:cs="Times New Roman"/>
          <w:color w:val="000000" w:themeColor="text1"/>
        </w:rPr>
        <w:br/>
        <w:t xml:space="preserve">- The Hanoi area tends to borrow more </w:t>
      </w:r>
      <w:r w:rsidR="003E1272">
        <w:rPr>
          <w:rFonts w:ascii="Times New Roman" w:eastAsia="Times New Roman" w:hAnsi="Times New Roman" w:cs="Times New Roman"/>
          <w:color w:val="000000" w:themeColor="text1"/>
        </w:rPr>
        <w:t>U</w:t>
      </w:r>
      <w:r w:rsidRPr="003E1272">
        <w:rPr>
          <w:rFonts w:ascii="Times New Roman" w:eastAsia="Times New Roman" w:hAnsi="Times New Roman" w:cs="Times New Roman"/>
          <w:color w:val="000000" w:themeColor="text1"/>
        </w:rPr>
        <w:t xml:space="preserve">nsecured </w:t>
      </w:r>
      <w:r w:rsidR="003E1272">
        <w:rPr>
          <w:rFonts w:ascii="Times New Roman" w:eastAsia="Times New Roman" w:hAnsi="Times New Roman" w:cs="Times New Roman"/>
          <w:color w:val="000000" w:themeColor="text1"/>
        </w:rPr>
        <w:t>L</w:t>
      </w:r>
      <w:r w:rsidRPr="003E1272">
        <w:rPr>
          <w:rFonts w:ascii="Times New Roman" w:eastAsia="Times New Roman" w:hAnsi="Times New Roman" w:cs="Times New Roman"/>
          <w:color w:val="000000" w:themeColor="text1"/>
        </w:rPr>
        <w:t xml:space="preserve">oans and </w:t>
      </w:r>
      <w:r w:rsidR="003E1272">
        <w:rPr>
          <w:rFonts w:ascii="Times New Roman" w:eastAsia="Times New Roman" w:hAnsi="Times New Roman" w:cs="Times New Roman"/>
          <w:color w:val="000000" w:themeColor="text1"/>
        </w:rPr>
        <w:t>M</w:t>
      </w:r>
      <w:r w:rsidRPr="003E1272">
        <w:rPr>
          <w:rFonts w:ascii="Times New Roman" w:eastAsia="Times New Roman" w:hAnsi="Times New Roman" w:cs="Times New Roman"/>
          <w:color w:val="000000" w:themeColor="text1"/>
        </w:rPr>
        <w:t xml:space="preserve">ortgages than customers in Ho Chi Minh, while the HCM area tends to use </w:t>
      </w:r>
      <w:r w:rsidR="003E1272">
        <w:rPr>
          <w:rFonts w:ascii="Times New Roman" w:eastAsia="Times New Roman" w:hAnsi="Times New Roman" w:cs="Times New Roman"/>
          <w:color w:val="000000" w:themeColor="text1"/>
        </w:rPr>
        <w:t>C</w:t>
      </w:r>
      <w:r w:rsidRPr="003E1272">
        <w:rPr>
          <w:rFonts w:ascii="Times New Roman" w:eastAsia="Times New Roman" w:hAnsi="Times New Roman" w:cs="Times New Roman"/>
          <w:color w:val="000000" w:themeColor="text1"/>
        </w:rPr>
        <w:t xml:space="preserve">redit </w:t>
      </w:r>
      <w:r w:rsidR="003E1272">
        <w:rPr>
          <w:rFonts w:ascii="Times New Roman" w:eastAsia="Times New Roman" w:hAnsi="Times New Roman" w:cs="Times New Roman"/>
          <w:color w:val="000000" w:themeColor="text1"/>
        </w:rPr>
        <w:t>C</w:t>
      </w:r>
      <w:r w:rsidRPr="003E1272">
        <w:rPr>
          <w:rFonts w:ascii="Times New Roman" w:eastAsia="Times New Roman" w:hAnsi="Times New Roman" w:cs="Times New Roman"/>
          <w:color w:val="000000" w:themeColor="text1"/>
        </w:rPr>
        <w:t>ards a lot, so it can exploit</w:t>
      </w:r>
      <w:r w:rsidR="003E1272">
        <w:rPr>
          <w:rFonts w:ascii="Times New Roman" w:eastAsia="Times New Roman" w:hAnsi="Times New Roman" w:cs="Times New Roman"/>
          <w:color w:val="000000" w:themeColor="text1"/>
        </w:rPr>
        <w:t xml:space="preserve"> </w:t>
      </w:r>
      <w:r w:rsidRPr="003E1272">
        <w:rPr>
          <w:rFonts w:ascii="Times New Roman" w:eastAsia="Times New Roman" w:hAnsi="Times New Roman" w:cs="Times New Roman"/>
          <w:color w:val="000000" w:themeColor="text1"/>
        </w:rPr>
        <w:t>new customers and introduce new products above product for them</w:t>
      </w:r>
      <w:r w:rsidRPr="003E1272">
        <w:rPr>
          <w:rFonts w:ascii="Times New Roman" w:eastAsia="Times New Roman Bold" w:hAnsi="Times New Roman" w:cs="Times New Roman"/>
          <w:b/>
          <w:bCs/>
          <w:color w:val="000000" w:themeColor="text1"/>
          <w:sz w:val="30"/>
          <w:szCs w:val="30"/>
        </w:rPr>
        <w:t xml:space="preserve">  </w:t>
      </w:r>
    </w:p>
    <w:p w14:paraId="35F247CC"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drawing>
          <wp:inline distT="0" distB="0" distL="0" distR="0" wp14:anchorId="136E0E78" wp14:editId="002DD4E2">
            <wp:extent cx="5734050" cy="1813393"/>
            <wp:effectExtent l="0" t="0" r="0" b="0"/>
            <wp:docPr id="6" name="Drawing 6" descr="d174d233d38e362770e4f2b96995a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74d233d38e362770e4f2b96995a22f.png"/>
                    <pic:cNvPicPr>
                      <a:picLocks noChangeAspect="1"/>
                    </pic:cNvPicPr>
                  </pic:nvPicPr>
                  <pic:blipFill>
                    <a:blip r:embed="rId13"/>
                    <a:stretch>
                      <a:fillRect/>
                    </a:stretch>
                  </pic:blipFill>
                  <pic:spPr>
                    <a:xfrm>
                      <a:off x="0" y="0"/>
                      <a:ext cx="5734050" cy="1813393"/>
                    </a:xfrm>
                    <a:prstGeom prst="rect">
                      <a:avLst/>
                    </a:prstGeom>
                  </pic:spPr>
                </pic:pic>
              </a:graphicData>
            </a:graphic>
          </wp:inline>
        </w:drawing>
      </w:r>
    </w:p>
    <w:p w14:paraId="2AB9250B" w14:textId="77777777" w:rsidR="00A85BFA" w:rsidRPr="00F84999" w:rsidRDefault="00000000">
      <w:pPr>
        <w:spacing w:before="120" w:after="120" w:line="336" w:lineRule="auto"/>
        <w:jc w:val="both"/>
        <w:rPr>
          <w:rFonts w:ascii="Times New Roman" w:hAnsi="Times New Roman" w:cs="Times New Roman"/>
        </w:rPr>
      </w:pPr>
      <w:r w:rsidRPr="00F84999">
        <w:rPr>
          <w:rFonts w:ascii="Times New Roman" w:eastAsia="Times New Roman Bold" w:hAnsi="Times New Roman" w:cs="Times New Roman"/>
          <w:b/>
          <w:bCs/>
          <w:color w:val="393939"/>
        </w:rPr>
        <w:t xml:space="preserve"> </w:t>
      </w:r>
      <w:r w:rsidRPr="00F84999">
        <w:rPr>
          <w:rFonts w:ascii="Times New Roman" w:eastAsia="Times New Roman" w:hAnsi="Times New Roman" w:cs="Times New Roman"/>
          <w:color w:val="1F1F1F"/>
        </w:rPr>
        <w:t>The total number of customers in Hanoi is more than the number of customers in Ho Chi Minh City. However, the total assets of customers in Ho Chi Minh City (4.47T) are nearly 3.7 times larger than Hanoi (1.21T). This proves that customers in Ho Chi Minh City have average assets and a larger number of Gold customers than Hanoi</w:t>
      </w:r>
      <w:r w:rsidRPr="00F84999">
        <w:rPr>
          <w:rFonts w:ascii="Times New Roman" w:eastAsia="Times New Roman Bold" w:hAnsi="Times New Roman" w:cs="Times New Roman"/>
          <w:b/>
          <w:bCs/>
          <w:color w:val="393939"/>
        </w:rPr>
        <w:t xml:space="preserve"> . </w:t>
      </w:r>
    </w:p>
    <w:p w14:paraId="1BCED8DC"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lastRenderedPageBreak/>
        <w:drawing>
          <wp:inline distT="0" distB="0" distL="0" distR="0" wp14:anchorId="794C99EC" wp14:editId="0AB9D8F1">
            <wp:extent cx="5734050" cy="3712797"/>
            <wp:effectExtent l="0" t="0" r="0" b="0"/>
            <wp:docPr id="7" name="Drawing 7" descr="1af60ec6a0d68418e79b530017bb20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af60ec6a0d68418e79b530017bb20ee.png"/>
                    <pic:cNvPicPr>
                      <a:picLocks noChangeAspect="1"/>
                    </pic:cNvPicPr>
                  </pic:nvPicPr>
                  <pic:blipFill>
                    <a:blip r:embed="rId14"/>
                    <a:stretch>
                      <a:fillRect/>
                    </a:stretch>
                  </pic:blipFill>
                  <pic:spPr>
                    <a:xfrm>
                      <a:off x="0" y="0"/>
                      <a:ext cx="5734050" cy="3712797"/>
                    </a:xfrm>
                    <a:prstGeom prst="rect">
                      <a:avLst/>
                    </a:prstGeom>
                  </pic:spPr>
                </pic:pic>
              </a:graphicData>
            </a:graphic>
          </wp:inline>
        </w:drawing>
      </w:r>
    </w:p>
    <w:p w14:paraId="7A7C485E" w14:textId="77777777" w:rsidR="00F84999" w:rsidRDefault="00000000" w:rsidP="00F41FA3">
      <w:pPr>
        <w:spacing w:before="120" w:after="120" w:line="336" w:lineRule="auto"/>
        <w:rPr>
          <w:rFonts w:ascii="Times New Roman" w:eastAsia="Times New Roman" w:hAnsi="Times New Roman" w:cs="Times New Roman"/>
          <w:color w:val="393939"/>
        </w:rPr>
      </w:pPr>
      <w:r w:rsidRPr="00F41FA3">
        <w:rPr>
          <w:rFonts w:ascii="Times New Roman" w:eastAsia="Times New Roman" w:hAnsi="Times New Roman" w:cs="Times New Roman"/>
          <w:color w:val="393939"/>
        </w:rPr>
        <w:t>Ho Chi Minh City has more Gold customers than Hanoi, resulting in a higher total asset value.</w:t>
      </w:r>
      <w:r w:rsidRPr="00F41FA3">
        <w:rPr>
          <w:rFonts w:ascii="Times New Roman" w:eastAsia="Times New Roman" w:hAnsi="Times New Roman" w:cs="Times New Roman"/>
          <w:color w:val="393939"/>
        </w:rPr>
        <w:br/>
        <w:t>Hanoi has more Regular customers, but their average asset value is lower.</w:t>
      </w:r>
      <w:r w:rsidRPr="00F41FA3">
        <w:rPr>
          <w:rFonts w:ascii="Times New Roman" w:eastAsia="Times New Roman" w:hAnsi="Times New Roman" w:cs="Times New Roman"/>
          <w:color w:val="393939"/>
        </w:rPr>
        <w:br/>
      </w:r>
      <w:r w:rsidR="00F84999">
        <w:rPr>
          <w:rFonts w:ascii="Times New Roman" w:eastAsia="Times New Roman" w:hAnsi="Times New Roman" w:cs="Times New Roman"/>
          <w:color w:val="393939"/>
        </w:rPr>
        <w:t>=&gt;</w:t>
      </w:r>
      <w:r w:rsidRPr="00F41FA3">
        <w:rPr>
          <w:rFonts w:ascii="Times New Roman" w:eastAsia="Times New Roman" w:hAnsi="Times New Roman" w:cs="Times New Roman"/>
          <w:color w:val="393939"/>
        </w:rPr>
        <w:t xml:space="preserve"> To increase revenue, focus on upgrading Regular customers in Hanoi to Silver &amp; Gold.</w:t>
      </w:r>
      <w:r w:rsidRPr="00F41FA3">
        <w:rPr>
          <w:rFonts w:ascii="Times New Roman" w:eastAsia="Times New Roman Bold" w:hAnsi="Times New Roman" w:cs="Times New Roman"/>
          <w:b/>
          <w:bCs/>
          <w:color w:val="393939"/>
        </w:rPr>
        <w:br/>
      </w:r>
    </w:p>
    <w:p w14:paraId="1CE96058" w14:textId="77777777" w:rsidR="00F84999" w:rsidRDefault="00F84999" w:rsidP="00F41FA3">
      <w:pPr>
        <w:spacing w:before="120" w:after="120" w:line="336" w:lineRule="auto"/>
        <w:rPr>
          <w:rFonts w:ascii="Times New Roman" w:eastAsia="Times New Roman" w:hAnsi="Times New Roman" w:cs="Times New Roman"/>
          <w:color w:val="393939"/>
        </w:rPr>
      </w:pPr>
    </w:p>
    <w:p w14:paraId="6AA15A98" w14:textId="77777777" w:rsidR="00F84999" w:rsidRDefault="00F84999" w:rsidP="00F41FA3">
      <w:pPr>
        <w:spacing w:before="120" w:after="120" w:line="336" w:lineRule="auto"/>
        <w:rPr>
          <w:rFonts w:ascii="Times New Roman" w:eastAsia="Times New Roman" w:hAnsi="Times New Roman" w:cs="Times New Roman"/>
          <w:color w:val="393939"/>
        </w:rPr>
      </w:pPr>
    </w:p>
    <w:p w14:paraId="3F89924D" w14:textId="77777777" w:rsidR="00F84999" w:rsidRDefault="00F84999" w:rsidP="00F41FA3">
      <w:pPr>
        <w:spacing w:before="120" w:after="120" w:line="336" w:lineRule="auto"/>
        <w:rPr>
          <w:rFonts w:ascii="Times New Roman" w:eastAsia="Times New Roman" w:hAnsi="Times New Roman" w:cs="Times New Roman"/>
          <w:color w:val="393939"/>
        </w:rPr>
      </w:pPr>
    </w:p>
    <w:p w14:paraId="78C345E2" w14:textId="129D1BAA" w:rsidR="00A85BFA" w:rsidRDefault="00A85BFA" w:rsidP="00F41FA3">
      <w:pPr>
        <w:spacing w:before="120" w:after="120" w:line="336" w:lineRule="auto"/>
        <w:rPr>
          <w:rFonts w:ascii="Times New Roman" w:eastAsia="Times New Roman" w:hAnsi="Times New Roman" w:cs="Times New Roman"/>
          <w:color w:val="393939"/>
        </w:rPr>
      </w:pPr>
    </w:p>
    <w:p w14:paraId="6321CD80" w14:textId="77777777" w:rsidR="00F84999" w:rsidRPr="00F84999" w:rsidRDefault="00F84999" w:rsidP="00F41FA3">
      <w:pPr>
        <w:spacing w:before="120" w:after="120" w:line="336" w:lineRule="auto"/>
        <w:rPr>
          <w:rFonts w:ascii="Times New Roman" w:eastAsia="Times New Roman" w:hAnsi="Times New Roman" w:cs="Times New Roman"/>
          <w:color w:val="393939"/>
        </w:rPr>
      </w:pPr>
    </w:p>
    <w:tbl>
      <w:tblPr>
        <w:tblW w:w="9030" w:type="dxa"/>
        <w:tblInd w:w="9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CellMar>
          <w:left w:w="10" w:type="dxa"/>
          <w:right w:w="10" w:type="dxa"/>
        </w:tblCellMar>
        <w:tblLook w:val="0000" w:firstRow="0" w:lastRow="0" w:firstColumn="0" w:lastColumn="0" w:noHBand="0" w:noVBand="0"/>
      </w:tblPr>
      <w:tblGrid>
        <w:gridCol w:w="4560"/>
        <w:gridCol w:w="4560"/>
      </w:tblGrid>
      <w:tr w:rsidR="00A85BFA" w:rsidRPr="00C21600" w14:paraId="49EA3B75" w14:textId="77777777">
        <w:tblPrEx>
          <w:tblCellMar>
            <w:top w:w="0" w:type="dxa"/>
            <w:bottom w:w="0" w:type="dxa"/>
          </w:tblCellMar>
        </w:tblPrEx>
        <w:tc>
          <w:tcPr>
            <w:tcW w:w="4515" w:type="dxa"/>
            <w:tcMar>
              <w:top w:w="90" w:type="dxa"/>
              <w:left w:w="90" w:type="dxa"/>
              <w:bottom w:w="90" w:type="dxa"/>
              <w:right w:w="90" w:type="dxa"/>
            </w:tcMar>
          </w:tcPr>
          <w:p w14:paraId="63DFD154" w14:textId="75D15586" w:rsidR="00A85BFA" w:rsidRPr="00C21600" w:rsidRDefault="00000000" w:rsidP="00F41FA3">
            <w:pPr>
              <w:spacing w:before="120" w:after="120" w:line="10" w:lineRule="atLeast"/>
              <w:jc w:val="center"/>
              <w:rPr>
                <w:rFonts w:ascii="Times New Roman" w:hAnsi="Times New Roman" w:cs="Times New Roman"/>
              </w:rPr>
            </w:pPr>
            <w:r w:rsidRPr="00C21600">
              <w:rPr>
                <w:rFonts w:ascii="Times New Roman" w:hAnsi="Times New Roman" w:cs="Times New Roman"/>
                <w:noProof/>
              </w:rPr>
              <w:lastRenderedPageBreak/>
              <w:drawing>
                <wp:inline distT="0" distB="0" distL="0" distR="0" wp14:anchorId="16C44E20" wp14:editId="03F5DA6D">
                  <wp:extent cx="2867025" cy="1867150"/>
                  <wp:effectExtent l="0" t="0" r="0" b="0"/>
                  <wp:docPr id="8" name="Drawing 8" descr="0c2b1946484b904042894d362605b8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c2b1946484b904042894d362605b84b.png"/>
                          <pic:cNvPicPr>
                            <a:picLocks noChangeAspect="1"/>
                          </pic:cNvPicPr>
                        </pic:nvPicPr>
                        <pic:blipFill>
                          <a:blip r:embed="rId15"/>
                          <a:stretch>
                            <a:fillRect/>
                          </a:stretch>
                        </pic:blipFill>
                        <pic:spPr>
                          <a:xfrm>
                            <a:off x="0" y="0"/>
                            <a:ext cx="2867025" cy="1867150"/>
                          </a:xfrm>
                          <a:prstGeom prst="rect">
                            <a:avLst/>
                          </a:prstGeom>
                        </pic:spPr>
                      </pic:pic>
                    </a:graphicData>
                  </a:graphic>
                </wp:inline>
              </w:drawing>
            </w:r>
          </w:p>
        </w:tc>
        <w:tc>
          <w:tcPr>
            <w:tcW w:w="4515" w:type="dxa"/>
            <w:tcMar>
              <w:top w:w="90" w:type="dxa"/>
              <w:left w:w="90" w:type="dxa"/>
              <w:bottom w:w="90" w:type="dxa"/>
              <w:right w:w="90" w:type="dxa"/>
            </w:tcMar>
          </w:tcPr>
          <w:p w14:paraId="53F71B96" w14:textId="76575B3B" w:rsidR="00A85BFA" w:rsidRPr="00C21600" w:rsidRDefault="00000000" w:rsidP="00F41FA3">
            <w:pPr>
              <w:spacing w:before="120" w:after="120" w:line="10" w:lineRule="atLeast"/>
              <w:jc w:val="center"/>
              <w:rPr>
                <w:rFonts w:ascii="Times New Roman" w:hAnsi="Times New Roman" w:cs="Times New Roman"/>
              </w:rPr>
            </w:pPr>
            <w:r w:rsidRPr="00C21600">
              <w:rPr>
                <w:rFonts w:ascii="Times New Roman" w:hAnsi="Times New Roman" w:cs="Times New Roman"/>
                <w:noProof/>
              </w:rPr>
              <w:drawing>
                <wp:inline distT="0" distB="0" distL="0" distR="0" wp14:anchorId="09C92EF0" wp14:editId="061A6E87">
                  <wp:extent cx="2867025" cy="1842063"/>
                  <wp:effectExtent l="0" t="0" r="0" b="0"/>
                  <wp:docPr id="9" name="Drawing 9" descr="485886517628f6e9275da3f24161ba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85886517628f6e9275da3f24161ba69.png"/>
                          <pic:cNvPicPr>
                            <a:picLocks noChangeAspect="1"/>
                          </pic:cNvPicPr>
                        </pic:nvPicPr>
                        <pic:blipFill>
                          <a:blip r:embed="rId16"/>
                          <a:stretch>
                            <a:fillRect/>
                          </a:stretch>
                        </pic:blipFill>
                        <pic:spPr>
                          <a:xfrm>
                            <a:off x="0" y="0"/>
                            <a:ext cx="2867025" cy="1842063"/>
                          </a:xfrm>
                          <a:prstGeom prst="rect">
                            <a:avLst/>
                          </a:prstGeom>
                        </pic:spPr>
                      </pic:pic>
                    </a:graphicData>
                  </a:graphic>
                </wp:inline>
              </w:drawing>
            </w:r>
          </w:p>
        </w:tc>
      </w:tr>
      <w:tr w:rsidR="00A85BFA" w:rsidRPr="00C21600" w14:paraId="7466358C" w14:textId="77777777">
        <w:tblPrEx>
          <w:tblCellMar>
            <w:top w:w="0" w:type="dxa"/>
            <w:bottom w:w="0" w:type="dxa"/>
          </w:tblCellMar>
        </w:tblPrEx>
        <w:tc>
          <w:tcPr>
            <w:tcW w:w="4515" w:type="dxa"/>
            <w:tcMar>
              <w:top w:w="90" w:type="dxa"/>
              <w:left w:w="90" w:type="dxa"/>
              <w:bottom w:w="90" w:type="dxa"/>
              <w:right w:w="90" w:type="dxa"/>
            </w:tcMar>
          </w:tcPr>
          <w:p w14:paraId="39F7DBE9" w14:textId="36F055D6" w:rsidR="00A85BFA" w:rsidRPr="00C21600" w:rsidRDefault="00000000" w:rsidP="00F41FA3">
            <w:pPr>
              <w:spacing w:before="120" w:after="120" w:line="10" w:lineRule="atLeast"/>
              <w:jc w:val="center"/>
              <w:rPr>
                <w:rFonts w:ascii="Times New Roman" w:hAnsi="Times New Roman" w:cs="Times New Roman"/>
              </w:rPr>
            </w:pPr>
            <w:r w:rsidRPr="00C21600">
              <w:rPr>
                <w:rFonts w:ascii="Times New Roman" w:eastAsia="Times New Roman" w:hAnsi="Times New Roman" w:cs="Times New Roman"/>
                <w:color w:val="393939"/>
              </w:rPr>
              <w:t xml:space="preserve">Ha Noi </w:t>
            </w:r>
          </w:p>
        </w:tc>
        <w:tc>
          <w:tcPr>
            <w:tcW w:w="4515" w:type="dxa"/>
            <w:tcMar>
              <w:top w:w="90" w:type="dxa"/>
              <w:left w:w="90" w:type="dxa"/>
              <w:bottom w:w="90" w:type="dxa"/>
              <w:right w:w="90" w:type="dxa"/>
            </w:tcMar>
          </w:tcPr>
          <w:p w14:paraId="74BC3C67" w14:textId="77777777" w:rsidR="00A85BFA" w:rsidRPr="00C21600" w:rsidRDefault="00000000" w:rsidP="00F41FA3">
            <w:pPr>
              <w:spacing w:before="120" w:after="120" w:line="10" w:lineRule="atLeast"/>
              <w:jc w:val="center"/>
              <w:rPr>
                <w:rFonts w:ascii="Times New Roman" w:hAnsi="Times New Roman" w:cs="Times New Roman"/>
              </w:rPr>
            </w:pPr>
            <w:r w:rsidRPr="00C21600">
              <w:rPr>
                <w:rFonts w:ascii="Times New Roman" w:eastAsia="Times New Roman" w:hAnsi="Times New Roman" w:cs="Times New Roman"/>
                <w:color w:val="393939"/>
              </w:rPr>
              <w:t xml:space="preserve">Ho Chi Minh </w:t>
            </w:r>
          </w:p>
        </w:tc>
      </w:tr>
    </w:tbl>
    <w:p w14:paraId="10213F10"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000000"/>
        </w:rPr>
        <w:t xml:space="preserve">The number of customers using Payment Accounts and Money Transfer App  are similar in both regions. </w:t>
      </w:r>
    </w:p>
    <w:p w14:paraId="667CFE62"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w:hAnsi="Times New Roman" w:cs="Times New Roman"/>
          <w:color w:val="000000"/>
        </w:rPr>
        <w:t xml:space="preserve">Customers in Ho Chi Minh City use credit cards more than those in Hanoi. This may reflect different spending habits, with Ho Chi Minh City having a tendency to use credit cards more frequently for daily transactions. </w:t>
      </w:r>
    </w:p>
    <w:p w14:paraId="6437F0EF"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000000"/>
        </w:rPr>
        <w:t>In Hanoi:</w:t>
      </w:r>
      <w:r w:rsidRPr="00C21600">
        <w:rPr>
          <w:rFonts w:ascii="Times New Roman" w:eastAsia="Times New Roman" w:hAnsi="Times New Roman" w:cs="Times New Roman"/>
          <w:color w:val="000000"/>
        </w:rPr>
        <w:t xml:space="preserve"> </w:t>
      </w:r>
    </w:p>
    <w:p w14:paraId="5122D9EA" w14:textId="77777777" w:rsidR="00A85BFA" w:rsidRPr="00C21600" w:rsidRDefault="00000000">
      <w:pPr>
        <w:numPr>
          <w:ilvl w:val="0"/>
          <w:numId w:val="1"/>
        </w:numPr>
        <w:spacing w:after="0" w:line="336" w:lineRule="auto"/>
        <w:rPr>
          <w:rFonts w:ascii="Times New Roman" w:hAnsi="Times New Roman" w:cs="Times New Roman"/>
        </w:rPr>
      </w:pPr>
      <w:r w:rsidRPr="00C21600">
        <w:rPr>
          <w:rFonts w:ascii="Times New Roman" w:eastAsia="Times New Roman" w:hAnsi="Times New Roman" w:cs="Times New Roman"/>
          <w:color w:val="000000"/>
        </w:rPr>
        <w:t xml:space="preserve">Encourage credit card usage by reducing annual fees and offering cashback on spending. </w:t>
      </w:r>
    </w:p>
    <w:p w14:paraId="410EBEB9" w14:textId="77777777" w:rsidR="00A85BFA" w:rsidRPr="00C21600" w:rsidRDefault="00000000">
      <w:pPr>
        <w:numPr>
          <w:ilvl w:val="0"/>
          <w:numId w:val="1"/>
        </w:numPr>
        <w:spacing w:after="0" w:line="336" w:lineRule="auto"/>
        <w:rPr>
          <w:rFonts w:ascii="Times New Roman" w:hAnsi="Times New Roman" w:cs="Times New Roman"/>
        </w:rPr>
      </w:pPr>
      <w:r w:rsidRPr="00C21600">
        <w:rPr>
          <w:rFonts w:ascii="Times New Roman" w:eastAsia="Times New Roman" w:hAnsi="Times New Roman" w:cs="Times New Roman"/>
          <w:color w:val="000000"/>
        </w:rPr>
        <w:t xml:space="preserve">Promote mortgage loan packages by increasing interest rate incentives for </w:t>
      </w:r>
      <w:r w:rsidRPr="00C21600">
        <w:rPr>
          <w:rFonts w:ascii="Times New Roman" w:eastAsia="Times New Roman Bold" w:hAnsi="Times New Roman" w:cs="Times New Roman"/>
          <w:b/>
          <w:bCs/>
          <w:color w:val="000000"/>
        </w:rPr>
        <w:t>Regular &amp; Silver</w:t>
      </w:r>
      <w:r w:rsidRPr="00C21600">
        <w:rPr>
          <w:rFonts w:ascii="Times New Roman" w:eastAsia="Times New Roman" w:hAnsi="Times New Roman" w:cs="Times New Roman"/>
          <w:color w:val="000000"/>
        </w:rPr>
        <w:t xml:space="preserve"> customers. </w:t>
      </w:r>
    </w:p>
    <w:p w14:paraId="6DB79B71" w14:textId="4C4A9C5D"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000000"/>
        </w:rPr>
        <w:t>In Ho Chi Minh City:</w:t>
      </w:r>
      <w:r w:rsidRPr="00C21600">
        <w:rPr>
          <w:rFonts w:ascii="Times New Roman" w:eastAsia="Times New Roman" w:hAnsi="Times New Roman" w:cs="Times New Roman"/>
          <w:color w:val="000000"/>
        </w:rPr>
        <w:t xml:space="preserve"> </w:t>
      </w:r>
    </w:p>
    <w:p w14:paraId="37D32EE5" w14:textId="415D8C8A" w:rsidR="00A85BFA" w:rsidRPr="00C21600" w:rsidRDefault="00000000">
      <w:pPr>
        <w:numPr>
          <w:ilvl w:val="0"/>
          <w:numId w:val="2"/>
        </w:numPr>
        <w:spacing w:after="0" w:line="336" w:lineRule="auto"/>
        <w:rPr>
          <w:rFonts w:ascii="Times New Roman" w:hAnsi="Times New Roman" w:cs="Times New Roman"/>
        </w:rPr>
      </w:pPr>
      <w:r w:rsidRPr="00C21600">
        <w:rPr>
          <w:rFonts w:ascii="Times New Roman" w:eastAsia="Times New Roman" w:hAnsi="Times New Roman" w:cs="Times New Roman"/>
          <w:color w:val="000000"/>
        </w:rPr>
        <w:t xml:space="preserve">Expand </w:t>
      </w:r>
      <w:r w:rsidR="00271124">
        <w:rPr>
          <w:rFonts w:ascii="Times New Roman" w:eastAsia="Times New Roman" w:hAnsi="Times New Roman" w:cs="Times New Roman"/>
          <w:color w:val="000000"/>
        </w:rPr>
        <w:t>C</w:t>
      </w:r>
      <w:r w:rsidRPr="00C21600">
        <w:rPr>
          <w:rFonts w:ascii="Times New Roman" w:eastAsia="Times New Roman" w:hAnsi="Times New Roman" w:cs="Times New Roman"/>
          <w:color w:val="000000"/>
        </w:rPr>
        <w:t xml:space="preserve">redit </w:t>
      </w:r>
      <w:r w:rsidR="00271124">
        <w:rPr>
          <w:rFonts w:ascii="Times New Roman" w:eastAsia="Times New Roman" w:hAnsi="Times New Roman" w:cs="Times New Roman"/>
          <w:color w:val="000000"/>
        </w:rPr>
        <w:t>C</w:t>
      </w:r>
      <w:r w:rsidRPr="00C21600">
        <w:rPr>
          <w:rFonts w:ascii="Times New Roman" w:eastAsia="Times New Roman" w:hAnsi="Times New Roman" w:cs="Times New Roman"/>
          <w:color w:val="000000"/>
        </w:rPr>
        <w:t xml:space="preserve">ard programs, especially with </w:t>
      </w:r>
      <w:r w:rsidRPr="00C21600">
        <w:rPr>
          <w:rFonts w:ascii="Times New Roman" w:eastAsia="Times New Roman Bold" w:hAnsi="Times New Roman" w:cs="Times New Roman"/>
          <w:b/>
          <w:bCs/>
          <w:color w:val="000000"/>
        </w:rPr>
        <w:t>0% installment payment offers</w:t>
      </w:r>
      <w:r w:rsidRPr="00C21600">
        <w:rPr>
          <w:rFonts w:ascii="Times New Roman" w:eastAsia="Times New Roman" w:hAnsi="Times New Roman" w:cs="Times New Roman"/>
          <w:color w:val="000000"/>
        </w:rPr>
        <w:t xml:space="preserve">. </w:t>
      </w:r>
    </w:p>
    <w:p w14:paraId="4BC72032" w14:textId="77777777" w:rsidR="00F41FA3" w:rsidRPr="00F41FA3" w:rsidRDefault="00000000">
      <w:pPr>
        <w:numPr>
          <w:ilvl w:val="0"/>
          <w:numId w:val="2"/>
        </w:numPr>
        <w:spacing w:after="0" w:line="336" w:lineRule="auto"/>
        <w:rPr>
          <w:rFonts w:ascii="Times New Roman" w:hAnsi="Times New Roman" w:cs="Times New Roman"/>
        </w:rPr>
      </w:pPr>
      <w:r w:rsidRPr="00C21600">
        <w:rPr>
          <w:rFonts w:ascii="Times New Roman" w:eastAsia="Times New Roman" w:hAnsi="Times New Roman" w:cs="Times New Roman"/>
          <w:color w:val="000000"/>
        </w:rPr>
        <w:t xml:space="preserve">Leverage the mortgage loan trend by increasing </w:t>
      </w:r>
      <w:r w:rsidRPr="00C21600">
        <w:rPr>
          <w:rFonts w:ascii="Times New Roman" w:eastAsia="Times New Roman Bold" w:hAnsi="Times New Roman" w:cs="Times New Roman"/>
          <w:b/>
          <w:bCs/>
          <w:color w:val="000000"/>
        </w:rPr>
        <w:t>competitive interest rate loan packages</w:t>
      </w:r>
      <w:r w:rsidRPr="00C21600">
        <w:rPr>
          <w:rFonts w:ascii="Times New Roman" w:eastAsia="Times New Roman" w:hAnsi="Times New Roman" w:cs="Times New Roman"/>
          <w:color w:val="000000"/>
        </w:rPr>
        <w:t xml:space="preserve"> and reducing </w:t>
      </w:r>
      <w:r w:rsidRPr="00C21600">
        <w:rPr>
          <w:rFonts w:ascii="Times New Roman" w:eastAsia="Times New Roman Bold" w:hAnsi="Times New Roman" w:cs="Times New Roman"/>
          <w:b/>
          <w:bCs/>
          <w:color w:val="000000"/>
        </w:rPr>
        <w:t>processing fees</w:t>
      </w:r>
      <w:r w:rsidRPr="00C21600">
        <w:rPr>
          <w:rFonts w:ascii="Times New Roman" w:eastAsia="Times New Roman" w:hAnsi="Times New Roman" w:cs="Times New Roman"/>
          <w:color w:val="000000"/>
        </w:rPr>
        <w:t>.</w:t>
      </w:r>
      <w:r w:rsidRPr="00C21600">
        <w:rPr>
          <w:rFonts w:ascii="Times New Roman" w:eastAsia="Times New Roman Bold" w:hAnsi="Times New Roman" w:cs="Times New Roman"/>
          <w:b/>
          <w:bCs/>
          <w:color w:val="393939"/>
          <w:sz w:val="30"/>
          <w:szCs w:val="30"/>
        </w:rPr>
        <w:br/>
        <w:t xml:space="preserve"> </w:t>
      </w:r>
    </w:p>
    <w:p w14:paraId="110B34CA" w14:textId="77777777" w:rsidR="00F41FA3" w:rsidRDefault="00F41FA3" w:rsidP="00F41FA3">
      <w:pPr>
        <w:spacing w:after="0" w:line="336" w:lineRule="auto"/>
        <w:ind w:left="40"/>
        <w:rPr>
          <w:rFonts w:ascii="Times New Roman" w:hAnsi="Times New Roman" w:cs="Times New Roman"/>
        </w:rPr>
      </w:pPr>
    </w:p>
    <w:p w14:paraId="4E706E18" w14:textId="77777777" w:rsidR="00F41FA3" w:rsidRDefault="00F41FA3" w:rsidP="00F41FA3">
      <w:pPr>
        <w:spacing w:after="0" w:line="336" w:lineRule="auto"/>
        <w:ind w:left="40"/>
        <w:rPr>
          <w:rFonts w:ascii="Times New Roman" w:hAnsi="Times New Roman" w:cs="Times New Roman"/>
        </w:rPr>
      </w:pPr>
    </w:p>
    <w:p w14:paraId="091F97A9" w14:textId="77777777" w:rsidR="00F41FA3" w:rsidRDefault="00F41FA3" w:rsidP="00F41FA3">
      <w:pPr>
        <w:spacing w:after="0" w:line="336" w:lineRule="auto"/>
        <w:ind w:left="40"/>
        <w:rPr>
          <w:rFonts w:ascii="Times New Roman" w:hAnsi="Times New Roman" w:cs="Times New Roman"/>
        </w:rPr>
      </w:pPr>
    </w:p>
    <w:p w14:paraId="43F12540" w14:textId="77777777" w:rsidR="00F41FA3" w:rsidRDefault="00F41FA3" w:rsidP="00F41FA3">
      <w:pPr>
        <w:spacing w:after="0" w:line="336" w:lineRule="auto"/>
        <w:ind w:left="40"/>
        <w:rPr>
          <w:rFonts w:ascii="Times New Roman" w:hAnsi="Times New Roman" w:cs="Times New Roman"/>
        </w:rPr>
      </w:pPr>
    </w:p>
    <w:p w14:paraId="42BB5CFE" w14:textId="77777777" w:rsidR="00F41FA3" w:rsidRDefault="00F41FA3" w:rsidP="00F41FA3">
      <w:pPr>
        <w:spacing w:after="0" w:line="336" w:lineRule="auto"/>
        <w:ind w:left="40"/>
        <w:rPr>
          <w:rFonts w:ascii="Times New Roman" w:hAnsi="Times New Roman" w:cs="Times New Roman"/>
        </w:rPr>
      </w:pPr>
    </w:p>
    <w:p w14:paraId="68111FAB" w14:textId="77777777" w:rsidR="00F41FA3" w:rsidRDefault="00F41FA3" w:rsidP="00F41FA3">
      <w:pPr>
        <w:spacing w:after="0" w:line="336" w:lineRule="auto"/>
        <w:ind w:left="40"/>
        <w:rPr>
          <w:rFonts w:ascii="Times New Roman" w:hAnsi="Times New Roman" w:cs="Times New Roman"/>
        </w:rPr>
      </w:pPr>
    </w:p>
    <w:p w14:paraId="2190F96C" w14:textId="77777777" w:rsidR="00F41FA3" w:rsidRDefault="00F41FA3" w:rsidP="00F41FA3">
      <w:pPr>
        <w:spacing w:after="0" w:line="336" w:lineRule="auto"/>
        <w:ind w:left="40"/>
        <w:rPr>
          <w:rFonts w:ascii="Times New Roman" w:hAnsi="Times New Roman" w:cs="Times New Roman"/>
        </w:rPr>
      </w:pPr>
    </w:p>
    <w:p w14:paraId="7608DEAB" w14:textId="77777777" w:rsidR="00F84999" w:rsidRDefault="00F84999" w:rsidP="00F41FA3">
      <w:pPr>
        <w:spacing w:after="0" w:line="336" w:lineRule="auto"/>
        <w:ind w:left="40"/>
        <w:rPr>
          <w:rFonts w:ascii="Times New Roman" w:eastAsia="Times New Roman Bold" w:hAnsi="Times New Roman" w:cs="Times New Roman"/>
          <w:b/>
          <w:bCs/>
          <w:color w:val="393939"/>
          <w:sz w:val="30"/>
          <w:szCs w:val="30"/>
        </w:rPr>
      </w:pPr>
    </w:p>
    <w:p w14:paraId="0D1FC287" w14:textId="77777777" w:rsidR="00F84999" w:rsidRDefault="00F84999" w:rsidP="00F41FA3">
      <w:pPr>
        <w:spacing w:after="0" w:line="336" w:lineRule="auto"/>
        <w:ind w:left="40"/>
        <w:rPr>
          <w:rFonts w:ascii="Times New Roman" w:eastAsia="Times New Roman Bold" w:hAnsi="Times New Roman" w:cs="Times New Roman"/>
          <w:b/>
          <w:bCs/>
          <w:color w:val="393939"/>
          <w:sz w:val="30"/>
          <w:szCs w:val="30"/>
        </w:rPr>
      </w:pPr>
    </w:p>
    <w:p w14:paraId="3BBACFF3" w14:textId="4D533B89" w:rsidR="00A85BFA" w:rsidRPr="00F41FA3" w:rsidRDefault="00000000" w:rsidP="00A16B08">
      <w:pPr>
        <w:pStyle w:val="Heading2"/>
        <w:rPr>
          <w:rFonts w:ascii="Times New Roman" w:hAnsi="Times New Roman" w:cs="Times New Roman"/>
        </w:rPr>
      </w:pPr>
      <w:bookmarkStart w:id="6" w:name="_Toc191770374"/>
      <w:r w:rsidRPr="00F41FA3">
        <w:rPr>
          <w:rFonts w:ascii="Times New Roman" w:eastAsia="Times New Roman Bold" w:hAnsi="Times New Roman" w:cs="Times New Roman"/>
          <w:b/>
          <w:bCs/>
          <w:color w:val="393939"/>
          <w:sz w:val="30"/>
          <w:szCs w:val="30"/>
        </w:rPr>
        <w:lastRenderedPageBreak/>
        <w:t>3.4 Customer situation by service:</w:t>
      </w:r>
      <w:bookmarkEnd w:id="6"/>
      <w:r w:rsidRPr="00F41FA3">
        <w:rPr>
          <w:rFonts w:ascii="Times New Roman" w:eastAsia="Times New Roman" w:hAnsi="Times New Roman" w:cs="Times New Roman"/>
          <w:color w:val="000000"/>
          <w:sz w:val="24"/>
          <w:szCs w:val="24"/>
        </w:rPr>
        <w:t xml:space="preserve"> </w:t>
      </w:r>
    </w:p>
    <w:p w14:paraId="08C85F11"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drawing>
          <wp:inline distT="0" distB="0" distL="0" distR="0" wp14:anchorId="3F0EF381" wp14:editId="3BA07A20">
            <wp:extent cx="5734050" cy="1159799"/>
            <wp:effectExtent l="0" t="0" r="0" b="0"/>
            <wp:docPr id="10" name="Drawing 10" descr="4d8e02783a41510c014593c2845e2a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d8e02783a41510c014593c2845e2a94.png"/>
                    <pic:cNvPicPr>
                      <a:picLocks noChangeAspect="1"/>
                    </pic:cNvPicPr>
                  </pic:nvPicPr>
                  <pic:blipFill>
                    <a:blip r:embed="rId11"/>
                    <a:stretch>
                      <a:fillRect/>
                    </a:stretch>
                  </pic:blipFill>
                  <pic:spPr>
                    <a:xfrm>
                      <a:off x="0" y="0"/>
                      <a:ext cx="5734050" cy="1159799"/>
                    </a:xfrm>
                    <a:prstGeom prst="rect">
                      <a:avLst/>
                    </a:prstGeom>
                  </pic:spPr>
                </pic:pic>
              </a:graphicData>
            </a:graphic>
          </wp:inline>
        </w:drawing>
      </w:r>
    </w:p>
    <w:p w14:paraId="09F3D516" w14:textId="77777777" w:rsidR="00A85BFA" w:rsidRPr="00C21600" w:rsidRDefault="00000000">
      <w:pPr>
        <w:spacing w:before="120" w:after="120" w:line="336" w:lineRule="auto"/>
        <w:rPr>
          <w:rFonts w:ascii="Times New Roman" w:hAnsi="Times New Roman" w:cs="Times New Roman"/>
        </w:rPr>
      </w:pPr>
      <w:r w:rsidRPr="00C21600">
        <w:rPr>
          <w:rFonts w:ascii="Times New Roman" w:eastAsia="Times New Roman Bold" w:hAnsi="Times New Roman" w:cs="Times New Roman"/>
          <w:b/>
          <w:bCs/>
          <w:color w:val="393939"/>
          <w:sz w:val="30"/>
          <w:szCs w:val="30"/>
        </w:rPr>
        <w:t xml:space="preserve"> </w:t>
      </w:r>
    </w:p>
    <w:p w14:paraId="6A427286" w14:textId="77777777" w:rsidR="00A85BFA" w:rsidRPr="00C21600" w:rsidRDefault="00000000" w:rsidP="00F41FA3">
      <w:pPr>
        <w:spacing w:before="120" w:after="120"/>
        <w:rPr>
          <w:rFonts w:ascii="Times New Roman" w:hAnsi="Times New Roman" w:cs="Times New Roman"/>
        </w:rPr>
      </w:pPr>
      <w:r w:rsidRPr="00C21600">
        <w:rPr>
          <w:rFonts w:ascii="Times New Roman" w:hAnsi="Times New Roman" w:cs="Times New Roman"/>
          <w:noProof/>
        </w:rPr>
        <w:drawing>
          <wp:inline distT="0" distB="0" distL="0" distR="0" wp14:anchorId="1679E46F" wp14:editId="5D3D42C0">
            <wp:extent cx="5365292" cy="3017976"/>
            <wp:effectExtent l="0" t="0" r="0" b="0"/>
            <wp:docPr id="11" name="Drawing 11" descr="b204208a089ef8c321e4edd937aa7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204208a089ef8c321e4edd937aa72f1.png"/>
                    <pic:cNvPicPr>
                      <a:picLocks noChangeAspect="1"/>
                    </pic:cNvPicPr>
                  </pic:nvPicPr>
                  <pic:blipFill>
                    <a:blip r:embed="rId17"/>
                    <a:stretch>
                      <a:fillRect/>
                    </a:stretch>
                  </pic:blipFill>
                  <pic:spPr>
                    <a:xfrm>
                      <a:off x="0" y="0"/>
                      <a:ext cx="5365292" cy="3017976"/>
                    </a:xfrm>
                    <a:prstGeom prst="rect">
                      <a:avLst/>
                    </a:prstGeom>
                  </pic:spPr>
                </pic:pic>
              </a:graphicData>
            </a:graphic>
          </wp:inline>
        </w:drawing>
      </w:r>
    </w:p>
    <w:p w14:paraId="12306E1A" w14:textId="67FC0DC3" w:rsidR="00A85BFA" w:rsidRPr="00F41FA3" w:rsidRDefault="00000000" w:rsidP="00F41FA3">
      <w:pPr>
        <w:spacing w:before="120" w:after="120" w:line="336" w:lineRule="auto"/>
        <w:rPr>
          <w:rFonts w:ascii="Times New Roman" w:hAnsi="Times New Roman" w:cs="Times New Roman"/>
        </w:rPr>
      </w:pPr>
      <w:r w:rsidRPr="00F41FA3">
        <w:rPr>
          <w:rFonts w:ascii="Times New Roman" w:eastAsia="Times New Roman" w:hAnsi="Times New Roman" w:cs="Times New Roman"/>
          <w:color w:val="000000"/>
        </w:rPr>
        <w:t xml:space="preserve">To increase revenue, we need to focus on services that can generate </w:t>
      </w:r>
      <w:r w:rsidRPr="00F41FA3">
        <w:rPr>
          <w:rFonts w:ascii="Times New Roman" w:eastAsia="Times New Roman Bold" w:hAnsi="Times New Roman" w:cs="Times New Roman"/>
          <w:b/>
          <w:bCs/>
          <w:color w:val="000000"/>
        </w:rPr>
        <w:t xml:space="preserve">interest </w:t>
      </w:r>
      <w:r w:rsidRPr="00F41FA3">
        <w:rPr>
          <w:rFonts w:ascii="Times New Roman" w:eastAsia="Times New Roman" w:hAnsi="Times New Roman" w:cs="Times New Roman"/>
          <w:color w:val="000000"/>
        </w:rPr>
        <w:t xml:space="preserve">for banks such as: </w:t>
      </w:r>
      <w:r w:rsidRPr="00F41FA3">
        <w:rPr>
          <w:rFonts w:ascii="Times New Roman" w:eastAsia="Times New Roman Bold" w:hAnsi="Times New Roman" w:cs="Times New Roman"/>
          <w:b/>
          <w:bCs/>
          <w:color w:val="000000"/>
        </w:rPr>
        <w:t>Credit Card</w:t>
      </w:r>
      <w:r w:rsidRPr="00F41FA3">
        <w:rPr>
          <w:rFonts w:ascii="Times New Roman" w:eastAsia="Times New Roman" w:hAnsi="Times New Roman" w:cs="Times New Roman"/>
          <w:color w:val="000000"/>
        </w:rPr>
        <w:t xml:space="preserve">, </w:t>
      </w:r>
      <w:r w:rsidRPr="00F41FA3">
        <w:rPr>
          <w:rFonts w:ascii="Times New Roman" w:eastAsia="Times New Roman Bold" w:hAnsi="Times New Roman" w:cs="Times New Roman"/>
          <w:b/>
          <w:bCs/>
          <w:color w:val="000000"/>
        </w:rPr>
        <w:t>Time Deposit</w:t>
      </w:r>
      <w:r w:rsidRPr="00F41FA3">
        <w:rPr>
          <w:rFonts w:ascii="Times New Roman" w:eastAsia="Times New Roman" w:hAnsi="Times New Roman" w:cs="Times New Roman"/>
          <w:color w:val="000000"/>
        </w:rPr>
        <w:t xml:space="preserve">, </w:t>
      </w:r>
      <w:r w:rsidRPr="00F41FA3">
        <w:rPr>
          <w:rFonts w:ascii="Times New Roman" w:eastAsia="Times New Roman Bold" w:hAnsi="Times New Roman" w:cs="Times New Roman"/>
          <w:b/>
          <w:bCs/>
          <w:color w:val="000000"/>
        </w:rPr>
        <w:t xml:space="preserve">Unsecured Loan </w:t>
      </w:r>
      <w:r w:rsidRPr="00F41FA3">
        <w:rPr>
          <w:rFonts w:ascii="Times New Roman" w:eastAsia="Times New Roman" w:hAnsi="Times New Roman" w:cs="Times New Roman"/>
          <w:color w:val="000000"/>
        </w:rPr>
        <w:t xml:space="preserve">and </w:t>
      </w:r>
      <w:r w:rsidRPr="00F41FA3">
        <w:rPr>
          <w:rFonts w:ascii="Times New Roman" w:eastAsia="Times New Roman Bold" w:hAnsi="Times New Roman" w:cs="Times New Roman"/>
          <w:b/>
          <w:bCs/>
          <w:color w:val="000000"/>
        </w:rPr>
        <w:t>Secured Loan.</w:t>
      </w:r>
      <w:r w:rsidRPr="00F41FA3">
        <w:rPr>
          <w:rFonts w:ascii="Times New Roman" w:eastAsia="Times New Roman Bold" w:hAnsi="Times New Roman" w:cs="Times New Roman"/>
          <w:b/>
          <w:bCs/>
          <w:color w:val="393939"/>
        </w:rPr>
        <w:t xml:space="preserve"> </w:t>
      </w:r>
      <w:r w:rsidRPr="00F41FA3">
        <w:rPr>
          <w:rFonts w:ascii="Times New Roman" w:eastAsia="Times New Roman Bold" w:hAnsi="Times New Roman" w:cs="Times New Roman"/>
          <w:b/>
          <w:bCs/>
          <w:color w:val="393939"/>
        </w:rPr>
        <w:br/>
        <w:t xml:space="preserve">  </w:t>
      </w:r>
    </w:p>
    <w:p w14:paraId="66FC92BE"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lastRenderedPageBreak/>
        <w:drawing>
          <wp:inline distT="0" distB="0" distL="0" distR="0" wp14:anchorId="1236A415" wp14:editId="5541756C">
            <wp:extent cx="5734050" cy="3232570"/>
            <wp:effectExtent l="0" t="0" r="0" b="0"/>
            <wp:docPr id="12" name="Drawing 12" descr="c0daee8d59466e0905184d48658213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0daee8d59466e0905184d48658213c1.png"/>
                    <pic:cNvPicPr>
                      <a:picLocks noChangeAspect="1"/>
                    </pic:cNvPicPr>
                  </pic:nvPicPr>
                  <pic:blipFill>
                    <a:blip r:embed="rId18"/>
                    <a:stretch>
                      <a:fillRect/>
                    </a:stretch>
                  </pic:blipFill>
                  <pic:spPr>
                    <a:xfrm>
                      <a:off x="0" y="0"/>
                      <a:ext cx="5734050" cy="3232570"/>
                    </a:xfrm>
                    <a:prstGeom prst="rect">
                      <a:avLst/>
                    </a:prstGeom>
                  </pic:spPr>
                </pic:pic>
              </a:graphicData>
            </a:graphic>
          </wp:inline>
        </w:drawing>
      </w:r>
    </w:p>
    <w:p w14:paraId="02965ED1" w14:textId="1031599D" w:rsidR="00A85BFA" w:rsidRDefault="00000000">
      <w:pPr>
        <w:spacing w:before="120" w:after="120" w:line="336" w:lineRule="auto"/>
        <w:rPr>
          <w:rFonts w:ascii="Times New Roman" w:eastAsia="Times New Roman" w:hAnsi="Times New Roman" w:cs="Times New Roman"/>
          <w:color w:val="000000"/>
        </w:rPr>
      </w:pPr>
      <w:r w:rsidRPr="00F41FA3">
        <w:rPr>
          <w:rFonts w:ascii="Times New Roman" w:eastAsia="Times New Roman Bold" w:hAnsi="Times New Roman" w:cs="Times New Roman"/>
          <w:b/>
          <w:bCs/>
          <w:color w:val="393939"/>
        </w:rPr>
        <w:t xml:space="preserve"> </w:t>
      </w:r>
      <w:r w:rsidRPr="00F41FA3">
        <w:rPr>
          <w:rFonts w:ascii="Times New Roman" w:eastAsia="Times New Roman" w:hAnsi="Times New Roman" w:cs="Times New Roman"/>
          <w:color w:val="000000"/>
        </w:rPr>
        <w:t>Of the 4 service above, Credit Cards are the most commonly used service due to their convenience, but only 21% of customers use them.</w:t>
      </w:r>
      <w:r w:rsidRPr="00F41FA3">
        <w:rPr>
          <w:rFonts w:ascii="Times New Roman" w:eastAsia="Times New Roman" w:hAnsi="Times New Roman" w:cs="Times New Roman"/>
          <w:color w:val="000000"/>
        </w:rPr>
        <w:br/>
        <w:t>=&gt; Should offer incentives to new customers when opening cards, installment</w:t>
      </w:r>
      <w:r w:rsidR="00F41FA3" w:rsidRPr="00F41FA3">
        <w:rPr>
          <w:rFonts w:ascii="Times New Roman" w:eastAsia="Times New Roman" w:hAnsi="Times New Roman" w:cs="Times New Roman"/>
          <w:color w:val="000000"/>
        </w:rPr>
        <w:t xml:space="preserve"> </w:t>
      </w:r>
      <w:r w:rsidRPr="00F41FA3">
        <w:rPr>
          <w:rFonts w:ascii="Times New Roman" w:eastAsia="Times New Roman" w:hAnsi="Times New Roman" w:cs="Times New Roman"/>
          <w:color w:val="000000"/>
        </w:rPr>
        <w:t xml:space="preserve">plans with good or no interest rates through Credit Card. </w:t>
      </w:r>
    </w:p>
    <w:p w14:paraId="5580BFEA" w14:textId="77777777" w:rsidR="00F84999" w:rsidRPr="00F41FA3" w:rsidRDefault="00F84999">
      <w:pPr>
        <w:spacing w:before="120" w:after="120" w:line="336" w:lineRule="auto"/>
        <w:rPr>
          <w:rFonts w:ascii="Times New Roman" w:hAnsi="Times New Roman" w:cs="Times New Roman"/>
        </w:rPr>
      </w:pPr>
    </w:p>
    <w:p w14:paraId="5DC01898" w14:textId="77777777" w:rsidR="00A85BFA" w:rsidRPr="00C21600" w:rsidRDefault="00000000">
      <w:pPr>
        <w:spacing w:before="120" w:after="120"/>
        <w:jc w:val="center"/>
        <w:rPr>
          <w:rFonts w:ascii="Times New Roman" w:hAnsi="Times New Roman" w:cs="Times New Roman"/>
        </w:rPr>
      </w:pPr>
      <w:r w:rsidRPr="00C21600">
        <w:rPr>
          <w:rFonts w:ascii="Times New Roman" w:hAnsi="Times New Roman" w:cs="Times New Roman"/>
          <w:noProof/>
        </w:rPr>
        <w:drawing>
          <wp:inline distT="0" distB="0" distL="0" distR="0" wp14:anchorId="4B428820" wp14:editId="526D0FF0">
            <wp:extent cx="5734050" cy="3024711"/>
            <wp:effectExtent l="0" t="0" r="0" b="0"/>
            <wp:docPr id="13" name="Drawing 13" descr="69a8d6bf437b332dc1d001a6ca469f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9a8d6bf437b332dc1d001a6ca469f52.png"/>
                    <pic:cNvPicPr>
                      <a:picLocks noChangeAspect="1"/>
                    </pic:cNvPicPr>
                  </pic:nvPicPr>
                  <pic:blipFill>
                    <a:blip r:embed="rId19"/>
                    <a:stretch>
                      <a:fillRect/>
                    </a:stretch>
                  </pic:blipFill>
                  <pic:spPr>
                    <a:xfrm>
                      <a:off x="0" y="0"/>
                      <a:ext cx="5734050" cy="3024711"/>
                    </a:xfrm>
                    <a:prstGeom prst="rect">
                      <a:avLst/>
                    </a:prstGeom>
                  </pic:spPr>
                </pic:pic>
              </a:graphicData>
            </a:graphic>
          </wp:inline>
        </w:drawing>
      </w:r>
    </w:p>
    <w:p w14:paraId="0CE71D2E" w14:textId="77777777" w:rsidR="00F41FA3" w:rsidRPr="00F41FA3" w:rsidRDefault="00000000">
      <w:pPr>
        <w:spacing w:before="120" w:after="120" w:line="336" w:lineRule="auto"/>
        <w:rPr>
          <w:rFonts w:ascii="Times New Roman" w:eastAsia="Times New Roman" w:hAnsi="Times New Roman" w:cs="Times New Roman"/>
          <w:color w:val="000000"/>
        </w:rPr>
      </w:pPr>
      <w:r w:rsidRPr="00C21600">
        <w:rPr>
          <w:rFonts w:ascii="Times New Roman" w:eastAsia="Times New Roman Bold" w:hAnsi="Times New Roman" w:cs="Times New Roman"/>
          <w:b/>
          <w:bCs/>
          <w:color w:val="393939"/>
          <w:sz w:val="36"/>
          <w:szCs w:val="36"/>
        </w:rPr>
        <w:t xml:space="preserve"> </w:t>
      </w:r>
      <w:r w:rsidRPr="00F41FA3">
        <w:rPr>
          <w:rFonts w:ascii="Times New Roman" w:eastAsia="Times New Roman" w:hAnsi="Times New Roman" w:cs="Times New Roman"/>
          <w:color w:val="000000"/>
        </w:rPr>
        <w:t xml:space="preserve">There are many customers who do not use all 4 of the above services </w:t>
      </w:r>
    </w:p>
    <w:p w14:paraId="2D7C608E" w14:textId="03B3A216" w:rsidR="00A85BFA" w:rsidRPr="00F41FA3" w:rsidRDefault="00000000">
      <w:pPr>
        <w:spacing w:before="120" w:after="120" w:line="336" w:lineRule="auto"/>
        <w:rPr>
          <w:rFonts w:ascii="Times New Roman" w:hAnsi="Times New Roman" w:cs="Times New Roman"/>
        </w:rPr>
      </w:pPr>
      <w:r w:rsidRPr="00F41FA3">
        <w:rPr>
          <w:rFonts w:ascii="Times New Roman" w:eastAsia="Times New Roman" w:hAnsi="Times New Roman" w:cs="Times New Roman"/>
          <w:color w:val="000000"/>
        </w:rPr>
        <w:t xml:space="preserve">=&gt; </w:t>
      </w:r>
      <w:r w:rsidR="00A16B08">
        <w:rPr>
          <w:rFonts w:ascii="Times New Roman" w:eastAsia="Times New Roman" w:hAnsi="Times New Roman" w:cs="Times New Roman"/>
          <w:color w:val="000000"/>
        </w:rPr>
        <w:t>N</w:t>
      </w:r>
      <w:r w:rsidRPr="00F41FA3">
        <w:rPr>
          <w:rFonts w:ascii="Times New Roman" w:eastAsia="Times New Roman" w:hAnsi="Times New Roman" w:cs="Times New Roman"/>
          <w:color w:val="000000"/>
        </w:rPr>
        <w:t>eed</w:t>
      </w:r>
      <w:r w:rsidR="00F41FA3" w:rsidRPr="00F41FA3">
        <w:rPr>
          <w:rFonts w:ascii="Times New Roman" w:eastAsia="Times New Roman" w:hAnsi="Times New Roman" w:cs="Times New Roman"/>
          <w:color w:val="000000"/>
        </w:rPr>
        <w:t xml:space="preserve"> </w:t>
      </w:r>
      <w:r w:rsidRPr="00F41FA3">
        <w:rPr>
          <w:rFonts w:ascii="Times New Roman" w:eastAsia="Times New Roman" w:hAnsi="Times New Roman" w:cs="Times New Roman"/>
          <w:color w:val="000000"/>
        </w:rPr>
        <w:t>focus into this customers group.</w:t>
      </w:r>
      <w:r w:rsidRPr="00F41FA3">
        <w:rPr>
          <w:rFonts w:ascii="Times New Roman" w:eastAsia="Times New Roman Bold" w:hAnsi="Times New Roman" w:cs="Times New Roman"/>
          <w:b/>
          <w:bCs/>
          <w:color w:val="393939"/>
        </w:rPr>
        <w:br/>
      </w:r>
      <w:r w:rsidRPr="00F41FA3">
        <w:rPr>
          <w:rFonts w:ascii="Times New Roman" w:eastAsia="Times New Roman" w:hAnsi="Times New Roman" w:cs="Times New Roman"/>
          <w:color w:val="000000"/>
        </w:rPr>
        <w:t>Customers who only use Unsecured Loan services may also have a demand for Credit Cards.</w:t>
      </w:r>
      <w:r w:rsidRPr="00F41FA3">
        <w:rPr>
          <w:rFonts w:ascii="Times New Roman" w:eastAsia="Times New Roman Bold" w:hAnsi="Times New Roman" w:cs="Times New Roman"/>
          <w:b/>
          <w:bCs/>
          <w:color w:val="393939"/>
        </w:rPr>
        <w:t xml:space="preserve"> </w:t>
      </w:r>
    </w:p>
    <w:sectPr w:rsidR="00A85BFA" w:rsidRPr="00F41FA3">
      <w:pgSz w:w="11910" w:h="16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9D069" w14:textId="77777777" w:rsidR="00D3438D" w:rsidRDefault="00D3438D" w:rsidP="00A16B08">
      <w:pPr>
        <w:spacing w:after="0" w:line="240" w:lineRule="auto"/>
      </w:pPr>
      <w:r>
        <w:separator/>
      </w:r>
    </w:p>
  </w:endnote>
  <w:endnote w:type="continuationSeparator" w:id="0">
    <w:p w14:paraId="670D7240" w14:textId="77777777" w:rsidR="00D3438D" w:rsidRDefault="00D3438D" w:rsidP="00A16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6E6B680-6604-44E6-91D2-7A84D03986BA}"/>
    <w:embedBold r:id="rId2" w:fontKey="{C764E777-8F27-4634-B686-1182A03A4724}"/>
    <w:embedItalic r:id="rId3" w:fontKey="{9707F4E6-19DC-450E-8256-9EF402318C0B}"/>
  </w:font>
  <w:font w:name="Aptos Display">
    <w:charset w:val="00"/>
    <w:family w:val="swiss"/>
    <w:pitch w:val="variable"/>
    <w:sig w:usb0="20000287" w:usb1="00000003" w:usb2="00000000" w:usb3="00000000" w:csb0="0000019F" w:csb1="00000000"/>
    <w:embedRegular r:id="rId4" w:fontKey="{7F07DFEF-8703-4BDE-85E4-804FB06BFA96}"/>
  </w:font>
  <w:font w:name="Times New Roman Bold">
    <w:panose1 w:val="020208030705050203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43914" w14:textId="77777777" w:rsidR="00D3438D" w:rsidRDefault="00D3438D" w:rsidP="00A16B08">
      <w:pPr>
        <w:spacing w:after="0" w:line="240" w:lineRule="auto"/>
      </w:pPr>
      <w:r>
        <w:separator/>
      </w:r>
    </w:p>
  </w:footnote>
  <w:footnote w:type="continuationSeparator" w:id="0">
    <w:p w14:paraId="25E78F79" w14:textId="77777777" w:rsidR="00D3438D" w:rsidRDefault="00D3438D" w:rsidP="00A16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5A68ED"/>
    <w:multiLevelType w:val="hybridMultilevel"/>
    <w:tmpl w:val="53C87C44"/>
    <w:lvl w:ilvl="0" w:tplc="CA4C7596">
      <w:start w:val="1"/>
      <w:numFmt w:val="bullet"/>
      <w:lvlText w:val=""/>
      <w:lvlJc w:val="left"/>
      <w:pPr>
        <w:ind w:left="400" w:hanging="360"/>
      </w:pPr>
      <w:rPr>
        <w:rFonts w:ascii="Symbol" w:hAnsi="Symbol"/>
      </w:rPr>
    </w:lvl>
    <w:lvl w:ilvl="1" w:tplc="7A72C966">
      <w:start w:val="1"/>
      <w:numFmt w:val="bullet"/>
      <w:lvlText w:val="o"/>
      <w:lvlJc w:val="left"/>
      <w:pPr>
        <w:ind w:left="800" w:hanging="360"/>
      </w:pPr>
      <w:rPr>
        <w:rFonts w:ascii="Courier New" w:hAnsi="Courier New"/>
      </w:rPr>
    </w:lvl>
    <w:lvl w:ilvl="2" w:tplc="CE84190C">
      <w:start w:val="1"/>
      <w:numFmt w:val="bullet"/>
      <w:lvlText w:val=""/>
      <w:lvlJc w:val="left"/>
      <w:pPr>
        <w:ind w:left="1200" w:hanging="360"/>
      </w:pPr>
      <w:rPr>
        <w:rFonts w:ascii="Wingdings" w:hAnsi="Wingdings"/>
      </w:rPr>
    </w:lvl>
    <w:lvl w:ilvl="3" w:tplc="670A7B7C">
      <w:start w:val="1"/>
      <w:numFmt w:val="bullet"/>
      <w:lvlText w:val=""/>
      <w:lvlJc w:val="left"/>
      <w:pPr>
        <w:ind w:left="1600" w:hanging="360"/>
      </w:pPr>
      <w:rPr>
        <w:rFonts w:ascii="Symbol" w:hAnsi="Symbol"/>
      </w:rPr>
    </w:lvl>
    <w:lvl w:ilvl="4" w:tplc="E068A0F0">
      <w:start w:val="1"/>
      <w:numFmt w:val="bullet"/>
      <w:lvlText w:val="o"/>
      <w:lvlJc w:val="left"/>
      <w:pPr>
        <w:ind w:left="2000" w:hanging="360"/>
      </w:pPr>
      <w:rPr>
        <w:rFonts w:ascii="Courier New" w:hAnsi="Courier New"/>
      </w:rPr>
    </w:lvl>
    <w:lvl w:ilvl="5" w:tplc="94646D6C">
      <w:start w:val="1"/>
      <w:numFmt w:val="bullet"/>
      <w:lvlText w:val=""/>
      <w:lvlJc w:val="left"/>
      <w:pPr>
        <w:ind w:left="2400" w:hanging="360"/>
      </w:pPr>
      <w:rPr>
        <w:rFonts w:ascii="Wingdings" w:hAnsi="Wingdings"/>
      </w:rPr>
    </w:lvl>
    <w:lvl w:ilvl="6" w:tplc="30686076">
      <w:start w:val="1"/>
      <w:numFmt w:val="bullet"/>
      <w:lvlText w:val=""/>
      <w:lvlJc w:val="left"/>
      <w:pPr>
        <w:ind w:left="2800" w:hanging="360"/>
      </w:pPr>
      <w:rPr>
        <w:rFonts w:ascii="Symbol" w:hAnsi="Symbol"/>
      </w:rPr>
    </w:lvl>
    <w:lvl w:ilvl="7" w:tplc="F5C0856E">
      <w:start w:val="1"/>
      <w:numFmt w:val="bullet"/>
      <w:lvlText w:val="o"/>
      <w:lvlJc w:val="left"/>
      <w:pPr>
        <w:ind w:left="3200" w:hanging="360"/>
      </w:pPr>
      <w:rPr>
        <w:rFonts w:ascii="Courier New" w:hAnsi="Courier New"/>
      </w:rPr>
    </w:lvl>
    <w:lvl w:ilvl="8" w:tplc="4A142DAC">
      <w:numFmt w:val="decimal"/>
      <w:lvlText w:val=""/>
      <w:lvlJc w:val="left"/>
    </w:lvl>
  </w:abstractNum>
  <w:abstractNum w:abstractNumId="1" w15:restartNumberingAfterBreak="0">
    <w:nsid w:val="38665C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0C100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DB30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F009FA"/>
    <w:multiLevelType w:val="hybridMultilevel"/>
    <w:tmpl w:val="CFACA1D2"/>
    <w:lvl w:ilvl="0" w:tplc="A1F0228A">
      <w:start w:val="1"/>
      <w:numFmt w:val="bullet"/>
      <w:lvlText w:val=""/>
      <w:lvlJc w:val="left"/>
      <w:pPr>
        <w:ind w:left="400" w:hanging="360"/>
      </w:pPr>
      <w:rPr>
        <w:rFonts w:ascii="Symbol" w:hAnsi="Symbol"/>
      </w:rPr>
    </w:lvl>
    <w:lvl w:ilvl="1" w:tplc="83A4CC94">
      <w:start w:val="1"/>
      <w:numFmt w:val="bullet"/>
      <w:lvlText w:val="o"/>
      <w:lvlJc w:val="left"/>
      <w:pPr>
        <w:ind w:left="800" w:hanging="360"/>
      </w:pPr>
      <w:rPr>
        <w:rFonts w:ascii="Courier New" w:hAnsi="Courier New"/>
      </w:rPr>
    </w:lvl>
    <w:lvl w:ilvl="2" w:tplc="EE942894">
      <w:start w:val="1"/>
      <w:numFmt w:val="bullet"/>
      <w:lvlText w:val=""/>
      <w:lvlJc w:val="left"/>
      <w:pPr>
        <w:ind w:left="1200" w:hanging="360"/>
      </w:pPr>
      <w:rPr>
        <w:rFonts w:ascii="Wingdings" w:hAnsi="Wingdings"/>
      </w:rPr>
    </w:lvl>
    <w:lvl w:ilvl="3" w:tplc="13308446">
      <w:start w:val="1"/>
      <w:numFmt w:val="bullet"/>
      <w:lvlText w:val=""/>
      <w:lvlJc w:val="left"/>
      <w:pPr>
        <w:ind w:left="1600" w:hanging="360"/>
      </w:pPr>
      <w:rPr>
        <w:rFonts w:ascii="Symbol" w:hAnsi="Symbol"/>
      </w:rPr>
    </w:lvl>
    <w:lvl w:ilvl="4" w:tplc="F1E8076A">
      <w:start w:val="1"/>
      <w:numFmt w:val="bullet"/>
      <w:lvlText w:val="o"/>
      <w:lvlJc w:val="left"/>
      <w:pPr>
        <w:ind w:left="2000" w:hanging="360"/>
      </w:pPr>
      <w:rPr>
        <w:rFonts w:ascii="Courier New" w:hAnsi="Courier New"/>
      </w:rPr>
    </w:lvl>
    <w:lvl w:ilvl="5" w:tplc="CA86F994">
      <w:start w:val="1"/>
      <w:numFmt w:val="bullet"/>
      <w:lvlText w:val=""/>
      <w:lvlJc w:val="left"/>
      <w:pPr>
        <w:ind w:left="2400" w:hanging="360"/>
      </w:pPr>
      <w:rPr>
        <w:rFonts w:ascii="Wingdings" w:hAnsi="Wingdings"/>
      </w:rPr>
    </w:lvl>
    <w:lvl w:ilvl="6" w:tplc="5B7AC82A">
      <w:start w:val="1"/>
      <w:numFmt w:val="bullet"/>
      <w:lvlText w:val=""/>
      <w:lvlJc w:val="left"/>
      <w:pPr>
        <w:ind w:left="2800" w:hanging="360"/>
      </w:pPr>
      <w:rPr>
        <w:rFonts w:ascii="Symbol" w:hAnsi="Symbol"/>
      </w:rPr>
    </w:lvl>
    <w:lvl w:ilvl="7" w:tplc="6AB87B90">
      <w:start w:val="1"/>
      <w:numFmt w:val="bullet"/>
      <w:lvlText w:val="o"/>
      <w:lvlJc w:val="left"/>
      <w:pPr>
        <w:ind w:left="3200" w:hanging="360"/>
      </w:pPr>
      <w:rPr>
        <w:rFonts w:ascii="Courier New" w:hAnsi="Courier New"/>
      </w:rPr>
    </w:lvl>
    <w:lvl w:ilvl="8" w:tplc="B0706256">
      <w:numFmt w:val="decimal"/>
      <w:lvlText w:val=""/>
      <w:lvlJc w:val="left"/>
    </w:lvl>
  </w:abstractNum>
  <w:num w:numId="1" w16cid:durableId="1972125274">
    <w:abstractNumId w:val="4"/>
  </w:num>
  <w:num w:numId="2" w16cid:durableId="442725420">
    <w:abstractNumId w:val="0"/>
  </w:num>
  <w:num w:numId="3" w16cid:durableId="2244526">
    <w:abstractNumId w:val="1"/>
  </w:num>
  <w:num w:numId="4" w16cid:durableId="1914854371">
    <w:abstractNumId w:val="3"/>
  </w:num>
  <w:num w:numId="5" w16cid:durableId="1732920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defaultTabStop w:val="720"/>
  <w:doNotShadeFormData/>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85BFA"/>
    <w:rsid w:val="00271124"/>
    <w:rsid w:val="002F47D5"/>
    <w:rsid w:val="003E1272"/>
    <w:rsid w:val="00A16B08"/>
    <w:rsid w:val="00A85BFA"/>
    <w:rsid w:val="00C21600"/>
    <w:rsid w:val="00CE62C1"/>
    <w:rsid w:val="00D3438D"/>
    <w:rsid w:val="00F41FA3"/>
    <w:rsid w:val="00F84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2F107"/>
  <w15:docId w15:val="{3824D69F-F1AD-424F-BB3B-EFBE595ED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0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A16B08"/>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600"/>
    <w:pPr>
      <w:ind w:left="720"/>
      <w:contextualSpacing/>
    </w:pPr>
  </w:style>
  <w:style w:type="character" w:customStyle="1" w:styleId="Heading1Char">
    <w:name w:val="Heading 1 Char"/>
    <w:basedOn w:val="DefaultParagraphFont"/>
    <w:link w:val="Heading1"/>
    <w:uiPriority w:val="9"/>
    <w:rsid w:val="00A16B08"/>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semiHidden/>
    <w:rsid w:val="00A16B08"/>
    <w:rPr>
      <w:rFonts w:asciiTheme="majorHAnsi" w:eastAsiaTheme="majorEastAsia" w:hAnsiTheme="majorHAnsi" w:cstheme="majorBidi"/>
      <w:color w:val="0F4761" w:themeColor="accent1" w:themeShade="BF"/>
      <w:sz w:val="26"/>
      <w:szCs w:val="26"/>
    </w:rPr>
  </w:style>
  <w:style w:type="paragraph" w:styleId="FootnoteText">
    <w:name w:val="footnote text"/>
    <w:basedOn w:val="Normal"/>
    <w:link w:val="FootnoteTextChar"/>
    <w:uiPriority w:val="99"/>
    <w:semiHidden/>
    <w:unhideWhenUsed/>
    <w:rsid w:val="00A16B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B08"/>
    <w:rPr>
      <w:sz w:val="20"/>
      <w:szCs w:val="20"/>
    </w:rPr>
  </w:style>
  <w:style w:type="character" w:styleId="FootnoteReference">
    <w:name w:val="footnote reference"/>
    <w:basedOn w:val="DefaultParagraphFont"/>
    <w:uiPriority w:val="99"/>
    <w:semiHidden/>
    <w:unhideWhenUsed/>
    <w:rsid w:val="00A16B08"/>
    <w:rPr>
      <w:vertAlign w:val="superscript"/>
    </w:rPr>
  </w:style>
  <w:style w:type="paragraph" w:styleId="TOC1">
    <w:name w:val="toc 1"/>
    <w:basedOn w:val="Normal"/>
    <w:next w:val="Normal"/>
    <w:autoRedefine/>
    <w:uiPriority w:val="39"/>
    <w:unhideWhenUsed/>
    <w:rsid w:val="00A16B08"/>
    <w:pPr>
      <w:spacing w:before="120" w:after="120"/>
    </w:pPr>
    <w:rPr>
      <w:b/>
      <w:bCs/>
      <w:caps/>
      <w:sz w:val="20"/>
      <w:szCs w:val="20"/>
    </w:rPr>
  </w:style>
  <w:style w:type="paragraph" w:styleId="TOC2">
    <w:name w:val="toc 2"/>
    <w:basedOn w:val="Normal"/>
    <w:next w:val="Normal"/>
    <w:autoRedefine/>
    <w:uiPriority w:val="39"/>
    <w:unhideWhenUsed/>
    <w:rsid w:val="00A16B08"/>
    <w:pPr>
      <w:tabs>
        <w:tab w:val="right" w:leader="dot" w:pos="9020"/>
      </w:tabs>
      <w:spacing w:after="0"/>
      <w:ind w:left="240"/>
    </w:pPr>
    <w:rPr>
      <w:rFonts w:ascii="Times New Roman" w:eastAsia="Times New Roman Bold" w:hAnsi="Times New Roman" w:cs="Times New Roman"/>
      <w:smallCaps/>
      <w:noProof/>
      <w:sz w:val="26"/>
      <w:szCs w:val="26"/>
    </w:rPr>
  </w:style>
  <w:style w:type="paragraph" w:styleId="TOC3">
    <w:name w:val="toc 3"/>
    <w:basedOn w:val="Normal"/>
    <w:next w:val="Normal"/>
    <w:autoRedefine/>
    <w:uiPriority w:val="39"/>
    <w:unhideWhenUsed/>
    <w:rsid w:val="00A16B08"/>
    <w:pPr>
      <w:spacing w:after="0"/>
      <w:ind w:left="480"/>
    </w:pPr>
    <w:rPr>
      <w:i/>
      <w:iCs/>
      <w:sz w:val="20"/>
      <w:szCs w:val="20"/>
    </w:rPr>
  </w:style>
  <w:style w:type="paragraph" w:styleId="TOC4">
    <w:name w:val="toc 4"/>
    <w:basedOn w:val="Normal"/>
    <w:next w:val="Normal"/>
    <w:autoRedefine/>
    <w:uiPriority w:val="39"/>
    <w:unhideWhenUsed/>
    <w:rsid w:val="00A16B08"/>
    <w:pPr>
      <w:spacing w:after="0"/>
      <w:ind w:left="720"/>
    </w:pPr>
    <w:rPr>
      <w:sz w:val="18"/>
      <w:szCs w:val="18"/>
    </w:rPr>
  </w:style>
  <w:style w:type="paragraph" w:styleId="TOC5">
    <w:name w:val="toc 5"/>
    <w:basedOn w:val="Normal"/>
    <w:next w:val="Normal"/>
    <w:autoRedefine/>
    <w:uiPriority w:val="39"/>
    <w:unhideWhenUsed/>
    <w:rsid w:val="00A16B08"/>
    <w:pPr>
      <w:spacing w:after="0"/>
      <w:ind w:left="960"/>
    </w:pPr>
    <w:rPr>
      <w:sz w:val="18"/>
      <w:szCs w:val="18"/>
    </w:rPr>
  </w:style>
  <w:style w:type="paragraph" w:styleId="TOC6">
    <w:name w:val="toc 6"/>
    <w:basedOn w:val="Normal"/>
    <w:next w:val="Normal"/>
    <w:autoRedefine/>
    <w:uiPriority w:val="39"/>
    <w:unhideWhenUsed/>
    <w:rsid w:val="00A16B08"/>
    <w:pPr>
      <w:spacing w:after="0"/>
      <w:ind w:left="1200"/>
    </w:pPr>
    <w:rPr>
      <w:sz w:val="18"/>
      <w:szCs w:val="18"/>
    </w:rPr>
  </w:style>
  <w:style w:type="paragraph" w:styleId="TOC7">
    <w:name w:val="toc 7"/>
    <w:basedOn w:val="Normal"/>
    <w:next w:val="Normal"/>
    <w:autoRedefine/>
    <w:uiPriority w:val="39"/>
    <w:unhideWhenUsed/>
    <w:rsid w:val="00A16B08"/>
    <w:pPr>
      <w:spacing w:after="0"/>
      <w:ind w:left="1440"/>
    </w:pPr>
    <w:rPr>
      <w:sz w:val="18"/>
      <w:szCs w:val="18"/>
    </w:rPr>
  </w:style>
  <w:style w:type="paragraph" w:styleId="TOC8">
    <w:name w:val="toc 8"/>
    <w:basedOn w:val="Normal"/>
    <w:next w:val="Normal"/>
    <w:autoRedefine/>
    <w:uiPriority w:val="39"/>
    <w:unhideWhenUsed/>
    <w:rsid w:val="00A16B08"/>
    <w:pPr>
      <w:spacing w:after="0"/>
      <w:ind w:left="1680"/>
    </w:pPr>
    <w:rPr>
      <w:sz w:val="18"/>
      <w:szCs w:val="18"/>
    </w:rPr>
  </w:style>
  <w:style w:type="paragraph" w:styleId="TOC9">
    <w:name w:val="toc 9"/>
    <w:basedOn w:val="Normal"/>
    <w:next w:val="Normal"/>
    <w:autoRedefine/>
    <w:uiPriority w:val="39"/>
    <w:unhideWhenUsed/>
    <w:rsid w:val="00A16B08"/>
    <w:pPr>
      <w:spacing w:after="0"/>
      <w:ind w:left="1920"/>
    </w:pPr>
    <w:rPr>
      <w:sz w:val="18"/>
      <w:szCs w:val="18"/>
    </w:rPr>
  </w:style>
  <w:style w:type="character" w:styleId="Hyperlink">
    <w:name w:val="Hyperlink"/>
    <w:basedOn w:val="DefaultParagraphFont"/>
    <w:uiPriority w:val="99"/>
    <w:unhideWhenUsed/>
    <w:rsid w:val="00A16B08"/>
    <w:rPr>
      <w:color w:val="467886" w:themeColor="hyperlink"/>
      <w:u w:val="single"/>
    </w:rPr>
  </w:style>
  <w:style w:type="paragraph" w:styleId="TOCHeading">
    <w:name w:val="TOC Heading"/>
    <w:basedOn w:val="Heading1"/>
    <w:next w:val="Normal"/>
    <w:uiPriority w:val="39"/>
    <w:unhideWhenUsed/>
    <w:qFormat/>
    <w:rsid w:val="00A16B08"/>
    <w:pPr>
      <w:spacing w:line="259" w:lineRule="auto"/>
      <w:outlineLvl w:val="9"/>
    </w:pPr>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09D4A-38E1-46BD-BE0C-3C735091F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11</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Tu Huyen</cp:lastModifiedBy>
  <cp:revision>2</cp:revision>
  <dcterms:created xsi:type="dcterms:W3CDTF">2025-02-28T17:18:00Z</dcterms:created>
  <dcterms:modified xsi:type="dcterms:W3CDTF">2025-03-01T18:13:00Z</dcterms:modified>
</cp:coreProperties>
</file>