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GHI CHÚ NỘI DUNG BUỔI 4</w:t>
      </w:r>
    </w:p>
    <w:p>
      <w:pPr>
        <w:jc w:val="center"/>
      </w:pPr>
      <w:r>
        <w:rPr>
          <w:i/>
          <w:color w:val="646464"/>
          <w:sz w:val="22"/>
        </w:rPr>
        <w:t>Tài liệu đã được chuẩn hóa bố cục từ ghi chú thô</w:t>
      </w:r>
    </w:p>
    <w:p>
      <w:pPr>
        <w:pStyle w:val="Heading1"/>
      </w:pPr>
      <w:r>
        <w:t>1. Tổng quan nội dung</w:t>
      </w:r>
    </w:p>
    <w:tbl>
      <w:tblPr>
        <w:tblStyle w:val="TableGrid"/>
        <w:tblW w:type="auto" w:w="0"/>
        <w:jc w:val="center"/>
        <w:tblLook w:firstColumn="1" w:firstRow="1" w:lastColumn="0" w:lastRow="0" w:noHBand="0" w:noVBand="1" w:val="04A0"/>
      </w:tblPr>
      <w:tblGrid>
        <w:gridCol w:w="4896"/>
        <w:gridCol w:w="4896"/>
      </w:tblGrid>
      <w:tr>
        <w:tc>
          <w:tcPr>
            <w:tcW w:type="dxa" w:w="4896"/>
            <w:shd w:fill="1F4E79"/>
          </w:tcPr>
          <w:p>
            <w:pPr>
              <w:spacing w:after="0"/>
            </w:pPr>
            <w:r/>
            <w:r>
              <w:rPr>
                <w:b/>
                <w:color w:val="FFFFFF"/>
              </w:rPr>
              <w:t>Chủ đề</w:t>
            </w:r>
          </w:p>
        </w:tc>
        <w:tc>
          <w:tcPr>
            <w:tcW w:type="dxa" w:w="4896"/>
            <w:shd w:fill="1F4E79"/>
          </w:tcPr>
          <w:p>
            <w:pPr>
              <w:spacing w:after="0"/>
            </w:pPr>
            <w:r/>
            <w:r>
              <w:rPr>
                <w:b/>
                <w:color w:val="FFFFFF"/>
              </w:rPr>
              <w:t>Nội dung chính</w:t>
            </w:r>
          </w:p>
        </w:tc>
      </w:tr>
      <w:tr>
        <w:tc>
          <w:tcPr>
            <w:tcW w:type="dxa" w:w="4896"/>
            <w:vAlign w:val="center"/>
          </w:tcPr>
          <w:p>
            <w:pPr>
              <w:spacing w:after="0"/>
            </w:pPr>
            <w:r/>
            <w:r>
              <w:rPr>
                <w:b/>
              </w:rPr>
              <w:t>Vận hành</w:t>
            </w:r>
          </w:p>
        </w:tc>
        <w:tc>
          <w:tcPr>
            <w:tcW w:type="dxa" w:w="4896"/>
            <w:vAlign w:val="center"/>
          </w:tcPr>
          <w:p>
            <w:pPr>
              <w:spacing w:after="0"/>
            </w:pPr>
            <w:r/>
            <w:r>
              <w:rPr>
                <w:b w:val="0"/>
              </w:rPr>
              <w:t>Chạy tiến trình và thiết lập tự động khởi chạy khi mở máy.</w:t>
            </w:r>
          </w:p>
        </w:tc>
      </w:tr>
      <w:tr>
        <w:tc>
          <w:tcPr>
            <w:tcW w:type="dxa" w:w="4896"/>
            <w:vAlign w:val="center"/>
          </w:tcPr>
          <w:p>
            <w:pPr>
              <w:spacing w:after="0"/>
            </w:pPr>
            <w:r/>
            <w:r>
              <w:rPr>
                <w:b/>
              </w:rPr>
              <w:t>Mở rộng hệ thống</w:t>
            </w:r>
          </w:p>
        </w:tc>
        <w:tc>
          <w:tcPr>
            <w:tcW w:type="dxa" w:w="4896"/>
            <w:vAlign w:val="center"/>
          </w:tcPr>
          <w:p>
            <w:pPr>
              <w:spacing w:after="0"/>
            </w:pPr>
            <w:r/>
            <w:r>
              <w:rPr>
                <w:b w:val="0"/>
              </w:rPr>
              <w:t>Xem xét cách mở rộng và lưu trữ các thành phần quan trọng như config, data, codebase, README.</w:t>
            </w:r>
          </w:p>
        </w:tc>
      </w:tr>
      <w:tr>
        <w:tc>
          <w:tcPr>
            <w:tcW w:type="dxa" w:w="4896"/>
            <w:vAlign w:val="center"/>
          </w:tcPr>
          <w:p>
            <w:pPr>
              <w:spacing w:after="0"/>
            </w:pPr>
            <w:r/>
            <w:r>
              <w:rPr>
                <w:b/>
              </w:rPr>
              <w:t>Tư duy kỹ thuật</w:t>
            </w:r>
          </w:p>
        </w:tc>
        <w:tc>
          <w:tcPr>
            <w:tcW w:type="dxa" w:w="4896"/>
            <w:vAlign w:val="center"/>
          </w:tcPr>
          <w:p>
            <w:pPr>
              <w:spacing w:after="0"/>
            </w:pPr>
            <w:r/>
            <w:r>
              <w:rPr>
                <w:b w:val="0"/>
              </w:rPr>
              <w:t>Nhìn một chiều nhưng phải hiểu tác động hai chiều; mọi lựa chọn đều có trade-off.</w:t>
            </w:r>
          </w:p>
        </w:tc>
      </w:tr>
      <w:tr>
        <w:tc>
          <w:tcPr>
            <w:tcW w:type="dxa" w:w="4896"/>
            <w:vAlign w:val="center"/>
          </w:tcPr>
          <w:p>
            <w:pPr>
              <w:spacing w:after="0"/>
            </w:pPr>
            <w:r/>
            <w:r>
              <w:rPr>
                <w:b/>
              </w:rPr>
              <w:t>Đồng bộ / bất đồng bộ</w:t>
            </w:r>
          </w:p>
        </w:tc>
        <w:tc>
          <w:tcPr>
            <w:tcW w:type="dxa" w:w="4896"/>
            <w:vAlign w:val="center"/>
          </w:tcPr>
          <w:p>
            <w:pPr>
              <w:spacing w:after="0"/>
            </w:pPr>
            <w:r/>
            <w:r>
              <w:rPr>
                <w:b w:val="0"/>
              </w:rPr>
              <w:t>So sánh tính an toàn, tốc độ, rủi ro trùng lặp và vấn đề tiếp tục xử lý.</w:t>
            </w:r>
          </w:p>
        </w:tc>
      </w:tr>
      <w:tr>
        <w:tc>
          <w:tcPr>
            <w:tcW w:type="dxa" w:w="4896"/>
            <w:vAlign w:val="center"/>
          </w:tcPr>
          <w:p>
            <w:pPr>
              <w:spacing w:after="0"/>
            </w:pPr>
            <w:r/>
            <w:r>
              <w:rPr>
                <w:b/>
              </w:rPr>
              <w:t>Kỹ năng &amp; AI</w:t>
            </w:r>
          </w:p>
        </w:tc>
        <w:tc>
          <w:tcPr>
            <w:tcW w:type="dxa" w:w="4896"/>
            <w:vAlign w:val="center"/>
          </w:tcPr>
          <w:p>
            <w:pPr>
              <w:spacing w:after="0"/>
            </w:pPr>
            <w:r/>
            <w:r>
              <w:rPr>
                <w:b w:val="0"/>
              </w:rPr>
              <w:t>Dùng AI để tiếp cận kỹ thuật mới; tập trung fundamental và các kỹ năng có dự án minh chứng.</w:t>
            </w:r>
          </w:p>
        </w:tc>
      </w:tr>
    </w:tbl>
    <w:p>
      <w:pPr>
        <w:pStyle w:val="Heading1"/>
      </w:pPr>
      <w:r>
        <w:t>2. Vận hành hệ thống</w:t>
      </w:r>
    </w:p>
    <w:p>
      <w:r>
        <w:t>Các ý chính cần ghi nhớ:</w:t>
      </w:r>
    </w:p>
    <w:p>
      <w:pPr>
        <w:ind w:left="317" w:hanging="317"/>
      </w:pPr>
      <w:r>
        <w:rPr>
          <w:b w:val="0"/>
        </w:rPr>
        <w:t xml:space="preserve">1.  </w:t>
      </w:r>
      <w:r>
        <w:t>Chạy được tiến trình / chương trình.</w:t>
      </w:r>
    </w:p>
    <w:p>
      <w:pPr>
        <w:ind w:left="317" w:hanging="317"/>
      </w:pPr>
      <w:r>
        <w:rPr>
          <w:b w:val="0"/>
        </w:rPr>
        <w:t xml:space="preserve">2.  </w:t>
      </w:r>
      <w:r>
        <w:t>Thiết lập để khi mở máy, tiến trình tự động chạy và có thể tự động báo trạng thái.</w:t>
      </w:r>
    </w:p>
    <w:p>
      <w:pPr>
        <w:pStyle w:val="KeyPoint"/>
      </w:pPr>
      <w:r>
        <w:rPr>
          <w:b/>
        </w:rPr>
        <w:t xml:space="preserve">Ghi chú: </w:t>
      </w:r>
      <w:r>
        <w:t>Đây là phần liên quan đến khả năng vận hành thực tế, không chỉ dừng ở việc code chạy thủ công.</w:t>
      </w:r>
    </w:p>
    <w:p>
      <w:pPr>
        <w:pStyle w:val="Heading1"/>
      </w:pPr>
      <w:r>
        <w:t>3. Mở rộng và lưu trữ</w:t>
      </w:r>
    </w:p>
    <w:p>
      <w:pPr>
        <w:ind w:left="317" w:hanging="317"/>
      </w:pPr>
      <w:r>
        <w:rPr>
          <w:b w:val="0"/>
        </w:rPr>
        <w:t xml:space="preserve">1.  </w:t>
      </w:r>
      <w:r>
        <w:t>Đặt câu hỏi: hệ thống có thể mở rộng như thế nào?</w:t>
      </w:r>
    </w:p>
    <w:p>
      <w:pPr>
        <w:ind w:left="317" w:hanging="317"/>
      </w:pPr>
      <w:r>
        <w:rPr>
          <w:b w:val="0"/>
        </w:rPr>
        <w:t xml:space="preserve">2.  </w:t>
      </w:r>
      <w:r>
        <w:t>Lưu trữ đầy đủ các thành phần quan trọng:</w:t>
      </w:r>
    </w:p>
    <w:p>
      <w:pPr>
        <w:pStyle w:val="ListBullet2"/>
      </w:pPr>
      <w:r>
        <w:t>Config</w:t>
      </w:r>
    </w:p>
    <w:p>
      <w:pPr>
        <w:pStyle w:val="ListBullet2"/>
      </w:pPr>
      <w:r>
        <w:t>Data</w:t>
      </w:r>
    </w:p>
    <w:p>
      <w:pPr>
        <w:pStyle w:val="ListBullet2"/>
      </w:pPr>
      <w:r>
        <w:t>Codebase</w:t>
      </w:r>
    </w:p>
    <w:p>
      <w:pPr>
        <w:pStyle w:val="ListBullet2"/>
      </w:pPr>
      <w:r>
        <w:t>README / tài liệu hướng dẫn</w:t>
      </w:r>
    </w:p>
    <w:p>
      <w:pPr>
        <w:pStyle w:val="Heading1"/>
      </w:pPr>
      <w:r>
        <w:t>4. Tư duy kiến trúc và vận hành</w:t>
      </w:r>
    </w:p>
    <w:p>
      <w:r>
        <w:rPr>
          <w:b/>
          <w:color w:val="C0504D"/>
        </w:rPr>
        <w:t>“Một chiều nhưng phải nhìn hai chiều.”</w:t>
      </w:r>
    </w:p>
    <w:p>
      <w:r>
        <w:t>Ý hiểu: khi thiết kế hoặc đánh giá một luồng xử lý, không chỉ nhìn hướng chạy chính mà còn phải nghĩ đến chiều ngược lại: lỗi, rollback, retry, đồng bộ dữ liệu, trạng thái trước/sau và tác động phụ.</w:t>
      </w:r>
    </w:p>
    <w:p>
      <w:pPr>
        <w:pStyle w:val="Heading1"/>
      </w:pPr>
      <w:r>
        <w:t>5. Chạy bất đồng bộ và chạy đồng bộ</w:t>
      </w:r>
    </w:p>
    <w:p>
      <w:pPr>
        <w:pStyle w:val="Heading2"/>
      </w:pPr>
      <w:r>
        <w:t>5.1. Chạy bất đồng bộ</w:t>
      </w:r>
    </w:p>
    <w:p>
      <w:r>
        <w:t>Bản chất: hệ thống cứ lấy việc để xử lý, được hay không thì vẫn tiếp tục. Tuy nhiên, vấn đề lớn là thứ tự và trạng thái xử lý ở lần tiếp theo.</w:t>
      </w:r>
    </w:p>
    <w:p>
      <w:pPr>
        <w:pStyle w:val="ListBullet"/>
      </w:pPr>
      <w:r>
        <w:t>Có thể bị trùng dữ liệu hoặc trùng tác vụ.</w:t>
      </w:r>
    </w:p>
    <w:p>
      <w:pPr>
        <w:pStyle w:val="ListBullet"/>
      </w:pPr>
      <w:r>
        <w:t>Cần biết lần sau phải chạy tiếp từ đâu.</w:t>
      </w:r>
    </w:p>
    <w:p>
      <w:pPr>
        <w:pStyle w:val="ListBullet"/>
      </w:pPr>
      <w:r>
        <w:t>Cần cơ chế đánh dấu trạng thái, retry, idempotency hoặc checkpoint để tránh xử lý sai.</w:t>
      </w:r>
    </w:p>
    <w:p>
      <w:pPr>
        <w:pStyle w:val="Heading2"/>
      </w:pPr>
      <w:r>
        <w:t>5.2. Chạy đồng bộ</w:t>
      </w:r>
    </w:p>
    <w:p>
      <w:r>
        <w:t>Bản chất: xử lý theo trình tự rõ ràng, dễ kiểm soát trạng thái hơn.</w:t>
      </w:r>
    </w:p>
    <w:p>
      <w:pPr>
        <w:pStyle w:val="ListBullet"/>
      </w:pPr>
      <w:r>
        <w:t>Ưu điểm: an toàn, dễ hiểu, dễ debug.</w:t>
      </w:r>
    </w:p>
    <w:p>
      <w:pPr>
        <w:pStyle w:val="ListBullet"/>
      </w:pPr>
      <w:r>
        <w:t>Nhược điểm: có thể chậm hơn và kém linh hoạt hơn khi tải tăng.</w:t>
      </w:r>
    </w:p>
    <w:p>
      <w:pPr>
        <w:pStyle w:val="Heading2"/>
      </w:pPr>
      <w:r>
        <w:t>5.3. So sánh nhanh</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tcPr>
          <w:p>
            <w:pPr>
              <w:spacing w:after="0"/>
            </w:pPr>
            <w:r/>
            <w:r>
              <w:rPr>
                <w:b/>
                <w:color w:val="FFFFFF"/>
              </w:rPr>
              <w:t>Tiêu chí</w:t>
            </w:r>
          </w:p>
        </w:tc>
        <w:tc>
          <w:tcPr>
            <w:tcW w:type="dxa" w:w="3264"/>
            <w:shd w:fill="1F4E79"/>
          </w:tcPr>
          <w:p>
            <w:pPr>
              <w:spacing w:after="0"/>
            </w:pPr>
            <w:r/>
            <w:r>
              <w:rPr>
                <w:b/>
                <w:color w:val="FFFFFF"/>
              </w:rPr>
              <w:t>Đồng bộ</w:t>
            </w:r>
          </w:p>
        </w:tc>
        <w:tc>
          <w:tcPr>
            <w:tcW w:type="dxa" w:w="3264"/>
            <w:shd w:fill="1F4E79"/>
          </w:tcPr>
          <w:p>
            <w:pPr>
              <w:spacing w:after="0"/>
            </w:pPr>
            <w:r/>
            <w:r>
              <w:rPr>
                <w:b/>
                <w:color w:val="FFFFFF"/>
              </w:rPr>
              <w:t>Bất đồng bộ</w:t>
            </w:r>
          </w:p>
        </w:tc>
      </w:tr>
      <w:tr>
        <w:tc>
          <w:tcPr>
            <w:tcW w:type="dxa" w:w="3264"/>
          </w:tcPr>
          <w:p>
            <w:pPr>
              <w:spacing w:after="0"/>
            </w:pPr>
            <w:r/>
            <w:r>
              <w:rPr>
                <w:b/>
              </w:rPr>
              <w:t>Độ an toàn</w:t>
            </w:r>
          </w:p>
        </w:tc>
        <w:tc>
          <w:tcPr>
            <w:tcW w:type="dxa" w:w="3264"/>
          </w:tcPr>
          <w:p>
            <w:pPr>
              <w:spacing w:after="0"/>
            </w:pPr>
            <w:r/>
            <w:r>
              <w:rPr>
                <w:b w:val="0"/>
              </w:rPr>
              <w:t>Cao hơn vì xử lý theo thứ tự</w:t>
            </w:r>
          </w:p>
        </w:tc>
        <w:tc>
          <w:tcPr>
            <w:tcW w:type="dxa" w:w="3264"/>
          </w:tcPr>
          <w:p>
            <w:pPr>
              <w:spacing w:after="0"/>
            </w:pPr>
            <w:r/>
            <w:r>
              <w:rPr>
                <w:b w:val="0"/>
              </w:rPr>
              <w:t>Phụ thuộc vào cơ chế kiểm soát trạng thái</w:t>
            </w:r>
          </w:p>
        </w:tc>
      </w:tr>
      <w:tr>
        <w:tc>
          <w:tcPr>
            <w:tcW w:type="dxa" w:w="3264"/>
          </w:tcPr>
          <w:p>
            <w:pPr>
              <w:spacing w:after="0"/>
            </w:pPr>
            <w:r/>
            <w:r>
              <w:rPr>
                <w:b/>
              </w:rPr>
              <w:t>Tốc độ / khả năng mở rộng</w:t>
            </w:r>
          </w:p>
        </w:tc>
        <w:tc>
          <w:tcPr>
            <w:tcW w:type="dxa" w:w="3264"/>
          </w:tcPr>
          <w:p>
            <w:pPr>
              <w:spacing w:after="0"/>
            </w:pPr>
            <w:r/>
            <w:r>
              <w:rPr>
                <w:b w:val="0"/>
              </w:rPr>
              <w:t>Thường thấp hơn</w:t>
            </w:r>
          </w:p>
        </w:tc>
        <w:tc>
          <w:tcPr>
            <w:tcW w:type="dxa" w:w="3264"/>
          </w:tcPr>
          <w:p>
            <w:pPr>
              <w:spacing w:after="0"/>
            </w:pPr>
            <w:r/>
            <w:r>
              <w:rPr>
                <w:b w:val="0"/>
              </w:rPr>
              <w:t>Thường tốt hơn khi cần xử lý nhiều việc</w:t>
            </w:r>
          </w:p>
        </w:tc>
      </w:tr>
      <w:tr>
        <w:tc>
          <w:tcPr>
            <w:tcW w:type="dxa" w:w="3264"/>
          </w:tcPr>
          <w:p>
            <w:pPr>
              <w:spacing w:after="0"/>
            </w:pPr>
            <w:r/>
            <w:r>
              <w:rPr>
                <w:b/>
              </w:rPr>
              <w:t>Rủi ro</w:t>
            </w:r>
          </w:p>
        </w:tc>
        <w:tc>
          <w:tcPr>
            <w:tcW w:type="dxa" w:w="3264"/>
          </w:tcPr>
          <w:p>
            <w:pPr>
              <w:spacing w:after="0"/>
            </w:pPr>
            <w:r/>
            <w:r>
              <w:rPr>
                <w:b w:val="0"/>
              </w:rPr>
              <w:t>Ít rủi ro trùng lặp hơn</w:t>
            </w:r>
          </w:p>
        </w:tc>
        <w:tc>
          <w:tcPr>
            <w:tcW w:type="dxa" w:w="3264"/>
          </w:tcPr>
          <w:p>
            <w:pPr>
              <w:spacing w:after="0"/>
            </w:pPr>
            <w:r/>
            <w:r>
              <w:rPr>
                <w:b w:val="0"/>
              </w:rPr>
              <w:t>Có thể trùng, mất thứ tự hoặc không biết tiếp tục từ đâu</w:t>
            </w:r>
          </w:p>
        </w:tc>
      </w:tr>
      <w:tr>
        <w:tc>
          <w:tcPr>
            <w:tcW w:type="dxa" w:w="3264"/>
          </w:tcPr>
          <w:p>
            <w:pPr>
              <w:spacing w:after="0"/>
            </w:pPr>
            <w:r/>
            <w:r>
              <w:rPr>
                <w:b/>
              </w:rPr>
              <w:t>Khi phù hợp</w:t>
            </w:r>
          </w:p>
        </w:tc>
        <w:tc>
          <w:tcPr>
            <w:tcW w:type="dxa" w:w="3264"/>
          </w:tcPr>
          <w:p>
            <w:pPr>
              <w:spacing w:after="0"/>
            </w:pPr>
            <w:r/>
            <w:r>
              <w:rPr>
                <w:b w:val="0"/>
              </w:rPr>
              <w:t>Tác vụ cần chắc chắn, tuần tự</w:t>
            </w:r>
          </w:p>
        </w:tc>
        <w:tc>
          <w:tcPr>
            <w:tcW w:type="dxa" w:w="3264"/>
          </w:tcPr>
          <w:p>
            <w:pPr>
              <w:spacing w:after="0"/>
            </w:pPr>
            <w:r/>
            <w:r>
              <w:rPr>
                <w:b w:val="0"/>
              </w:rPr>
              <w:t>Tác vụ nền, job queue, xử lý nhiều yêu cầu</w:t>
            </w:r>
          </w:p>
        </w:tc>
      </w:tr>
    </w:tbl>
    <w:p>
      <w:pPr>
        <w:pStyle w:val="Heading1"/>
      </w:pPr>
      <w:r>
        <w:t>6. Nguyên lý trade-off</w:t>
      </w:r>
    </w:p>
    <w:p>
      <w:pPr>
        <w:pStyle w:val="KeyPoint"/>
      </w:pPr>
      <w:r>
        <w:rPr>
          <w:b/>
        </w:rPr>
        <w:t>“Nhanh = sát thương lớn.”</w:t>
      </w:r>
    </w:p>
    <w:p>
      <w:pPr>
        <w:pStyle w:val="KeyPoint"/>
      </w:pPr>
      <w:r>
        <w:rPr>
          <w:b/>
        </w:rPr>
        <w:t>“Mọi thứ luôn có trade-off.”</w:t>
      </w:r>
    </w:p>
    <w:p>
      <w:pPr>
        <w:pStyle w:val="KeyPoint"/>
      </w:pPr>
      <w:r>
        <w:rPr>
          <w:b/>
        </w:rPr>
        <w:t>“Cái gì hợp lý thì tồn tại, cái gì tồn tại thì chắc chắn phải có lý do của nó.”</w:t>
      </w:r>
    </w:p>
    <w:p>
      <w:r>
        <w:t>Ý chính: trong kỹ thuật, không có lựa chọn hoàn hảo tuyệt đối. Một giải pháp nhanh hơn thường đánh đổi bằng độ phức tạp, rủi ro hoặc chi phí kiểm soát cao hơn.</w:t>
      </w:r>
    </w:p>
    <w:p>
      <w:pPr>
        <w:pStyle w:val="Heading1"/>
      </w:pPr>
      <w:r>
        <w:t>7. Khái niệm đánh giá kết quả</w:t>
      </w:r>
    </w:p>
    <w:p>
      <w:pPr>
        <w:pStyle w:val="ListBullet"/>
      </w:pPr>
      <w:r>
        <w:t>True Negative: trường hợp hệ thống dự đoán âm tính và thực tế cũng âm tính.</w:t>
      </w:r>
    </w:p>
    <w:p>
      <w:pPr>
        <w:pStyle w:val="ListBullet"/>
      </w:pPr>
      <w:r>
        <w:t>False Positive: trường hợp hệ thống dự đoán dương tính nhưng thực tế là âm tính.</w:t>
      </w:r>
    </w:p>
    <w:p>
      <w:pPr>
        <w:pStyle w:val="Heading1"/>
      </w:pPr>
      <w:r>
        <w:t>8. Ghi chú về kỹ năng và công việc</w:t>
      </w:r>
    </w:p>
    <w:p>
      <w:pPr>
        <w:pStyle w:val="ListBullet"/>
      </w:pPr>
      <w:r>
        <w:t>Khoảng cách giữa các vị trí có thể bị AI xóa hoặc làm mờ đi, vì AI hỗ trợ tự động hóa nhiều phần việc.</w:t>
      </w:r>
    </w:p>
    <w:p>
      <w:pPr>
        <w:pStyle w:val="ListBullet"/>
      </w:pPr>
      <w:r>
        <w:t>Gemadept chạy toàn bộ bằng giấy.</w:t>
      </w:r>
    </w:p>
    <w:p>
      <w:pPr>
        <w:pStyle w:val="ListBullet"/>
      </w:pPr>
      <w:r>
        <w:t>Skill phải hiểu rõ, không cần quá nhiều.</w:t>
      </w:r>
    </w:p>
    <w:p>
      <w:pPr>
        <w:pStyle w:val="ListBullet"/>
      </w:pPr>
      <w:r>
        <w:t>Skill chỉ nên ghi những phần fundamental và các skill có project minh chứng.</w:t>
      </w:r>
    </w:p>
    <w:p>
      <w:pPr>
        <w:pStyle w:val="Heading1"/>
      </w:pPr>
      <w:r>
        <w:t>9. Cách dùng AI khi tiếp cận kỹ thuật mới</w:t>
      </w:r>
    </w:p>
    <w:p>
      <w:r>
        <w:t>Khi phải học một kỹ thuật mới, có thể dùng AI theo hướng sau:</w:t>
      </w:r>
    </w:p>
    <w:p>
      <w:pPr>
        <w:ind w:left="317" w:hanging="317"/>
      </w:pPr>
      <w:r>
        <w:rPr>
          <w:b w:val="0"/>
        </w:rPr>
        <w:t xml:space="preserve">1.  </w:t>
      </w:r>
      <w:r>
        <w:t>Yêu cầu AI giải thích tổng quan: kỹ thuật đó dùng để làm gì, giải quyết vấn đề gì.</w:t>
      </w:r>
    </w:p>
    <w:p>
      <w:pPr>
        <w:ind w:left="317" w:hanging="317"/>
      </w:pPr>
      <w:r>
        <w:rPr>
          <w:b w:val="0"/>
        </w:rPr>
        <w:t xml:space="preserve">2.  </w:t>
      </w:r>
      <w:r>
        <w:t>Hỏi các khái niệm nền tảng bắt buộc phải hiểu trước.</w:t>
      </w:r>
    </w:p>
    <w:p>
      <w:pPr>
        <w:ind w:left="317" w:hanging="317"/>
      </w:pPr>
      <w:r>
        <w:rPr>
          <w:b w:val="0"/>
        </w:rPr>
        <w:t xml:space="preserve">3.  </w:t>
      </w:r>
      <w:r>
        <w:t>Yêu cầu ví dụ nhỏ, dễ chạy, có input/output rõ ràng.</w:t>
      </w:r>
    </w:p>
    <w:p>
      <w:pPr>
        <w:ind w:left="317" w:hanging="317"/>
      </w:pPr>
      <w:r>
        <w:rPr>
          <w:b w:val="0"/>
        </w:rPr>
        <w:t xml:space="preserve">4.  </w:t>
      </w:r>
      <w:r>
        <w:t>Nhờ AI so sánh với kỹ thuật đã biết để dễ hình dung.</w:t>
      </w:r>
    </w:p>
    <w:p>
      <w:pPr>
        <w:ind w:left="317" w:hanging="317"/>
      </w:pPr>
      <w:r>
        <w:rPr>
          <w:b w:val="0"/>
        </w:rPr>
        <w:t xml:space="preserve">5.  </w:t>
      </w:r>
      <w:r>
        <w:t>Sau khi hiểu cơ bản, tự làm project nhỏ để biến kiến thức thành kỹ năng thật.</w:t>
      </w:r>
    </w:p>
    <w:p>
      <w:pPr>
        <w:pStyle w:val="Heading1"/>
      </w:pPr>
      <w:r>
        <w:t>10. Chủ đề cần tìm hiểu thêm</w:t>
      </w:r>
    </w:p>
    <w:p>
      <w:pPr>
        <w:pStyle w:val="ListBullet"/>
      </w:pPr>
      <w:r>
        <w:t>Multi-thread vs bất đồng bộ.</w:t>
      </w:r>
    </w:p>
    <w:p>
      <w:pPr>
        <w:pStyle w:val="ListBullet"/>
      </w:pPr>
      <w:r>
        <w:t>Cơ chế retry, checkpoint và idempotency trong xử lý bất đồng bộ.</w:t>
      </w:r>
    </w:p>
    <w:p>
      <w:pPr>
        <w:pStyle w:val="ListBullet"/>
      </w:pPr>
      <w:r>
        <w:t>Cách trình bày skill trong CV theo hướng fundamental + project.</w:t>
      </w:r>
    </w:p>
    <w:p>
      <w:r>
        <w:br w:type="page"/>
      </w:r>
    </w:p>
    <w:p>
      <w:pPr>
        <w:pStyle w:val="Heading1"/>
      </w:pPr>
      <w:r>
        <w:t>Phụ lục: Nội dung gốc</w:t>
      </w:r>
    </w:p>
    <w:p>
      <w:pPr>
        <w:spacing w:after="40"/>
      </w:pPr>
      <w:r>
        <w:t xml:space="preserve">1/ Chạy </w:t>
      </w:r>
    </w:p>
    <w:p>
      <w:pPr>
        <w:spacing w:after="40"/>
      </w:pPr>
      <w:r>
        <w:t>2/ Setup mở máy là nó chạy tiến trình, tự động báo được</w:t>
      </w:r>
    </w:p>
    <w:p/>
    <w:p>
      <w:pPr>
        <w:spacing w:after="40"/>
      </w:pPr>
      <w:r>
        <w:t>1/ Mở rộng ntn ?</w:t>
      </w:r>
    </w:p>
    <w:p>
      <w:pPr>
        <w:spacing w:after="40"/>
      </w:pPr>
      <w:r>
        <w:t>2/ Lưu trữ config, data, codebase, readme</w:t>
      </w:r>
    </w:p>
    <w:p/>
    <w:p>
      <w:pPr>
        <w:spacing w:after="40"/>
      </w:pPr>
      <w:r>
        <w:t>1 CHIỀU NHƯNG PHẢI NHÌN 2 CHIỀU</w:t>
      </w:r>
    </w:p>
    <w:p/>
    <w:p>
      <w:pPr>
        <w:spacing w:after="40"/>
      </w:pPr>
      <w:r>
        <w:t>Chạy bất đồng bộ: cứ lấy, được hay không thì cứ kệ nó. Vấn đề xảy ra là thứ tự chạy tiếp cho lần tiếp theo</w:t>
      </w:r>
    </w:p>
    <w:p>
      <w:pPr>
        <w:spacing w:after="40"/>
      </w:pPr>
      <w:r>
        <w:t>+ Có thể bị trùng</w:t>
      </w:r>
    </w:p>
    <w:p>
      <w:pPr>
        <w:spacing w:after="40"/>
      </w:pPr>
      <w:r>
        <w:t>+ Chạy tiếp ở đâu</w:t>
      </w:r>
    </w:p>
    <w:p/>
    <w:p>
      <w:pPr>
        <w:spacing w:after="40"/>
      </w:pPr>
      <w:r>
        <w:t>Chạy đồng bộ -&gt; An toàn</w:t>
      </w:r>
    </w:p>
    <w:p>
      <w:pPr>
        <w:spacing w:after="40"/>
      </w:pPr>
      <w:r>
        <w:t>nhanh = sát thương lớn</w:t>
      </w:r>
    </w:p>
    <w:p/>
    <w:p>
      <w:pPr>
        <w:spacing w:after="40"/>
      </w:pPr>
      <w:r>
        <w:t>Mọi thứ luôn có trade-off</w:t>
      </w:r>
    </w:p>
    <w:p>
      <w:pPr>
        <w:spacing w:after="40"/>
      </w:pPr>
      <w:r>
        <w:t>Cái gì hợp lý thì tồn tại, cái gì tồn tại thì chắc chắn phải hợp lý</w:t>
      </w:r>
    </w:p>
    <w:p/>
    <w:p>
      <w:pPr>
        <w:spacing w:after="40"/>
      </w:pPr>
      <w:r>
        <w:t>True negative/ false positive</w:t>
      </w:r>
    </w:p>
    <w:p/>
    <w:p/>
    <w:p>
      <w:pPr>
        <w:spacing w:after="40"/>
      </w:pPr>
      <w:r>
        <w:t>--------------------------------------------------------------------</w:t>
      </w:r>
    </w:p>
    <w:p>
      <w:pPr>
        <w:spacing w:after="40"/>
      </w:pPr>
      <w:r>
        <w:t>K/cách các vị trí bị AI xóa</w:t>
      </w:r>
    </w:p>
    <w:p/>
    <w:p>
      <w:pPr>
        <w:spacing w:after="40"/>
      </w:pPr>
      <w:r>
        <w:t>GEmadept chạy toàn bộ bằng giấy</w:t>
      </w:r>
    </w:p>
    <w:p>
      <w:pPr>
        <w:spacing w:after="40"/>
      </w:pPr>
      <w:r>
        <w:t>Skill phải hiểu rõ, không cần nhiều</w:t>
      </w:r>
    </w:p>
    <w:p/>
    <w:p>
      <w:pPr>
        <w:spacing w:after="40"/>
      </w:pPr>
      <w:r>
        <w:t>Skill chỉ ghi fundamental + các skill có proj</w:t>
      </w:r>
    </w:p>
    <w:p/>
    <w:p>
      <w:pPr>
        <w:spacing w:after="40"/>
      </w:pPr>
      <w:r>
        <w:t>Nếu em phải tiếp cận với 1 kỹ thuật mới thì em nên dung AI như thế nào</w:t>
      </w:r>
    </w:p>
    <w:p/>
    <w:p>
      <w:pPr>
        <w:spacing w:after="40"/>
      </w:pPr>
      <w:r>
        <w:t>multi-thread vs bất đồng bộ</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Formatted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8"/>
      </w:rPr>
      <w:t>Ghi chú buổi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basedOn w:val="Normal"/>
    <w:pPr>
      <w:spacing w:before="80" w:after="160"/>
      <w:ind w:left="360"/>
    </w:pPr>
    <w:rPr>
      <w:rFonts w:ascii="Arial" w:hAnsi="Arial" w:eastAsia="Arial"/>
      <w:i/>
      <w:color w:val="59595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 chú nội dung buổi 4</dc:title>
  <dc:subject>Tài liệu format từ ghi chú thô</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