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0" w:rsidRPr="00C40CB0" w:rsidRDefault="00C40CB0" w:rsidP="00C40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Magic methods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-Magic methods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class),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magic methods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 w:history="1"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phương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thức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khởi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tạo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phương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thức</w:t>
        </w:r>
        <w:proofErr w:type="spellEnd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40C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hủy</w:t>
        </w:r>
        <w:proofErr w:type="spellEnd"/>
      </w:hyperlink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magic methods.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Ưu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nhược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điểm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magic methods.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hảo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khái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0CB0" w:rsidRPr="00C40CB0" w:rsidRDefault="00C40CB0" w:rsidP="00C40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vi.</w:t>
      </w:r>
    </w:p>
    <w:p w:rsidR="00C40CB0" w:rsidRPr="00C40CB0" w:rsidRDefault="00C40CB0" w:rsidP="00C40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>Nhược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:rsidR="00C40CB0" w:rsidRPr="00C40CB0" w:rsidRDefault="00C40CB0" w:rsidP="00C40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magic methods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magic method </w:t>
      </w:r>
      <w:proofErr w:type="spellStart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PHP.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15 magic method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construct(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destruct(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goij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CB0">
        <w:rPr>
          <w:rFonts w:ascii="Courier New" w:eastAsia="Times New Roman" w:hAnsi="Courier New" w:cs="Courier New"/>
          <w:sz w:val="20"/>
          <w:szCs w:val="20"/>
        </w:rPr>
        <w:t>empty()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unset(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CB0">
        <w:rPr>
          <w:rFonts w:ascii="Courier New" w:eastAsia="Times New Roman" w:hAnsi="Courier New" w:cs="Courier New"/>
          <w:sz w:val="20"/>
          <w:szCs w:val="20"/>
        </w:rPr>
        <w:t>unset()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callstatic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invoke(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0CB0">
        <w:rPr>
          <w:rFonts w:ascii="Courier New" w:eastAsia="Times New Roman" w:hAnsi="Courier New" w:cs="Courier New"/>
          <w:sz w:val="20"/>
          <w:szCs w:val="20"/>
        </w:rPr>
        <w:t>serialize()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__wakeup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unserialize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C40CB0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clone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C40CB0" w:rsidRPr="00C40CB0" w:rsidRDefault="00C40CB0" w:rsidP="00C40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0CB0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proofErr w:type="gramStart"/>
      <w:r w:rsidRPr="00C40CB0">
        <w:rPr>
          <w:rFonts w:ascii="Courier New" w:eastAsia="Times New Roman" w:hAnsi="Courier New" w:cs="Courier New"/>
          <w:sz w:val="20"/>
          <w:szCs w:val="20"/>
        </w:rPr>
        <w:t>debugInfo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CB0">
        <w:rPr>
          <w:rFonts w:ascii="Courier New" w:eastAsia="Times New Roman" w:hAnsi="Courier New" w:cs="Courier New"/>
          <w:sz w:val="20"/>
          <w:szCs w:val="20"/>
        </w:rPr>
        <w:t>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CB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40CB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40CB0">
        <w:rPr>
          <w:rFonts w:ascii="Courier New" w:eastAsia="Times New Roman" w:hAnsi="Courier New" w:cs="Courier New"/>
          <w:sz w:val="20"/>
          <w:szCs w:val="20"/>
        </w:rPr>
        <w:t>vardump</w:t>
      </w:r>
      <w:proofErr w:type="spellEnd"/>
      <w:r w:rsidRPr="00C40CB0">
        <w:rPr>
          <w:rFonts w:ascii="Courier New" w:eastAsia="Times New Roman" w:hAnsi="Courier New" w:cs="Courier New"/>
          <w:sz w:val="20"/>
          <w:szCs w:val="20"/>
        </w:rPr>
        <w:t>()</w:t>
      </w:r>
      <w:r w:rsidRPr="00C40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3530" w:rsidRDefault="00743530">
      <w:bookmarkStart w:id="0" w:name="_GoBack"/>
      <w:bookmarkEnd w:id="0"/>
    </w:p>
    <w:sectPr w:rsidR="0074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276B"/>
    <w:multiLevelType w:val="multilevel"/>
    <w:tmpl w:val="D5C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D24C1"/>
    <w:multiLevelType w:val="multilevel"/>
    <w:tmpl w:val="63E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F2"/>
    <w:rsid w:val="00743530"/>
    <w:rsid w:val="00C40CB0"/>
    <w:rsid w:val="00E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93AD"/>
  <w15:chartTrackingRefBased/>
  <w15:docId w15:val="{E7963C8E-0AD9-44E7-B96C-72A1CE6C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C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C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0C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0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idicode.com/phuong-thuc-khoi-tao-vao-huy-trong-lap-trinh-huong-doi-tuong-1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2018-11-21T03:17:00Z</dcterms:created>
  <dcterms:modified xsi:type="dcterms:W3CDTF">2018-11-21T03:18:00Z</dcterms:modified>
</cp:coreProperties>
</file>