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hv13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13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Chống tấn công SQL injection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Đại Thọ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