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8" w:type="dxa"/>
        <w:tblLook w:val="04A0" w:firstRow="1" w:lastRow="0" w:firstColumn="1" w:lastColumn="0" w:noHBand="0" w:noVBand="1"/>
      </w:tblPr>
      <w:tblGrid>
        <w:gridCol w:w="2988"/>
        <w:gridCol w:w="6750"/>
      </w:tblGrid>
      <w:tr w:rsidR="00BA5001" w14:paraId="14C1E0F5" w14:textId="77777777" w:rsidTr="00224DBD">
        <w:tc>
          <w:tcPr>
            <w:tcW w:w="2988" w:type="dxa"/>
            <w:vAlign w:val="center"/>
          </w:tcPr>
          <w:p w14:paraId="393F588F" w14:textId="00C40530" w:rsidR="00BA5001" w:rsidRDefault="00827BAB" w:rsidP="00F45C1B">
            <w:pPr>
              <w:spacing w:before="240" w:after="240" w:line="360" w:lineRule="auto"/>
            </w:pPr>
            <w:r>
              <w:t>Authentication</w:t>
            </w:r>
          </w:p>
        </w:tc>
        <w:tc>
          <w:tcPr>
            <w:tcW w:w="6750" w:type="dxa"/>
          </w:tcPr>
          <w:p w14:paraId="34CF6E29" w14:textId="17D6A8C1" w:rsidR="00BA5001" w:rsidRDefault="00827BAB" w:rsidP="005012E1">
            <w:pPr>
              <w:pStyle w:val="ListParagraph"/>
              <w:numPr>
                <w:ilvl w:val="0"/>
                <w:numId w:val="2"/>
              </w:numPr>
              <w:spacing w:before="240" w:after="240" w:line="360" w:lineRule="auto"/>
              <w:jc w:val="both"/>
            </w:pPr>
            <w:r>
              <w:t>Là 1 hành động nhằm thiết lập hoặc chứng thực một thông điệp hoặc 1 đối tượng nào đó đáng tin cậy. Sau khi xác thực thành công thì có thể tin tưởng vào thông điệp hoặc thông báo mà đối tượng đưa ra.</w:t>
            </w:r>
          </w:p>
        </w:tc>
      </w:tr>
      <w:tr w:rsidR="00BA5001" w14:paraId="247996F1" w14:textId="77777777" w:rsidTr="00224DBD">
        <w:tc>
          <w:tcPr>
            <w:tcW w:w="2988" w:type="dxa"/>
            <w:vAlign w:val="center"/>
          </w:tcPr>
          <w:p w14:paraId="6CDFC41C" w14:textId="168DAA3A" w:rsidR="00BA5001" w:rsidRDefault="00827BAB" w:rsidP="00F45C1B">
            <w:pPr>
              <w:spacing w:before="240" w:after="240" w:line="360" w:lineRule="auto"/>
            </w:pPr>
            <w:r>
              <w:t>Authorization</w:t>
            </w:r>
          </w:p>
        </w:tc>
        <w:tc>
          <w:tcPr>
            <w:tcW w:w="6750" w:type="dxa"/>
          </w:tcPr>
          <w:p w14:paraId="6BF814C0" w14:textId="77777777" w:rsidR="00BA5001" w:rsidRDefault="005012E1" w:rsidP="005012E1">
            <w:pPr>
              <w:pStyle w:val="ListParagraph"/>
              <w:numPr>
                <w:ilvl w:val="0"/>
                <w:numId w:val="2"/>
              </w:numPr>
              <w:spacing w:before="240" w:after="240" w:line="360" w:lineRule="auto"/>
              <w:jc w:val="both"/>
            </w:pPr>
            <w:r>
              <w:t>L</w:t>
            </w:r>
            <w:r>
              <w:t>à quá trình xác định xem một người dùng có quyền truy cập một tài nguyên cụ thể để thực hiện một số hành động hay không</w:t>
            </w:r>
          </w:p>
          <w:p w14:paraId="00D5C880" w14:textId="1CEA2976" w:rsidR="005012E1" w:rsidRDefault="005012E1" w:rsidP="005012E1">
            <w:pPr>
              <w:pStyle w:val="ListParagraph"/>
              <w:numPr>
                <w:ilvl w:val="0"/>
                <w:numId w:val="2"/>
              </w:numPr>
              <w:spacing w:before="240" w:after="240" w:line="360" w:lineRule="auto"/>
              <w:jc w:val="both"/>
            </w:pPr>
            <w:r>
              <w:t>Việc cấp quyền không thể được tiến hành mà không có sự xác thực</w:t>
            </w:r>
            <w:r>
              <w:t xml:space="preserve"> </w:t>
            </w:r>
            <w:r>
              <w:t>đi kèm</w:t>
            </w:r>
          </w:p>
        </w:tc>
      </w:tr>
      <w:tr w:rsidR="00BA5001" w14:paraId="143A22EC" w14:textId="77777777" w:rsidTr="00224DBD">
        <w:tc>
          <w:tcPr>
            <w:tcW w:w="2988" w:type="dxa"/>
            <w:vAlign w:val="center"/>
          </w:tcPr>
          <w:p w14:paraId="67A0571E" w14:textId="5DE6EC1E" w:rsidR="00BA5001" w:rsidRDefault="005012E1" w:rsidP="00F45C1B">
            <w:pPr>
              <w:spacing w:before="240" w:after="240" w:line="360" w:lineRule="auto"/>
            </w:pPr>
            <w:r>
              <w:t>Các cơ chế xác thực</w:t>
            </w:r>
            <w:r w:rsidR="003F32E1">
              <w:t xml:space="preserve"> </w:t>
            </w:r>
            <w:r w:rsidR="003F32E1">
              <w:t>Authentication</w:t>
            </w:r>
          </w:p>
        </w:tc>
        <w:tc>
          <w:tcPr>
            <w:tcW w:w="6750" w:type="dxa"/>
          </w:tcPr>
          <w:p w14:paraId="12453210" w14:textId="2DC7160D" w:rsidR="003F32E1" w:rsidRDefault="003F32E1" w:rsidP="003F32E1">
            <w:pPr>
              <w:spacing w:before="60" w:after="60" w:line="360" w:lineRule="auto"/>
              <w:jc w:val="both"/>
            </w:pPr>
            <w:r>
              <w:t>• HTTP Basic</w:t>
            </w:r>
            <w:r>
              <w:t>: là phương thức dể client cung cấp username và password khi thực hiện yêu cầu.</w:t>
            </w:r>
          </w:p>
          <w:p w14:paraId="6A403747" w14:textId="77777777" w:rsidR="003F32E1" w:rsidRDefault="003F32E1" w:rsidP="003F32E1">
            <w:pPr>
              <w:spacing w:before="60" w:after="60" w:line="360" w:lineRule="auto"/>
              <w:jc w:val="both"/>
            </w:pPr>
            <w:r>
              <w:t xml:space="preserve">• Cookies </w:t>
            </w:r>
          </w:p>
          <w:p w14:paraId="2CDD52B2" w14:textId="77777777" w:rsidR="00B1180D" w:rsidRDefault="003F32E1" w:rsidP="003F32E1">
            <w:pPr>
              <w:spacing w:before="60" w:after="60" w:line="360" w:lineRule="auto"/>
              <w:jc w:val="both"/>
            </w:pPr>
            <w:r>
              <w:t>• Tockens</w:t>
            </w:r>
            <w:r w:rsidR="00047B06">
              <w:t>: Json Web Token là 1 tiêu chuẩn mở định nghĩa cách thức truyền tin an toàn giữa các thành viên bằng một đối tượng json. Thông tin này có thể xác thực và đánh dấu tin cậy nhờ vào “chữ ký” của nó. Phần chữ ký của JWT sẽ đc mã hóa bằng H</w:t>
            </w:r>
            <w:r w:rsidR="00B1180D">
              <w:t xml:space="preserve">MAC </w:t>
            </w:r>
          </w:p>
          <w:p w14:paraId="17B3087A" w14:textId="77777777" w:rsidR="00B1180D" w:rsidRDefault="00B1180D" w:rsidP="003F32E1">
            <w:pPr>
              <w:spacing w:before="60" w:after="60" w:line="360" w:lineRule="auto"/>
              <w:jc w:val="both"/>
            </w:pPr>
            <w:r>
              <w:t xml:space="preserve">          - Gồm 3 thành phần: </w:t>
            </w:r>
          </w:p>
          <w:p w14:paraId="296B8CD9" w14:textId="4D518CA8" w:rsidR="00B1180D" w:rsidRDefault="00B1180D" w:rsidP="003F32E1">
            <w:pPr>
              <w:spacing w:before="60" w:after="60" w:line="360" w:lineRule="auto"/>
              <w:jc w:val="both"/>
            </w:pPr>
            <w:r>
              <w:t xml:space="preserve">                + Tiêu đề, chứa loại mã thông báo và  thuật toán Hash</w:t>
            </w:r>
          </w:p>
          <w:p w14:paraId="5B3B1E88" w14:textId="30BF1184" w:rsidR="00B1180D" w:rsidRDefault="00B1180D" w:rsidP="003F32E1">
            <w:pPr>
              <w:spacing w:before="60" w:after="60" w:line="360" w:lineRule="auto"/>
              <w:jc w:val="both"/>
            </w:pPr>
            <w:r>
              <w:t xml:space="preserve">                + Size, chứa xác nhận quyền sở hữu</w:t>
            </w:r>
          </w:p>
          <w:p w14:paraId="4DE86906" w14:textId="7DB66A10" w:rsidR="003F32E1" w:rsidRDefault="00B1180D" w:rsidP="003F32E1">
            <w:pPr>
              <w:spacing w:before="60" w:after="60" w:line="360" w:lineRule="auto"/>
              <w:jc w:val="both"/>
            </w:pPr>
            <w:r>
              <w:t xml:space="preserve">                + Chữ ký</w:t>
            </w:r>
            <w:r w:rsidR="00047B06">
              <w:t xml:space="preserve"> </w:t>
            </w:r>
          </w:p>
          <w:p w14:paraId="10275287" w14:textId="6B349283" w:rsidR="003F32E1" w:rsidRDefault="003F32E1" w:rsidP="003F32E1">
            <w:pPr>
              <w:spacing w:before="60" w:after="60" w:line="360" w:lineRule="auto"/>
              <w:jc w:val="both"/>
            </w:pPr>
            <w:r>
              <w:t>• Signature</w:t>
            </w:r>
            <w:r w:rsidR="006F4FA3">
              <w:t>: chữ ký số khóa công khai là 1 mô hình sử dụng các kỹ thuật mật mã để gán vs mỗi người sử dụng 1 cặp khóa công khai – bí mật và qua đó có thể ký các văn bản điện tử cũng như trao đổi các thông tin mật. Khóa công khai sẽ thường đc phân phối thông qua chứng thực khóa công khai</w:t>
            </w:r>
          </w:p>
          <w:p w14:paraId="73254622" w14:textId="77777777" w:rsidR="005D4EA9" w:rsidRDefault="003F32E1" w:rsidP="003F32E1">
            <w:pPr>
              <w:spacing w:before="60" w:after="60" w:line="360" w:lineRule="auto"/>
              <w:jc w:val="both"/>
            </w:pPr>
            <w:r>
              <w:t>• One-time password</w:t>
            </w:r>
            <w:r w:rsidR="006F4FA3">
              <w:t>: cơ chế xác thực 1 lần</w:t>
            </w:r>
            <w:r w:rsidR="00F21DDA">
              <w:t xml:space="preserve"> trong 1 khoảng thời gian nhất định </w:t>
            </w:r>
          </w:p>
          <w:p w14:paraId="026EFAFB" w14:textId="77777777" w:rsidR="00F21DDA" w:rsidRDefault="00F21DDA" w:rsidP="003F32E1">
            <w:pPr>
              <w:spacing w:before="60" w:after="60" w:line="360" w:lineRule="auto"/>
              <w:jc w:val="both"/>
            </w:pPr>
            <w:r>
              <w:t xml:space="preserve">• </w:t>
            </w:r>
            <w:r>
              <w:t>Certificate</w:t>
            </w:r>
          </w:p>
          <w:p w14:paraId="2DB1ACAD" w14:textId="68D37BA8" w:rsidR="00F21DDA" w:rsidRDefault="00F21DDA" w:rsidP="003F32E1">
            <w:pPr>
              <w:spacing w:before="60" w:after="60" w:line="360" w:lineRule="auto"/>
              <w:jc w:val="both"/>
            </w:pPr>
            <w:r>
              <w:lastRenderedPageBreak/>
              <w:t xml:space="preserve">• </w:t>
            </w:r>
            <w:r>
              <w:t xml:space="preserve">OAuth2: xác thực thông qua các udung khác (gg, facebook,…) </w:t>
            </w:r>
          </w:p>
        </w:tc>
      </w:tr>
      <w:tr w:rsidR="00F45C1B" w14:paraId="4EB4E928" w14:textId="77777777" w:rsidTr="00224DBD">
        <w:tc>
          <w:tcPr>
            <w:tcW w:w="2988" w:type="dxa"/>
            <w:vAlign w:val="center"/>
          </w:tcPr>
          <w:p w14:paraId="43D0F4F1" w14:textId="4CD6AA9A" w:rsidR="00F45C1B" w:rsidRDefault="00E32664" w:rsidP="00F45C1B">
            <w:pPr>
              <w:spacing w:before="240" w:after="240" w:line="360" w:lineRule="auto"/>
            </w:pPr>
            <w:r>
              <w:lastRenderedPageBreak/>
              <w:t>Spring sercurity</w:t>
            </w:r>
          </w:p>
        </w:tc>
        <w:tc>
          <w:tcPr>
            <w:tcW w:w="6750" w:type="dxa"/>
          </w:tcPr>
          <w:p w14:paraId="3353F129" w14:textId="77777777" w:rsidR="00F45C1B" w:rsidRDefault="00E32664" w:rsidP="00E32664">
            <w:pPr>
              <w:pStyle w:val="ListParagraph"/>
              <w:numPr>
                <w:ilvl w:val="0"/>
                <w:numId w:val="3"/>
              </w:numPr>
              <w:spacing w:before="240" w:after="240" w:line="360" w:lineRule="auto"/>
              <w:jc w:val="both"/>
            </w:pPr>
            <w:r>
              <w:t>Là 1 dự án trong hsthai của spring, cung cấp các dịch vụ bảo mật toàn diện cho các ứng dụng doanh nghiệp có nền tảng java EE</w:t>
            </w:r>
          </w:p>
          <w:p w14:paraId="7829B01E" w14:textId="77777777" w:rsidR="00E32664" w:rsidRDefault="00E32664" w:rsidP="00E32664">
            <w:pPr>
              <w:pStyle w:val="ListParagraph"/>
              <w:numPr>
                <w:ilvl w:val="0"/>
                <w:numId w:val="3"/>
              </w:numPr>
              <w:spacing w:before="240" w:after="240" w:line="360" w:lineRule="auto"/>
              <w:jc w:val="both"/>
            </w:pPr>
            <w:r>
              <w:t>Là 1 framework tập trung vào việc authentication (xác thực) và authorization (phân quyền) trong 1 udung</w:t>
            </w:r>
          </w:p>
          <w:p w14:paraId="70D76886" w14:textId="67972284" w:rsidR="00A86721" w:rsidRDefault="00A86721" w:rsidP="00A86721">
            <w:pPr>
              <w:pStyle w:val="ListParagraph"/>
              <w:spacing w:before="240" w:after="240" w:line="360" w:lineRule="auto"/>
              <w:jc w:val="both"/>
            </w:pPr>
            <w:r>
              <w:t>+ Authentication: là tiến trình thiết lập 1 principal (1 ng, 1 thiết bị, 1 hệ thống có thể thực hiện 1 hành động nào đó</w:t>
            </w:r>
          </w:p>
          <w:p w14:paraId="42519459" w14:textId="1A8EF44B" w:rsidR="00A86721" w:rsidRDefault="00A86721" w:rsidP="00A86721">
            <w:pPr>
              <w:pStyle w:val="ListParagraph"/>
              <w:spacing w:before="240" w:after="240" w:line="360" w:lineRule="auto"/>
              <w:jc w:val="both"/>
            </w:pPr>
            <w:r>
              <w:t>+ Authorication: là tiến trình quyết định 1 principal có đc phép hành động trong ứng dụng hay k</w:t>
            </w:r>
          </w:p>
        </w:tc>
      </w:tr>
      <w:tr w:rsidR="00F45C1B" w14:paraId="2D64C65D" w14:textId="77777777" w:rsidTr="00224DBD">
        <w:tc>
          <w:tcPr>
            <w:tcW w:w="2988" w:type="dxa"/>
            <w:vAlign w:val="center"/>
          </w:tcPr>
          <w:p w14:paraId="29EA52A8" w14:textId="77777777" w:rsidR="00F45C1B" w:rsidRDefault="00F45C1B" w:rsidP="00F45C1B">
            <w:pPr>
              <w:spacing w:before="240" w:after="240" w:line="360" w:lineRule="auto"/>
            </w:pPr>
          </w:p>
        </w:tc>
        <w:tc>
          <w:tcPr>
            <w:tcW w:w="6750" w:type="dxa"/>
          </w:tcPr>
          <w:p w14:paraId="1D71AF74" w14:textId="77777777" w:rsidR="00F45C1B" w:rsidRDefault="00F45C1B" w:rsidP="005012E1">
            <w:pPr>
              <w:spacing w:before="240" w:after="240" w:line="360" w:lineRule="auto"/>
              <w:jc w:val="both"/>
            </w:pPr>
          </w:p>
        </w:tc>
      </w:tr>
    </w:tbl>
    <w:p w14:paraId="155A6272" w14:textId="77777777" w:rsidR="0093227C" w:rsidRDefault="0093227C" w:rsidP="00224DBD">
      <w:pPr>
        <w:spacing w:before="240" w:after="240" w:line="360" w:lineRule="auto"/>
      </w:pPr>
    </w:p>
    <w:sectPr w:rsidR="0093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2F57"/>
    <w:multiLevelType w:val="hybridMultilevel"/>
    <w:tmpl w:val="0FA228F0"/>
    <w:lvl w:ilvl="0" w:tplc="3348A3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A72DC"/>
    <w:multiLevelType w:val="hybridMultilevel"/>
    <w:tmpl w:val="F070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66F1F"/>
    <w:multiLevelType w:val="hybridMultilevel"/>
    <w:tmpl w:val="A78E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001"/>
    <w:rsid w:val="00047B06"/>
    <w:rsid w:val="000753BC"/>
    <w:rsid w:val="000D36DF"/>
    <w:rsid w:val="000D3C57"/>
    <w:rsid w:val="001402C6"/>
    <w:rsid w:val="00224DBD"/>
    <w:rsid w:val="003F32E1"/>
    <w:rsid w:val="005012E1"/>
    <w:rsid w:val="005D4EA9"/>
    <w:rsid w:val="006F4FA3"/>
    <w:rsid w:val="00804521"/>
    <w:rsid w:val="00827BAB"/>
    <w:rsid w:val="0093227C"/>
    <w:rsid w:val="00A86721"/>
    <w:rsid w:val="00B1180D"/>
    <w:rsid w:val="00BA5001"/>
    <w:rsid w:val="00E32664"/>
    <w:rsid w:val="00F21DDA"/>
    <w:rsid w:val="00F4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3312"/>
  <w15:docId w15:val="{A96CD92A-5895-45D5-8833-F81C91F3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Snow Flower</cp:lastModifiedBy>
  <cp:revision>7</cp:revision>
  <dcterms:created xsi:type="dcterms:W3CDTF">2021-10-08T10:57:00Z</dcterms:created>
  <dcterms:modified xsi:type="dcterms:W3CDTF">2021-12-20T14:31:00Z</dcterms:modified>
</cp:coreProperties>
</file>