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1"/>
          <w:szCs w:val="21"/>
          <w:rtl w:val="0"/>
        </w:rPr>
        <w:t xml:space="preserve">＜国内（原価）金額ｰｰ計画＞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zaimuPL_agg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ZBWCH0047,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SAP会社コード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ZBWCH0014,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原価センタ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highlight w:val="yellow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(ZBWKF0002)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ZBWKF0002_sum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残高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(ZBWKF0003)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ZBWKF0003_sum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累計残高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[Business_DashBord_DB].[dbo].[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conf_99_kyotsu conf_edit_ZBWCP0000_PLN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WHERE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nsolas" w:cs="Consolas" w:eastAsia="Consolas" w:hAnsi="Consolas"/>
          <w:color w:val="a31515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[ZBWCH0006]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'PLN0000'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([0CALMONTH]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'202412'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[0CALMONTH]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'202501'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[0CALMONTH]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'202502'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[ZBWCH0053]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'10'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[ZBWCH0053]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'20'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--機能領域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[ZBWCH0050]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'7300%'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[ZBWCH0050]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'7310%'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[ZBWCH0050]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'7320%'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[ZBWCH0050]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'7330%'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[ZBWCH0050]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'7340%'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ZBWCH0047, ZBWCH0014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SAPにないDIVAデータの集計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diva_agg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DIVAの当期連結金額を合計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highlight w:val="yellow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(diva.[当期連結金額])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Diva_ZBWKF0002_sum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[Business_DashBord_DB].[dbo].[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DIVA_renketsu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diva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JOIN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[Business_DashBord_DB].[dbo].[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ma_segment_new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seg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DIVAコードをマスタにJOINしてSAPコードに変換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diva.[会社_コード_] = seg.[会社コード_DIVA]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WHERE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期間フィルター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diva.[転記月]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'2025-02-01'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勘定科目フィルター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diva.[勘定科目_コード_]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'5100000'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'5150000'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'5200000'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'5300000'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'5400000'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セグメントフィルター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seg.[セグメント] &lt;&gt;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'海外'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seg.[セグメント]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SAPデータ(zaimuPL_agg)に「存在しない」SAP会社コードを抽出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1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zaimuPL_agg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sap_check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(sap_check.ZBWCH0047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))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(seg.[会社コード_SAP]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▼▼▼ 最終集計 ▼▼▼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-- 1. 残高 (SAP合計 + DIVA合計)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SAP側の合計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(zaimuPL_agg.ZBWKF0002_sum)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zaimuPL_agg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[Business_DashBord_DB].[dbo].[ma_segment_new] seg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zaimuPL_agg.[ZBWCH0047]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(seg.[会社コード_SAP]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+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DIVA側の合計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(Diva_ZBWKF0002_sum,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diva_agg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'残高'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-- 2. 累計残高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863b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(zaimuPL_agg.ZBWKF0003_sum)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zaimuPL_agg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[Business_DashBord_DB].[dbo].[ma_segment_new] seg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zaimuPL_agg.[ZBWCH0047]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(seg.[会社コード_SAP]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'累計残高'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