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3"/>
      </w:pPr>
      <w:bookmarkStart w:id="901" w:name="_TocN901"/>
      <w:bookmarkEnd w:id="901"/>
      <w:r>
        <w:t>3.4.1. Hoàn thiện lịch truyền RS485</w:t>
      </w:r>
    </w:p>
    <w:p>
      <w:pPr>
        <w:ind w:firstLine="567"/>
        <w:jc w:val="both"/>
      </w:pPr>
      <w:r>
        <w:rPr>
          <w:b/>
          <w:i/>
        </w:rPr>
        <w:t xml:space="preserve">a) Vấn đề của cấu hình đầu vào. </w:t>
      </w:r>
      <w:r>
        <w:t>Sau khâu tạo dạng, e</w:t>
      </w:r>
      <w:r>
        <w:rPr>
          <w:vertAlign w:val="subscript"/>
        </w:rPr>
        <w:t>rms</w:t>
      </w:r>
      <w:r>
        <w:t xml:space="preserve"> tái hiện trục Pitch (0,212°) lớn hơn trục Yaw (0,152°). Với lịch ưu tiên Yaw, giao dịch Pitch chỉ được ghép vào khe 5 ms khi giao dịch Yaw kết thúc trong 2,25 ms, nếu không sẽ bị hoãn sang khe sau (Hình 3.19a). Khoảng cập nhật Δ của Pitch vì thế không đều: lớn nhất 32,3 ms, độ lệch chuẩn σ</w:t>
      </w:r>
      <w:r>
        <w:rPr>
          <w:vertAlign w:val="subscript"/>
        </w:rPr>
        <w:t>Δ</w:t>
      </w:r>
      <w:r>
        <w:t xml:space="preserve"> = 2,25 ms (Hình 3.19c). Lệnh cũ bị giữ lâu hơn trễ cố định τ</w:t>
      </w:r>
      <w:r>
        <w:rPr>
          <w:vertAlign w:val="subscript"/>
        </w:rPr>
        <w:t>p</w:t>
      </w:r>
      <w:r>
        <w:t xml:space="preserve"> = 12 ms mà ngoại suy (2.14) bù, nên lệnh thiếu xấp xỉ α</w:t>
      </w:r>
      <w:r>
        <w:rPr>
          <w:vertAlign w:val="subscript"/>
        </w:rPr>
        <w:t>b</w:t>
      </w:r>
      <w:r>
        <w:t>(Δ − 10 ms). Thử cặp trên mô phỏng tái hiện, chỉ làm đều Δ của Pitch: sai lệch lớn nhất trong một khoảng cập nhật cao hơn 8 % khi Δ ≈ 15 ms và 22 % khi Δ ≥ 20 ms (Hình 3.19d); riêng việc làm đều Δ đã giảm e</w:t>
      </w:r>
      <w:r>
        <w:rPr>
          <w:vertAlign w:val="subscript"/>
        </w:rPr>
        <w:t>rms</w:t>
      </w:r>
      <w:r>
        <w:t xml:space="preserve"> Pitch 5,5 %.</w:t>
      </w:r>
    </w:p>
    <w:p>
      <w:pPr>
        <w:keepNext/>
        <w:spacing w:before="10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43372" cy="4821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_19_lich_rs485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43372" cy="482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Cap"/>
      </w:pPr>
      <w:bookmarkStart w:id="902" w:name="_TocN902"/>
      <w:bookmarkEnd w:id="902"/>
      <w:r>
        <w:t>Hình 3.19. Lịch truyền RS485 và khoảng cập nhật trục Pitch</w:t>
      </w:r>
    </w:p>
    <w:p>
      <w:pPr>
        <w:ind w:firstLine="567"/>
        <w:jc w:val="both"/>
      </w:pPr>
      <w:r>
        <w:rPr>
          <w:b/>
          <w:i/>
        </w:rPr>
        <w:t xml:space="preserve">b) Mô phỏng khảo sát và lựa chọn phương án. </w:t>
      </w:r>
      <w:r>
        <w:t>Lịch được chọn theo ba tiêu chí xếp theo thứ tự ưu tiên: (1) Δ của mỗi trục có cận trên xác định và σ</w:t>
      </w:r>
      <w:r>
        <w:rPr>
          <w:vertAlign w:val="subscript"/>
        </w:rPr>
        <w:t>Δ</w:t>
      </w:r>
      <w:r>
        <w:t xml:space="preserve"> nhỏ – điều kiện để ngoại suy làm việc đúng; (2) e</w:t>
      </w:r>
      <w:r>
        <w:rPr>
          <w:vertAlign w:val="subscript"/>
        </w:rPr>
        <w:t>rms</w:t>
      </w:r>
      <w:r>
        <w:t xml:space="preserve"> của trục kém hơn nhỏ nhất; (3) mỗi khe còn ít nhất 1 ms dự trữ sau cửa sổ giao dịch lớn nhất 3,5 ms (khung lệnh 0,43 ms và chờ phản hồi tối đa 3 ms). Kết quả mô phỏng theo sự kiện 100 s và vòng kín trên mô hình danh định ở Bảng 3.12.</w:t>
      </w:r>
    </w:p>
    <w:p>
      <w:pPr>
        <w:pStyle w:val="TblCap"/>
        <w:keepNext/>
      </w:pPr>
      <w:bookmarkStart w:id="903" w:name="_TocN903"/>
      <w:bookmarkEnd w:id="903"/>
      <w:r>
        <w:t>Bảng 3.12. Khảo sát phương án lập lịch RS485 (giá trị Yaw / Pitch)</w:t>
      </w:r>
    </w:p>
    <w:tbl>
      <w:tblPr>
        <w:tblStyle w:val="TableGrid1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2359"/>
        <w:gridCol w:w="1028"/>
        <w:gridCol w:w="1210"/>
        <w:gridCol w:w="1270"/>
        <w:gridCol w:w="907"/>
        <w:gridCol w:w="1391"/>
        <w:gridCol w:w="907"/>
      </w:tblGrid>
      <w:tr>
        <w:trPr>
          <w:tblHeader/>
        </w:trPr>
        <w:tc>
          <w:tcPr>
            <w:tcW w:type="dxa" w:w="2358"/>
            <w:vAlign w:val="center"/>
          </w:tcPr>
          <w:p>
            <w:pPr>
              <w:keepNext/>
              <w:spacing w:before="20" w:after="20" w:line="240" w:lineRule="auto"/>
              <w:ind w:firstLine="0"/>
              <w:jc w:val="left"/>
            </w:pPr>
            <w:r>
              <w:rPr>
                <w:b/>
                <w:sz w:val="20"/>
              </w:rPr>
              <w:t>Phương án</w:t>
            </w:r>
          </w:p>
        </w:tc>
        <w:tc>
          <w:tcPr>
            <w:tcW w:type="dxa" w:w="1028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Tần số (Hz)</w:t>
            </w:r>
          </w:p>
        </w:tc>
        <w:tc>
          <w:tcPr>
            <w:tcW w:type="dxa" w:w="1209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σ</w:t>
            </w:r>
            <w:r>
              <w:rPr>
                <w:b/>
                <w:sz w:val="20"/>
                <w:vertAlign w:val="subscript"/>
              </w:rPr>
              <w:t>Δ</w:t>
            </w:r>
            <w:r>
              <w:rPr>
                <w:b/>
                <w:sz w:val="20"/>
              </w:rPr>
              <w:t xml:space="preserve"> (ms)</w:t>
            </w:r>
          </w:p>
        </w:tc>
        <w:tc>
          <w:tcPr>
            <w:tcW w:type="dxa" w:w="1270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Δ lớn nhất (ms)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Dự trữ khe (ms)</w:t>
            </w:r>
          </w:p>
        </w:tc>
        <w:tc>
          <w:tcPr>
            <w:tcW w:type="dxa" w:w="1391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e</w:t>
            </w:r>
            <w:r>
              <w:rPr>
                <w:b/>
                <w:sz w:val="20"/>
                <w:vertAlign w:val="subscript"/>
              </w:rPr>
              <w:t>rms</w:t>
            </w:r>
            <w:r>
              <w:rPr>
                <w:b/>
                <w:sz w:val="20"/>
              </w:rPr>
              <w:t xml:space="preserve"> (°)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Đánh giá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sz w:val="20"/>
              </w:rPr>
              <w:t>Ưu tiên Yaw, khe 5 ms</w:t>
            </w:r>
          </w:p>
        </w:tc>
        <w:tc>
          <w:tcPr>
            <w:tcW w:type="dxa" w:w="10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197 / 92</w:t>
            </w:r>
          </w:p>
        </w:tc>
        <w:tc>
          <w:tcPr>
            <w:tcW w:type="dxa" w:w="120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0,40 / 2,25</w:t>
            </w:r>
          </w:p>
        </w:tc>
        <w:tc>
          <w:tcPr>
            <w:tcW w:type="dxa" w:w="127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9,7 / 32,3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1,5</w:t>
            </w:r>
          </w:p>
        </w:tc>
        <w:tc>
          <w:tcPr>
            <w:tcW w:type="dxa" w:w="139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0,206 / 0,259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Loại (1)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sz w:val="20"/>
              </w:rPr>
              <w:t>Luân phiên, khe 4 ms</w:t>
            </w:r>
          </w:p>
        </w:tc>
        <w:tc>
          <w:tcPr>
            <w:tcW w:type="dxa" w:w="10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124 / 124</w:t>
            </w:r>
          </w:p>
        </w:tc>
        <w:tc>
          <w:tcPr>
            <w:tcW w:type="dxa" w:w="120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0,45 / 0,45</w:t>
            </w:r>
          </w:p>
        </w:tc>
        <w:tc>
          <w:tcPr>
            <w:tcW w:type="dxa" w:w="127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12,5 / 12,5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0,5</w:t>
            </w:r>
          </w:p>
        </w:tc>
        <w:tc>
          <w:tcPr>
            <w:tcW w:type="dxa" w:w="139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0,233 / 0,218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Loại (3)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b/>
                <w:sz w:val="20"/>
              </w:rPr>
              <w:t>Luân phiên, khe 5 ms</w:t>
            </w:r>
          </w:p>
        </w:tc>
        <w:tc>
          <w:tcPr>
            <w:tcW w:type="dxa" w:w="10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100 / 100</w:t>
            </w:r>
          </w:p>
        </w:tc>
        <w:tc>
          <w:tcPr>
            <w:tcW w:type="dxa" w:w="120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0,27 / 0,27</w:t>
            </w:r>
          </w:p>
        </w:tc>
        <w:tc>
          <w:tcPr>
            <w:tcW w:type="dxa" w:w="127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12,5 / 12,5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1,5</w:t>
            </w:r>
          </w:p>
        </w:tc>
        <w:tc>
          <w:tcPr>
            <w:tcW w:type="dxa" w:w="139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0,248 / 0,238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b/>
                <w:sz w:val="20"/>
              </w:rPr>
              <w:t>Chọn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before="20" w:after="20" w:line="240" w:lineRule="auto"/>
              <w:ind w:firstLine="0"/>
              <w:jc w:val="left"/>
            </w:pPr>
            <w:r>
              <w:rPr>
                <w:sz w:val="20"/>
              </w:rPr>
              <w:t>Luân phiên, khe 6 ms</w:t>
            </w:r>
          </w:p>
        </w:tc>
        <w:tc>
          <w:tcPr>
            <w:tcW w:type="dxa" w:w="102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83 / 83</w:t>
            </w:r>
          </w:p>
        </w:tc>
        <w:tc>
          <w:tcPr>
            <w:tcW w:type="dxa" w:w="120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0,12 / 0,12</w:t>
            </w:r>
          </w:p>
        </w:tc>
        <w:tc>
          <w:tcPr>
            <w:tcW w:type="dxa" w:w="1270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13,5 / 13,5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2,5</w:t>
            </w:r>
          </w:p>
        </w:tc>
        <w:tc>
          <w:tcPr>
            <w:tcW w:type="dxa" w:w="139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0,270 / 0,273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sz w:val="20"/>
              </w:rPr>
              <w:t>Loại (2)</w:t>
            </w:r>
          </w:p>
        </w:tc>
      </w:tr>
    </w:tbl>
    <w:p>
      <w:pPr>
        <w:spacing w:before="40"/>
        <w:ind w:firstLine="0"/>
      </w:pPr>
      <w:r>
        <w:rPr>
          <w:i/>
          <w:sz w:val="22"/>
        </w:rPr>
        <w:t>Ghi chú: mô phỏng khảo sát, τ</w:t>
      </w:r>
      <w:r>
        <w:rPr>
          <w:i/>
          <w:sz w:val="22"/>
          <w:vertAlign w:val="subscript"/>
        </w:rPr>
        <w:t>p</w:t>
      </w:r>
      <w:r>
        <w:rPr>
          <w:i/>
          <w:sz w:val="22"/>
        </w:rPr>
        <w:t xml:space="preserve"> = 12 ms; (1), (2), (3) là các tiêu chí nêu trên.</w:t>
      </w:r>
    </w:p>
    <w:p>
      <w:pPr>
        <w:ind w:firstLine="567"/>
        <w:jc w:val="both"/>
      </w:pPr>
      <w:r>
        <w:t>Lịch luân phiên cho mỗi trục khe riêng nên không còn hoãn lượt; giao dịch dài chỉ kéo dài Δ thêm phần tràn khe (Hình 3.19b). Với khe 5 ms, σ</w:t>
      </w:r>
      <w:r>
        <w:rPr>
          <w:vertAlign w:val="subscript"/>
        </w:rPr>
        <w:t>Δ</w:t>
      </w:r>
      <w:r>
        <w:t xml:space="preserve"> của Pitch giảm từ 2,25 xuống 0,27 ms; đổi lại Yaw chỉ còn 100 Hz nên e</w:t>
      </w:r>
      <w:r>
        <w:rPr>
          <w:vertAlign w:val="subscript"/>
        </w:rPr>
        <w:t>rms</w:t>
      </w:r>
      <w:r>
        <w:t xml:space="preserve"> Yaw tăng 20,1 %, Pitch giảm 8,1 % và sai lệch của trục kém hơn giảm từ 0,259° xuống 0,248°. Khe 4 ms tốt hơn trong mô hình nhưng chỉ dư 0,5 ms, trong khi thực tế có giao dịch kéo dài tới 8 ms do luồng RS485 bị chen ngang; khe 6 ms làm cả hai trục kém đi. Vì vậy chọn lịch luân phiên khe 5 ms và giữ τ</w:t>
      </w:r>
      <w:r>
        <w:rPr>
          <w:vertAlign w:val="subscript"/>
        </w:rPr>
        <w:t>p</w:t>
      </w:r>
      <w:r>
        <w:t xml:space="preserve"> = 12 ms (kiểm tra với 8 và 16 ms cho cùng kết luận).</w:t>
      </w:r>
    </w:p>
    <w:p>
      <w:pPr>
        <w:ind w:firstLine="567"/>
        <w:jc w:val="both"/>
      </w:pPr>
      <w:r>
        <w:rPr>
          <w:b/>
          <w:i/>
        </w:rPr>
        <w:t xml:space="preserve">c) Áp dụng và đánh giá. </w:t>
      </w:r>
      <w:r>
        <w:t>Trên mô phỏng tái hiện, lịch luân phiên giảm e</w:t>
      </w:r>
      <w:r>
        <w:rPr>
          <w:vertAlign w:val="subscript"/>
        </w:rPr>
        <w:t>rms</w:t>
      </w:r>
      <w:r>
        <w:t xml:space="preserve"> Pitch 9,5 %, tăng e</w:t>
      </w:r>
      <w:r>
        <w:rPr>
          <w:vertAlign w:val="subscript"/>
        </w:rPr>
        <w:t>rms</w:t>
      </w:r>
      <w:r>
        <w:t xml:space="preserve"> Yaw 19,5 % và làm hai trục cân bằng (0,182° / 0,192°); số đo log A là 0,199° / 0,201°. Bộ đếm bus trong log A cho thấy mỗi trục thực hiện 7 676 giao dịch trong 76,3 s (100,6 Hz), hai trục chênh nhau không quá 1 giao dịch, không có giao dịch lỗi; khoảng cập nhật lớn nhất 16 / 14 ms, bằng khoảng một nửa so với lịch ưu tiên Yaw.</w:t>
      </w:r>
    </w:p>
    <w:sectPr w:rsidR="007A12FB" w:rsidRPr="009E6113" w:rsidSect="00560E47">
      <w:headerReference w:type="default" r:id="rId61"/>
      <w:footerReference w:type="default" r:id="rId62"/>
      <w:pgSz w:w="11906" w:h="16838" w:code="9"/>
      <w:pgMar w:top="1417" w:right="850" w:bottom="1133" w:left="1984" w:header="737" w:footer="56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96C9C" w14:textId="77777777" w:rsidR="004737FE" w:rsidRPr="00A82A7A" w:rsidRDefault="004737FE">
      <w:pPr>
        <w:spacing w:line="240" w:lineRule="auto"/>
        <w:rPr>
          <w:sz w:val="24"/>
          <w:szCs w:val="24"/>
        </w:rPr>
      </w:pPr>
      <w:r w:rsidRPr="00A82A7A">
        <w:rPr>
          <w:sz w:val="24"/>
          <w:szCs w:val="24"/>
        </w:rPr>
        <w:separator/>
      </w:r>
    </w:p>
    <w:p w14:paraId="07C886C6" w14:textId="77777777" w:rsidR="004737FE" w:rsidRPr="00A82A7A" w:rsidRDefault="004737FE">
      <w:pPr>
        <w:rPr>
          <w:sz w:val="24"/>
          <w:szCs w:val="24"/>
        </w:rPr>
      </w:pPr>
    </w:p>
    <w:p w14:paraId="32E71533" w14:textId="77777777" w:rsidR="004737FE" w:rsidRPr="00A82A7A" w:rsidRDefault="004737FE">
      <w:pPr>
        <w:rPr>
          <w:sz w:val="23"/>
          <w:szCs w:val="23"/>
        </w:rPr>
      </w:pPr>
    </w:p>
    <w:p w14:paraId="66251300" w14:textId="77777777" w:rsidR="004737FE" w:rsidRPr="00A82A7A" w:rsidRDefault="004737FE">
      <w:pPr>
        <w:rPr>
          <w:sz w:val="25"/>
          <w:szCs w:val="25"/>
        </w:rPr>
      </w:pPr>
    </w:p>
    <w:p w14:paraId="3756E029" w14:textId="77777777" w:rsidR="004737FE" w:rsidRPr="00A82A7A" w:rsidRDefault="004737FE">
      <w:pPr>
        <w:rPr>
          <w:sz w:val="24"/>
          <w:szCs w:val="24"/>
        </w:rPr>
      </w:pPr>
    </w:p>
    <w:p w14:paraId="1AE253B9" w14:textId="77777777" w:rsidR="004737FE" w:rsidRPr="00A82A7A" w:rsidRDefault="004737FE">
      <w:pPr>
        <w:rPr>
          <w:sz w:val="24"/>
          <w:szCs w:val="24"/>
        </w:rPr>
      </w:pPr>
    </w:p>
    <w:p w14:paraId="77B296FA" w14:textId="77777777" w:rsidR="004737FE" w:rsidRPr="00A82A7A" w:rsidRDefault="004737FE">
      <w:pPr>
        <w:rPr>
          <w:sz w:val="23"/>
          <w:szCs w:val="23"/>
        </w:rPr>
      </w:pPr>
    </w:p>
    <w:p w14:paraId="1956EC8F" w14:textId="77777777" w:rsidR="004737FE" w:rsidRDefault="004737FE"/>
    <w:p w14:paraId="36BDE79E" w14:textId="77777777" w:rsidR="004737FE" w:rsidRDefault="004737FE"/>
  </w:endnote>
  <w:endnote w:type="continuationSeparator" w:id="0">
    <w:p w14:paraId="681C2195" w14:textId="77777777" w:rsidR="004737FE" w:rsidRPr="00A82A7A" w:rsidRDefault="004737FE">
      <w:pPr>
        <w:spacing w:line="240" w:lineRule="auto"/>
        <w:rPr>
          <w:sz w:val="24"/>
          <w:szCs w:val="24"/>
        </w:rPr>
      </w:pPr>
      <w:r w:rsidRPr="00A82A7A">
        <w:rPr>
          <w:sz w:val="24"/>
          <w:szCs w:val="24"/>
        </w:rPr>
        <w:continuationSeparator/>
      </w:r>
    </w:p>
    <w:p w14:paraId="1A41524F" w14:textId="77777777" w:rsidR="004737FE" w:rsidRPr="00A82A7A" w:rsidRDefault="004737FE">
      <w:pPr>
        <w:rPr>
          <w:sz w:val="24"/>
          <w:szCs w:val="24"/>
        </w:rPr>
      </w:pPr>
    </w:p>
    <w:p w14:paraId="56FF59DE" w14:textId="77777777" w:rsidR="004737FE" w:rsidRPr="00A82A7A" w:rsidRDefault="004737FE">
      <w:pPr>
        <w:rPr>
          <w:sz w:val="23"/>
          <w:szCs w:val="23"/>
        </w:rPr>
      </w:pPr>
    </w:p>
    <w:p w14:paraId="1D278A31" w14:textId="77777777" w:rsidR="004737FE" w:rsidRPr="00A82A7A" w:rsidRDefault="004737FE">
      <w:pPr>
        <w:rPr>
          <w:sz w:val="25"/>
          <w:szCs w:val="25"/>
        </w:rPr>
      </w:pPr>
    </w:p>
    <w:p w14:paraId="10ED4CE6" w14:textId="77777777" w:rsidR="004737FE" w:rsidRPr="00A82A7A" w:rsidRDefault="004737FE">
      <w:pPr>
        <w:rPr>
          <w:sz w:val="24"/>
          <w:szCs w:val="24"/>
        </w:rPr>
      </w:pPr>
    </w:p>
    <w:p w14:paraId="7AABD7E3" w14:textId="77777777" w:rsidR="004737FE" w:rsidRPr="00A82A7A" w:rsidRDefault="004737FE">
      <w:pPr>
        <w:rPr>
          <w:sz w:val="24"/>
          <w:szCs w:val="24"/>
        </w:rPr>
      </w:pPr>
    </w:p>
    <w:p w14:paraId="2D86127B" w14:textId="77777777" w:rsidR="004737FE" w:rsidRPr="00A82A7A" w:rsidRDefault="004737FE">
      <w:pPr>
        <w:rPr>
          <w:sz w:val="23"/>
          <w:szCs w:val="23"/>
        </w:rPr>
      </w:pPr>
    </w:p>
    <w:p w14:paraId="0B7FCBA2" w14:textId="77777777" w:rsidR="004737FE" w:rsidRDefault="004737FE"/>
    <w:p w14:paraId="40B3BC40" w14:textId="77777777" w:rsidR="004737FE" w:rsidRDefault="004737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[1]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74D1A" w14:textId="30BE14B6" w:rsidR="00D261DC" w:rsidRDefault="00D261DC" w:rsidP="00D261D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DF22C" w14:textId="70023729" w:rsidR="00C20E2D" w:rsidRDefault="00E83A3B">
    <w: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AC9F8" w14:textId="77777777" w:rsidR="004737FE" w:rsidRPr="00A82A7A" w:rsidRDefault="004737FE">
      <w:pPr>
        <w:spacing w:line="240" w:lineRule="auto"/>
        <w:rPr>
          <w:sz w:val="24"/>
          <w:szCs w:val="24"/>
        </w:rPr>
      </w:pPr>
      <w:r w:rsidRPr="00A82A7A">
        <w:rPr>
          <w:sz w:val="24"/>
          <w:szCs w:val="24"/>
        </w:rPr>
        <w:separator/>
      </w:r>
    </w:p>
    <w:p w14:paraId="53730988" w14:textId="77777777" w:rsidR="004737FE" w:rsidRPr="00A82A7A" w:rsidRDefault="004737FE">
      <w:pPr>
        <w:rPr>
          <w:sz w:val="24"/>
          <w:szCs w:val="24"/>
        </w:rPr>
      </w:pPr>
    </w:p>
    <w:p w14:paraId="7F418975" w14:textId="77777777" w:rsidR="004737FE" w:rsidRPr="00A82A7A" w:rsidRDefault="004737FE">
      <w:pPr>
        <w:rPr>
          <w:sz w:val="23"/>
          <w:szCs w:val="23"/>
        </w:rPr>
      </w:pPr>
    </w:p>
    <w:p w14:paraId="104352A8" w14:textId="77777777" w:rsidR="004737FE" w:rsidRPr="00A82A7A" w:rsidRDefault="004737FE">
      <w:pPr>
        <w:rPr>
          <w:sz w:val="25"/>
          <w:szCs w:val="25"/>
        </w:rPr>
      </w:pPr>
    </w:p>
    <w:p w14:paraId="01C6A1F8" w14:textId="77777777" w:rsidR="004737FE" w:rsidRPr="00A82A7A" w:rsidRDefault="004737FE">
      <w:pPr>
        <w:rPr>
          <w:sz w:val="24"/>
          <w:szCs w:val="24"/>
        </w:rPr>
      </w:pPr>
    </w:p>
    <w:p w14:paraId="3C405DA4" w14:textId="77777777" w:rsidR="004737FE" w:rsidRPr="00A82A7A" w:rsidRDefault="004737FE">
      <w:pPr>
        <w:rPr>
          <w:sz w:val="24"/>
          <w:szCs w:val="24"/>
        </w:rPr>
      </w:pPr>
    </w:p>
    <w:p w14:paraId="0C553F6A" w14:textId="77777777" w:rsidR="004737FE" w:rsidRPr="00A82A7A" w:rsidRDefault="004737FE">
      <w:pPr>
        <w:rPr>
          <w:sz w:val="23"/>
          <w:szCs w:val="23"/>
        </w:rPr>
      </w:pPr>
    </w:p>
    <w:p w14:paraId="3D6E8007" w14:textId="77777777" w:rsidR="004737FE" w:rsidRDefault="004737FE"/>
    <w:p w14:paraId="53326110" w14:textId="77777777" w:rsidR="004737FE" w:rsidRDefault="004737FE"/>
  </w:footnote>
  <w:footnote w:type="continuationSeparator" w:id="0">
    <w:p w14:paraId="1593EB96" w14:textId="77777777" w:rsidR="004737FE" w:rsidRPr="00A82A7A" w:rsidRDefault="004737FE">
      <w:pPr>
        <w:spacing w:line="240" w:lineRule="auto"/>
        <w:rPr>
          <w:sz w:val="24"/>
          <w:szCs w:val="24"/>
        </w:rPr>
      </w:pPr>
      <w:r w:rsidRPr="00A82A7A">
        <w:rPr>
          <w:sz w:val="24"/>
          <w:szCs w:val="24"/>
        </w:rPr>
        <w:continuationSeparator/>
      </w:r>
    </w:p>
    <w:p w14:paraId="66C18D1E" w14:textId="77777777" w:rsidR="004737FE" w:rsidRPr="00A82A7A" w:rsidRDefault="004737FE">
      <w:pPr>
        <w:rPr>
          <w:sz w:val="24"/>
          <w:szCs w:val="24"/>
        </w:rPr>
      </w:pPr>
    </w:p>
    <w:p w14:paraId="2A4F9782" w14:textId="77777777" w:rsidR="004737FE" w:rsidRPr="00A82A7A" w:rsidRDefault="004737FE">
      <w:pPr>
        <w:rPr>
          <w:sz w:val="23"/>
          <w:szCs w:val="23"/>
        </w:rPr>
      </w:pPr>
    </w:p>
    <w:p w14:paraId="4A742760" w14:textId="77777777" w:rsidR="004737FE" w:rsidRPr="00A82A7A" w:rsidRDefault="004737FE">
      <w:pPr>
        <w:rPr>
          <w:sz w:val="25"/>
          <w:szCs w:val="25"/>
        </w:rPr>
      </w:pPr>
    </w:p>
    <w:p w14:paraId="65175CD9" w14:textId="77777777" w:rsidR="004737FE" w:rsidRPr="00A82A7A" w:rsidRDefault="004737FE">
      <w:pPr>
        <w:rPr>
          <w:sz w:val="24"/>
          <w:szCs w:val="24"/>
        </w:rPr>
      </w:pPr>
    </w:p>
    <w:p w14:paraId="4C51DBE7" w14:textId="77777777" w:rsidR="004737FE" w:rsidRPr="00A82A7A" w:rsidRDefault="004737FE">
      <w:pPr>
        <w:rPr>
          <w:sz w:val="24"/>
          <w:szCs w:val="24"/>
        </w:rPr>
      </w:pPr>
    </w:p>
    <w:p w14:paraId="7B6E1C68" w14:textId="77777777" w:rsidR="004737FE" w:rsidRPr="00A82A7A" w:rsidRDefault="004737FE">
      <w:pPr>
        <w:rPr>
          <w:sz w:val="23"/>
          <w:szCs w:val="23"/>
        </w:rPr>
      </w:pPr>
    </w:p>
    <w:p w14:paraId="4A44CCC6" w14:textId="77777777" w:rsidR="004737FE" w:rsidRDefault="004737FE"/>
    <w:p w14:paraId="4C709FAC" w14:textId="77777777" w:rsidR="004737FE" w:rsidRDefault="004737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F1497" w14:textId="77777777" w:rsidR="00C20E2D" w:rsidRDefault="00444DA1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3E66"/>
    <w:multiLevelType w:val="hybridMultilevel"/>
    <w:tmpl w:val="5EC877D4"/>
    <w:lvl w:ilvl="0" w:tplc="55CE4EB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74346AD"/>
    <w:multiLevelType w:val="hybridMultilevel"/>
    <w:tmpl w:val="3AC4D9CA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FFF6B1E"/>
    <w:multiLevelType w:val="hybridMultilevel"/>
    <w:tmpl w:val="50A08480"/>
    <w:lvl w:ilvl="0" w:tplc="7BE800F6">
      <w:start w:val="1"/>
      <w:numFmt w:val="decimal"/>
      <w:lvlText w:val="[%1]"/>
      <w:lvlJc w:val="left"/>
      <w:pPr>
        <w:ind w:left="720" w:hanging="360"/>
      </w:pPr>
      <w:rPr>
        <w:rFonts w:ascii="[1]" w:hAnsi="[1]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067EA"/>
    <w:multiLevelType w:val="hybridMultilevel"/>
    <w:tmpl w:val="ED2E9020"/>
    <w:lvl w:ilvl="0" w:tplc="C67E7D8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6DE47D2"/>
    <w:multiLevelType w:val="hybridMultilevel"/>
    <w:tmpl w:val="119249DA"/>
    <w:lvl w:ilvl="0" w:tplc="8DBAC29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12FB"/>
    <w:rsid w:val="00001B9A"/>
    <w:rsid w:val="00004541"/>
    <w:rsid w:val="000062FC"/>
    <w:rsid w:val="000066F0"/>
    <w:rsid w:val="00006FF5"/>
    <w:rsid w:val="00010E23"/>
    <w:rsid w:val="000128D3"/>
    <w:rsid w:val="00013419"/>
    <w:rsid w:val="00020597"/>
    <w:rsid w:val="00024147"/>
    <w:rsid w:val="00025AF7"/>
    <w:rsid w:val="000273FF"/>
    <w:rsid w:val="00032915"/>
    <w:rsid w:val="00032A85"/>
    <w:rsid w:val="00042CA7"/>
    <w:rsid w:val="0004301D"/>
    <w:rsid w:val="00045123"/>
    <w:rsid w:val="000501C1"/>
    <w:rsid w:val="00050DD1"/>
    <w:rsid w:val="000536C7"/>
    <w:rsid w:val="000568F4"/>
    <w:rsid w:val="00056E0F"/>
    <w:rsid w:val="0006009C"/>
    <w:rsid w:val="00062790"/>
    <w:rsid w:val="00064A0F"/>
    <w:rsid w:val="000655E9"/>
    <w:rsid w:val="00065FE6"/>
    <w:rsid w:val="00070FD0"/>
    <w:rsid w:val="000732BD"/>
    <w:rsid w:val="00075F31"/>
    <w:rsid w:val="000779D2"/>
    <w:rsid w:val="000802F4"/>
    <w:rsid w:val="00087B9A"/>
    <w:rsid w:val="000A00D0"/>
    <w:rsid w:val="000A062F"/>
    <w:rsid w:val="000A3AF9"/>
    <w:rsid w:val="000A5833"/>
    <w:rsid w:val="000B68F6"/>
    <w:rsid w:val="000C231D"/>
    <w:rsid w:val="000D1DD9"/>
    <w:rsid w:val="000E11C1"/>
    <w:rsid w:val="000E25B6"/>
    <w:rsid w:val="000E4D47"/>
    <w:rsid w:val="000E601A"/>
    <w:rsid w:val="000E65FC"/>
    <w:rsid w:val="000E754C"/>
    <w:rsid w:val="000F5456"/>
    <w:rsid w:val="000F6D4B"/>
    <w:rsid w:val="00102330"/>
    <w:rsid w:val="00105138"/>
    <w:rsid w:val="0011073A"/>
    <w:rsid w:val="0011288F"/>
    <w:rsid w:val="001130AD"/>
    <w:rsid w:val="0011365F"/>
    <w:rsid w:val="00115ACB"/>
    <w:rsid w:val="00117402"/>
    <w:rsid w:val="0012308E"/>
    <w:rsid w:val="00130E28"/>
    <w:rsid w:val="00137B7D"/>
    <w:rsid w:val="00140818"/>
    <w:rsid w:val="001411A1"/>
    <w:rsid w:val="001417EF"/>
    <w:rsid w:val="00142E2F"/>
    <w:rsid w:val="001463A3"/>
    <w:rsid w:val="00151654"/>
    <w:rsid w:val="001623CE"/>
    <w:rsid w:val="001660B8"/>
    <w:rsid w:val="001671E2"/>
    <w:rsid w:val="001676EB"/>
    <w:rsid w:val="001859E4"/>
    <w:rsid w:val="0019157D"/>
    <w:rsid w:val="00191C6C"/>
    <w:rsid w:val="001967F8"/>
    <w:rsid w:val="001970E1"/>
    <w:rsid w:val="001A0CC8"/>
    <w:rsid w:val="001B0714"/>
    <w:rsid w:val="001B22E1"/>
    <w:rsid w:val="001B56AB"/>
    <w:rsid w:val="001B79D6"/>
    <w:rsid w:val="001C07E7"/>
    <w:rsid w:val="001C0C98"/>
    <w:rsid w:val="001C1D5B"/>
    <w:rsid w:val="001C4568"/>
    <w:rsid w:val="001C5E62"/>
    <w:rsid w:val="001D4EDA"/>
    <w:rsid w:val="001E4931"/>
    <w:rsid w:val="001E6877"/>
    <w:rsid w:val="001E7F7B"/>
    <w:rsid w:val="001F1CEC"/>
    <w:rsid w:val="001F435E"/>
    <w:rsid w:val="001F5BCA"/>
    <w:rsid w:val="001F661B"/>
    <w:rsid w:val="001F6A55"/>
    <w:rsid w:val="00207618"/>
    <w:rsid w:val="00212845"/>
    <w:rsid w:val="00215C7F"/>
    <w:rsid w:val="00217E44"/>
    <w:rsid w:val="00227E5D"/>
    <w:rsid w:val="00230BBF"/>
    <w:rsid w:val="0023239F"/>
    <w:rsid w:val="002349BE"/>
    <w:rsid w:val="00243949"/>
    <w:rsid w:val="002535F1"/>
    <w:rsid w:val="002620B2"/>
    <w:rsid w:val="00263E85"/>
    <w:rsid w:val="00264D5B"/>
    <w:rsid w:val="00282789"/>
    <w:rsid w:val="0028673A"/>
    <w:rsid w:val="00291ED8"/>
    <w:rsid w:val="00292A50"/>
    <w:rsid w:val="002A7FBE"/>
    <w:rsid w:val="002B03F6"/>
    <w:rsid w:val="002B1172"/>
    <w:rsid w:val="002B3B5F"/>
    <w:rsid w:val="002B571D"/>
    <w:rsid w:val="002C1307"/>
    <w:rsid w:val="002C34EE"/>
    <w:rsid w:val="002C57B1"/>
    <w:rsid w:val="002C6B36"/>
    <w:rsid w:val="002D0D12"/>
    <w:rsid w:val="002D3B9F"/>
    <w:rsid w:val="002D5850"/>
    <w:rsid w:val="002E1FEF"/>
    <w:rsid w:val="002E4DC6"/>
    <w:rsid w:val="002F0727"/>
    <w:rsid w:val="002F2A29"/>
    <w:rsid w:val="002F4A4A"/>
    <w:rsid w:val="002F58A3"/>
    <w:rsid w:val="00300356"/>
    <w:rsid w:val="00302A92"/>
    <w:rsid w:val="003050B5"/>
    <w:rsid w:val="003147B6"/>
    <w:rsid w:val="003204C1"/>
    <w:rsid w:val="00320FD5"/>
    <w:rsid w:val="0032183F"/>
    <w:rsid w:val="00326F80"/>
    <w:rsid w:val="00327BBE"/>
    <w:rsid w:val="003371FF"/>
    <w:rsid w:val="003417BD"/>
    <w:rsid w:val="00345897"/>
    <w:rsid w:val="003514C6"/>
    <w:rsid w:val="00354C1B"/>
    <w:rsid w:val="00356AC8"/>
    <w:rsid w:val="00362196"/>
    <w:rsid w:val="0036299E"/>
    <w:rsid w:val="00364331"/>
    <w:rsid w:val="00367D33"/>
    <w:rsid w:val="00376310"/>
    <w:rsid w:val="00381AD9"/>
    <w:rsid w:val="003945CF"/>
    <w:rsid w:val="00396BBD"/>
    <w:rsid w:val="003A17B0"/>
    <w:rsid w:val="003A5B07"/>
    <w:rsid w:val="003B1BCA"/>
    <w:rsid w:val="003B3DB0"/>
    <w:rsid w:val="003B5F30"/>
    <w:rsid w:val="003B7280"/>
    <w:rsid w:val="003B7FC9"/>
    <w:rsid w:val="003C33CB"/>
    <w:rsid w:val="003C4611"/>
    <w:rsid w:val="003C479F"/>
    <w:rsid w:val="003C5573"/>
    <w:rsid w:val="003D086B"/>
    <w:rsid w:val="003D384F"/>
    <w:rsid w:val="003D3CCA"/>
    <w:rsid w:val="003E0DEA"/>
    <w:rsid w:val="003E2114"/>
    <w:rsid w:val="003E39D7"/>
    <w:rsid w:val="003E53A4"/>
    <w:rsid w:val="003E5BAA"/>
    <w:rsid w:val="003E73E6"/>
    <w:rsid w:val="003F0AE9"/>
    <w:rsid w:val="003F1E8E"/>
    <w:rsid w:val="0040020F"/>
    <w:rsid w:val="00404A3F"/>
    <w:rsid w:val="00407B37"/>
    <w:rsid w:val="004168BC"/>
    <w:rsid w:val="00417AC4"/>
    <w:rsid w:val="00422D52"/>
    <w:rsid w:val="004251B6"/>
    <w:rsid w:val="00432E09"/>
    <w:rsid w:val="00436E90"/>
    <w:rsid w:val="0044042E"/>
    <w:rsid w:val="00440C91"/>
    <w:rsid w:val="00441412"/>
    <w:rsid w:val="00444DA1"/>
    <w:rsid w:val="00447AC9"/>
    <w:rsid w:val="00451EE9"/>
    <w:rsid w:val="00454C45"/>
    <w:rsid w:val="00457D0F"/>
    <w:rsid w:val="004664E8"/>
    <w:rsid w:val="0046738D"/>
    <w:rsid w:val="004725FE"/>
    <w:rsid w:val="0047274D"/>
    <w:rsid w:val="004737FE"/>
    <w:rsid w:val="00480A51"/>
    <w:rsid w:val="004820BA"/>
    <w:rsid w:val="00485579"/>
    <w:rsid w:val="00486422"/>
    <w:rsid w:val="004918C5"/>
    <w:rsid w:val="0049358D"/>
    <w:rsid w:val="00493DDB"/>
    <w:rsid w:val="0049443B"/>
    <w:rsid w:val="004965C0"/>
    <w:rsid w:val="004A7022"/>
    <w:rsid w:val="004A7067"/>
    <w:rsid w:val="004A72E7"/>
    <w:rsid w:val="004A73BE"/>
    <w:rsid w:val="004B57DF"/>
    <w:rsid w:val="004B6328"/>
    <w:rsid w:val="004C6A60"/>
    <w:rsid w:val="004D3238"/>
    <w:rsid w:val="004D33D8"/>
    <w:rsid w:val="004E1F68"/>
    <w:rsid w:val="004E2671"/>
    <w:rsid w:val="004E2A5F"/>
    <w:rsid w:val="004E30DB"/>
    <w:rsid w:val="004E4B56"/>
    <w:rsid w:val="004E6A0E"/>
    <w:rsid w:val="004E71D0"/>
    <w:rsid w:val="004E7E6E"/>
    <w:rsid w:val="004F1EB7"/>
    <w:rsid w:val="004F3D42"/>
    <w:rsid w:val="004F5858"/>
    <w:rsid w:val="005020D8"/>
    <w:rsid w:val="00502B1A"/>
    <w:rsid w:val="005056B5"/>
    <w:rsid w:val="00505D44"/>
    <w:rsid w:val="005229B5"/>
    <w:rsid w:val="00525A85"/>
    <w:rsid w:val="00534FBA"/>
    <w:rsid w:val="00535AB5"/>
    <w:rsid w:val="00535B4D"/>
    <w:rsid w:val="0054310D"/>
    <w:rsid w:val="0054404C"/>
    <w:rsid w:val="0056038E"/>
    <w:rsid w:val="00560E47"/>
    <w:rsid w:val="00560EC1"/>
    <w:rsid w:val="0057482C"/>
    <w:rsid w:val="0058049B"/>
    <w:rsid w:val="00580AAF"/>
    <w:rsid w:val="005827DF"/>
    <w:rsid w:val="005865AA"/>
    <w:rsid w:val="00591210"/>
    <w:rsid w:val="0059142B"/>
    <w:rsid w:val="00592EA7"/>
    <w:rsid w:val="005968BA"/>
    <w:rsid w:val="00596A47"/>
    <w:rsid w:val="005A47B1"/>
    <w:rsid w:val="005A7100"/>
    <w:rsid w:val="005B05E6"/>
    <w:rsid w:val="005B07F5"/>
    <w:rsid w:val="005B2D05"/>
    <w:rsid w:val="005C5E1D"/>
    <w:rsid w:val="005D7978"/>
    <w:rsid w:val="005E5036"/>
    <w:rsid w:val="005E6626"/>
    <w:rsid w:val="005F07F7"/>
    <w:rsid w:val="005F63D1"/>
    <w:rsid w:val="00601BFE"/>
    <w:rsid w:val="00603B13"/>
    <w:rsid w:val="00605650"/>
    <w:rsid w:val="00605767"/>
    <w:rsid w:val="006066E6"/>
    <w:rsid w:val="00613405"/>
    <w:rsid w:val="00614543"/>
    <w:rsid w:val="00615D6D"/>
    <w:rsid w:val="00620988"/>
    <w:rsid w:val="00623C59"/>
    <w:rsid w:val="00623FE6"/>
    <w:rsid w:val="00624FE6"/>
    <w:rsid w:val="0062565A"/>
    <w:rsid w:val="006369AF"/>
    <w:rsid w:val="00636B74"/>
    <w:rsid w:val="00636D87"/>
    <w:rsid w:val="00637E70"/>
    <w:rsid w:val="00642EA1"/>
    <w:rsid w:val="00643161"/>
    <w:rsid w:val="006518EE"/>
    <w:rsid w:val="00652549"/>
    <w:rsid w:val="00656943"/>
    <w:rsid w:val="006657C3"/>
    <w:rsid w:val="00667223"/>
    <w:rsid w:val="00672344"/>
    <w:rsid w:val="006726CA"/>
    <w:rsid w:val="00674645"/>
    <w:rsid w:val="00676305"/>
    <w:rsid w:val="00676574"/>
    <w:rsid w:val="006817EB"/>
    <w:rsid w:val="0068491C"/>
    <w:rsid w:val="00687E28"/>
    <w:rsid w:val="006912C2"/>
    <w:rsid w:val="006B2A1E"/>
    <w:rsid w:val="006B3B13"/>
    <w:rsid w:val="006B44BA"/>
    <w:rsid w:val="006B4558"/>
    <w:rsid w:val="006B7FB3"/>
    <w:rsid w:val="006C3A99"/>
    <w:rsid w:val="006D2F33"/>
    <w:rsid w:val="006D2FBF"/>
    <w:rsid w:val="006D3BC7"/>
    <w:rsid w:val="006D42ED"/>
    <w:rsid w:val="006D7A77"/>
    <w:rsid w:val="006D7C2F"/>
    <w:rsid w:val="006E4E50"/>
    <w:rsid w:val="006F21FF"/>
    <w:rsid w:val="006F6ECC"/>
    <w:rsid w:val="00702337"/>
    <w:rsid w:val="00707631"/>
    <w:rsid w:val="007117EE"/>
    <w:rsid w:val="00712982"/>
    <w:rsid w:val="00712CC8"/>
    <w:rsid w:val="007142EC"/>
    <w:rsid w:val="007154B3"/>
    <w:rsid w:val="00717C41"/>
    <w:rsid w:val="00722391"/>
    <w:rsid w:val="00730248"/>
    <w:rsid w:val="007309F4"/>
    <w:rsid w:val="00730D11"/>
    <w:rsid w:val="00732775"/>
    <w:rsid w:val="00737EE9"/>
    <w:rsid w:val="00741D96"/>
    <w:rsid w:val="007501CF"/>
    <w:rsid w:val="00750D3A"/>
    <w:rsid w:val="007528C5"/>
    <w:rsid w:val="00753B50"/>
    <w:rsid w:val="007545FC"/>
    <w:rsid w:val="00755F83"/>
    <w:rsid w:val="007611AA"/>
    <w:rsid w:val="007665F4"/>
    <w:rsid w:val="00770229"/>
    <w:rsid w:val="00770ADC"/>
    <w:rsid w:val="00770CD3"/>
    <w:rsid w:val="0077204D"/>
    <w:rsid w:val="007756CC"/>
    <w:rsid w:val="00783685"/>
    <w:rsid w:val="00784AF4"/>
    <w:rsid w:val="00785776"/>
    <w:rsid w:val="0078640B"/>
    <w:rsid w:val="007904C9"/>
    <w:rsid w:val="00793768"/>
    <w:rsid w:val="007A12FB"/>
    <w:rsid w:val="007A2D86"/>
    <w:rsid w:val="007A2DE1"/>
    <w:rsid w:val="007A79C2"/>
    <w:rsid w:val="007A7B81"/>
    <w:rsid w:val="007B15D6"/>
    <w:rsid w:val="007B23B8"/>
    <w:rsid w:val="007C163A"/>
    <w:rsid w:val="007C217F"/>
    <w:rsid w:val="007C51A1"/>
    <w:rsid w:val="007D712B"/>
    <w:rsid w:val="007E13A1"/>
    <w:rsid w:val="007E4E7C"/>
    <w:rsid w:val="007F1754"/>
    <w:rsid w:val="007F7D44"/>
    <w:rsid w:val="00801DC6"/>
    <w:rsid w:val="008038D2"/>
    <w:rsid w:val="0081386B"/>
    <w:rsid w:val="0081487E"/>
    <w:rsid w:val="00822500"/>
    <w:rsid w:val="00825915"/>
    <w:rsid w:val="0083042D"/>
    <w:rsid w:val="00842C5C"/>
    <w:rsid w:val="0084351E"/>
    <w:rsid w:val="00843BB4"/>
    <w:rsid w:val="00844E21"/>
    <w:rsid w:val="00845F68"/>
    <w:rsid w:val="008475DF"/>
    <w:rsid w:val="00850B3B"/>
    <w:rsid w:val="00851737"/>
    <w:rsid w:val="008537AE"/>
    <w:rsid w:val="00855F6D"/>
    <w:rsid w:val="00856191"/>
    <w:rsid w:val="00860D64"/>
    <w:rsid w:val="0086169D"/>
    <w:rsid w:val="0086344F"/>
    <w:rsid w:val="00863B77"/>
    <w:rsid w:val="00863E2A"/>
    <w:rsid w:val="00863E82"/>
    <w:rsid w:val="00864DA7"/>
    <w:rsid w:val="00864E5E"/>
    <w:rsid w:val="008762DF"/>
    <w:rsid w:val="00880393"/>
    <w:rsid w:val="00886F73"/>
    <w:rsid w:val="0089022D"/>
    <w:rsid w:val="008A0D36"/>
    <w:rsid w:val="008A1985"/>
    <w:rsid w:val="008A3A55"/>
    <w:rsid w:val="008A6011"/>
    <w:rsid w:val="008B0931"/>
    <w:rsid w:val="008B0D8F"/>
    <w:rsid w:val="008B22A4"/>
    <w:rsid w:val="008B5B37"/>
    <w:rsid w:val="008C0F4A"/>
    <w:rsid w:val="008C4AE1"/>
    <w:rsid w:val="008C4D90"/>
    <w:rsid w:val="008C4ECC"/>
    <w:rsid w:val="008C7AC3"/>
    <w:rsid w:val="008D42AC"/>
    <w:rsid w:val="008D6820"/>
    <w:rsid w:val="008E1C08"/>
    <w:rsid w:val="008E71C4"/>
    <w:rsid w:val="008F01B2"/>
    <w:rsid w:val="008F3C88"/>
    <w:rsid w:val="008F5CBD"/>
    <w:rsid w:val="00905300"/>
    <w:rsid w:val="009118EC"/>
    <w:rsid w:val="00914FA5"/>
    <w:rsid w:val="009150C6"/>
    <w:rsid w:val="0091772A"/>
    <w:rsid w:val="009223B7"/>
    <w:rsid w:val="00931536"/>
    <w:rsid w:val="00932B92"/>
    <w:rsid w:val="00933ED0"/>
    <w:rsid w:val="00934DC9"/>
    <w:rsid w:val="009369BE"/>
    <w:rsid w:val="00940B6C"/>
    <w:rsid w:val="00940BDB"/>
    <w:rsid w:val="00943C6A"/>
    <w:rsid w:val="00944FBC"/>
    <w:rsid w:val="00946C77"/>
    <w:rsid w:val="00947D6C"/>
    <w:rsid w:val="00947DC6"/>
    <w:rsid w:val="009506B8"/>
    <w:rsid w:val="00954F16"/>
    <w:rsid w:val="009576C2"/>
    <w:rsid w:val="0096535D"/>
    <w:rsid w:val="00971D08"/>
    <w:rsid w:val="00972EB0"/>
    <w:rsid w:val="00973CF7"/>
    <w:rsid w:val="00975F29"/>
    <w:rsid w:val="00977D11"/>
    <w:rsid w:val="0098007B"/>
    <w:rsid w:val="0098147F"/>
    <w:rsid w:val="009822AC"/>
    <w:rsid w:val="009827B8"/>
    <w:rsid w:val="00982C21"/>
    <w:rsid w:val="00983024"/>
    <w:rsid w:val="00983FAA"/>
    <w:rsid w:val="009852FC"/>
    <w:rsid w:val="009864D6"/>
    <w:rsid w:val="00986861"/>
    <w:rsid w:val="009942A4"/>
    <w:rsid w:val="00995832"/>
    <w:rsid w:val="00995985"/>
    <w:rsid w:val="009A5512"/>
    <w:rsid w:val="009A635C"/>
    <w:rsid w:val="009C1ECF"/>
    <w:rsid w:val="009C47EF"/>
    <w:rsid w:val="009D26B9"/>
    <w:rsid w:val="009D5B4F"/>
    <w:rsid w:val="009E165F"/>
    <w:rsid w:val="009E6113"/>
    <w:rsid w:val="00A02C66"/>
    <w:rsid w:val="00A10991"/>
    <w:rsid w:val="00A116C6"/>
    <w:rsid w:val="00A128D1"/>
    <w:rsid w:val="00A1347F"/>
    <w:rsid w:val="00A1632C"/>
    <w:rsid w:val="00A24BB8"/>
    <w:rsid w:val="00A37352"/>
    <w:rsid w:val="00A41154"/>
    <w:rsid w:val="00A44C25"/>
    <w:rsid w:val="00A50E69"/>
    <w:rsid w:val="00A653AD"/>
    <w:rsid w:val="00A7327F"/>
    <w:rsid w:val="00A7602A"/>
    <w:rsid w:val="00A76630"/>
    <w:rsid w:val="00A76C18"/>
    <w:rsid w:val="00A82A7A"/>
    <w:rsid w:val="00A85970"/>
    <w:rsid w:val="00A94041"/>
    <w:rsid w:val="00A949E5"/>
    <w:rsid w:val="00A957ED"/>
    <w:rsid w:val="00AA2436"/>
    <w:rsid w:val="00AA273F"/>
    <w:rsid w:val="00AB4100"/>
    <w:rsid w:val="00AB5EE6"/>
    <w:rsid w:val="00AB684F"/>
    <w:rsid w:val="00AC1AC4"/>
    <w:rsid w:val="00AC5CB0"/>
    <w:rsid w:val="00AD149B"/>
    <w:rsid w:val="00AD4F65"/>
    <w:rsid w:val="00AE1D40"/>
    <w:rsid w:val="00AE71EF"/>
    <w:rsid w:val="00AF215A"/>
    <w:rsid w:val="00AF3266"/>
    <w:rsid w:val="00B0081B"/>
    <w:rsid w:val="00B0143A"/>
    <w:rsid w:val="00B06A29"/>
    <w:rsid w:val="00B120C6"/>
    <w:rsid w:val="00B13B91"/>
    <w:rsid w:val="00B1406E"/>
    <w:rsid w:val="00B14E44"/>
    <w:rsid w:val="00B1647E"/>
    <w:rsid w:val="00B17CB5"/>
    <w:rsid w:val="00B22D20"/>
    <w:rsid w:val="00B32ABC"/>
    <w:rsid w:val="00B34C24"/>
    <w:rsid w:val="00B41973"/>
    <w:rsid w:val="00B440C5"/>
    <w:rsid w:val="00B45864"/>
    <w:rsid w:val="00B46E0D"/>
    <w:rsid w:val="00B51A1A"/>
    <w:rsid w:val="00B533D6"/>
    <w:rsid w:val="00B54181"/>
    <w:rsid w:val="00B57E5D"/>
    <w:rsid w:val="00B607D5"/>
    <w:rsid w:val="00B62879"/>
    <w:rsid w:val="00B633C6"/>
    <w:rsid w:val="00B651AB"/>
    <w:rsid w:val="00B67CFA"/>
    <w:rsid w:val="00B707DA"/>
    <w:rsid w:val="00B70C8D"/>
    <w:rsid w:val="00B71438"/>
    <w:rsid w:val="00B77E66"/>
    <w:rsid w:val="00B8011B"/>
    <w:rsid w:val="00B81F9B"/>
    <w:rsid w:val="00B86B7D"/>
    <w:rsid w:val="00B93505"/>
    <w:rsid w:val="00B93C28"/>
    <w:rsid w:val="00B975F2"/>
    <w:rsid w:val="00B97906"/>
    <w:rsid w:val="00B9792B"/>
    <w:rsid w:val="00BA12D8"/>
    <w:rsid w:val="00BA1D84"/>
    <w:rsid w:val="00BB299A"/>
    <w:rsid w:val="00BC228C"/>
    <w:rsid w:val="00BC6CEE"/>
    <w:rsid w:val="00BC773A"/>
    <w:rsid w:val="00BD5D2C"/>
    <w:rsid w:val="00BE04C4"/>
    <w:rsid w:val="00BE3883"/>
    <w:rsid w:val="00BE6875"/>
    <w:rsid w:val="00BF27E0"/>
    <w:rsid w:val="00BF4CFE"/>
    <w:rsid w:val="00C00E81"/>
    <w:rsid w:val="00C01D1D"/>
    <w:rsid w:val="00C05B06"/>
    <w:rsid w:val="00C109F0"/>
    <w:rsid w:val="00C10EEF"/>
    <w:rsid w:val="00C129AC"/>
    <w:rsid w:val="00C17E46"/>
    <w:rsid w:val="00C20E2D"/>
    <w:rsid w:val="00C222F7"/>
    <w:rsid w:val="00C24145"/>
    <w:rsid w:val="00C24705"/>
    <w:rsid w:val="00C252B2"/>
    <w:rsid w:val="00C25BCC"/>
    <w:rsid w:val="00C33E2F"/>
    <w:rsid w:val="00C368F1"/>
    <w:rsid w:val="00C36F35"/>
    <w:rsid w:val="00C445A8"/>
    <w:rsid w:val="00C46D25"/>
    <w:rsid w:val="00C47202"/>
    <w:rsid w:val="00C50F97"/>
    <w:rsid w:val="00C51440"/>
    <w:rsid w:val="00C51B76"/>
    <w:rsid w:val="00C6087F"/>
    <w:rsid w:val="00C67BA2"/>
    <w:rsid w:val="00C70F65"/>
    <w:rsid w:val="00C75DFD"/>
    <w:rsid w:val="00C81B9E"/>
    <w:rsid w:val="00C8495D"/>
    <w:rsid w:val="00C90D5C"/>
    <w:rsid w:val="00C91FCB"/>
    <w:rsid w:val="00C964A7"/>
    <w:rsid w:val="00CA010D"/>
    <w:rsid w:val="00CA195D"/>
    <w:rsid w:val="00CA3E26"/>
    <w:rsid w:val="00CA49A3"/>
    <w:rsid w:val="00CA5C5E"/>
    <w:rsid w:val="00CB4336"/>
    <w:rsid w:val="00CB7E25"/>
    <w:rsid w:val="00CC1249"/>
    <w:rsid w:val="00CC4E6A"/>
    <w:rsid w:val="00CC7972"/>
    <w:rsid w:val="00CD0420"/>
    <w:rsid w:val="00CE0019"/>
    <w:rsid w:val="00CE424B"/>
    <w:rsid w:val="00CE4D8D"/>
    <w:rsid w:val="00CE747C"/>
    <w:rsid w:val="00CF0F1E"/>
    <w:rsid w:val="00CF6C96"/>
    <w:rsid w:val="00D02DF6"/>
    <w:rsid w:val="00D063A4"/>
    <w:rsid w:val="00D0693A"/>
    <w:rsid w:val="00D20645"/>
    <w:rsid w:val="00D22E66"/>
    <w:rsid w:val="00D243B0"/>
    <w:rsid w:val="00D25AF6"/>
    <w:rsid w:val="00D261DC"/>
    <w:rsid w:val="00D31E10"/>
    <w:rsid w:val="00D34365"/>
    <w:rsid w:val="00D361D3"/>
    <w:rsid w:val="00D46C49"/>
    <w:rsid w:val="00D46E67"/>
    <w:rsid w:val="00D545F1"/>
    <w:rsid w:val="00D5509F"/>
    <w:rsid w:val="00D566C6"/>
    <w:rsid w:val="00D575DE"/>
    <w:rsid w:val="00D60738"/>
    <w:rsid w:val="00D60773"/>
    <w:rsid w:val="00D63110"/>
    <w:rsid w:val="00D631D5"/>
    <w:rsid w:val="00D64B1F"/>
    <w:rsid w:val="00D64C15"/>
    <w:rsid w:val="00D66CDC"/>
    <w:rsid w:val="00D67BA7"/>
    <w:rsid w:val="00D71963"/>
    <w:rsid w:val="00D7214A"/>
    <w:rsid w:val="00D81F14"/>
    <w:rsid w:val="00D846B9"/>
    <w:rsid w:val="00D91EB3"/>
    <w:rsid w:val="00D92729"/>
    <w:rsid w:val="00D93006"/>
    <w:rsid w:val="00D97A5F"/>
    <w:rsid w:val="00DA07D0"/>
    <w:rsid w:val="00DA2A96"/>
    <w:rsid w:val="00DA5665"/>
    <w:rsid w:val="00DA56DF"/>
    <w:rsid w:val="00DA5E68"/>
    <w:rsid w:val="00DB0609"/>
    <w:rsid w:val="00DB30FF"/>
    <w:rsid w:val="00DC0BD4"/>
    <w:rsid w:val="00DC2501"/>
    <w:rsid w:val="00DC26CA"/>
    <w:rsid w:val="00DC39A1"/>
    <w:rsid w:val="00DC629D"/>
    <w:rsid w:val="00DD08E6"/>
    <w:rsid w:val="00DD2D9E"/>
    <w:rsid w:val="00DD6B80"/>
    <w:rsid w:val="00DE32CC"/>
    <w:rsid w:val="00DE37CB"/>
    <w:rsid w:val="00DE5B37"/>
    <w:rsid w:val="00DE6B6F"/>
    <w:rsid w:val="00DE6E7D"/>
    <w:rsid w:val="00DF3FE9"/>
    <w:rsid w:val="00E00240"/>
    <w:rsid w:val="00E02B82"/>
    <w:rsid w:val="00E05A4F"/>
    <w:rsid w:val="00E10661"/>
    <w:rsid w:val="00E128B1"/>
    <w:rsid w:val="00E15B8B"/>
    <w:rsid w:val="00E226AE"/>
    <w:rsid w:val="00E234D0"/>
    <w:rsid w:val="00E245E5"/>
    <w:rsid w:val="00E24E6E"/>
    <w:rsid w:val="00E261F4"/>
    <w:rsid w:val="00E2787C"/>
    <w:rsid w:val="00E30930"/>
    <w:rsid w:val="00E32479"/>
    <w:rsid w:val="00E32C07"/>
    <w:rsid w:val="00E33901"/>
    <w:rsid w:val="00E345C7"/>
    <w:rsid w:val="00E403E6"/>
    <w:rsid w:val="00E406CD"/>
    <w:rsid w:val="00E5617D"/>
    <w:rsid w:val="00E56B23"/>
    <w:rsid w:val="00E57EA0"/>
    <w:rsid w:val="00E6249A"/>
    <w:rsid w:val="00E63E52"/>
    <w:rsid w:val="00E72B9D"/>
    <w:rsid w:val="00E82776"/>
    <w:rsid w:val="00E83A3B"/>
    <w:rsid w:val="00E92245"/>
    <w:rsid w:val="00E92DC8"/>
    <w:rsid w:val="00E94816"/>
    <w:rsid w:val="00E95002"/>
    <w:rsid w:val="00E95A82"/>
    <w:rsid w:val="00EA1302"/>
    <w:rsid w:val="00EA15D8"/>
    <w:rsid w:val="00EA61D5"/>
    <w:rsid w:val="00EB5ECD"/>
    <w:rsid w:val="00EB673F"/>
    <w:rsid w:val="00EC03EB"/>
    <w:rsid w:val="00ED313D"/>
    <w:rsid w:val="00EE1226"/>
    <w:rsid w:val="00EE28F0"/>
    <w:rsid w:val="00EE3944"/>
    <w:rsid w:val="00EF2AF4"/>
    <w:rsid w:val="00EF6041"/>
    <w:rsid w:val="00F00520"/>
    <w:rsid w:val="00F02C48"/>
    <w:rsid w:val="00F03C2A"/>
    <w:rsid w:val="00F051F9"/>
    <w:rsid w:val="00F15C4B"/>
    <w:rsid w:val="00F22BCE"/>
    <w:rsid w:val="00F23675"/>
    <w:rsid w:val="00F2380B"/>
    <w:rsid w:val="00F2606D"/>
    <w:rsid w:val="00F271F0"/>
    <w:rsid w:val="00F32528"/>
    <w:rsid w:val="00F366E8"/>
    <w:rsid w:val="00F37FF6"/>
    <w:rsid w:val="00F41E8C"/>
    <w:rsid w:val="00F45321"/>
    <w:rsid w:val="00F61310"/>
    <w:rsid w:val="00F74391"/>
    <w:rsid w:val="00F745C2"/>
    <w:rsid w:val="00F77EB9"/>
    <w:rsid w:val="00F90FF1"/>
    <w:rsid w:val="00F9140F"/>
    <w:rsid w:val="00F97256"/>
    <w:rsid w:val="00FA152A"/>
    <w:rsid w:val="00FA1541"/>
    <w:rsid w:val="00FA2188"/>
    <w:rsid w:val="00FA234C"/>
    <w:rsid w:val="00FB2172"/>
    <w:rsid w:val="00FB6C4D"/>
    <w:rsid w:val="00FD1FB1"/>
    <w:rsid w:val="00FD2960"/>
    <w:rsid w:val="00FD5D05"/>
    <w:rsid w:val="00FE054E"/>
    <w:rsid w:val="00FE2047"/>
    <w:rsid w:val="00FE6701"/>
    <w:rsid w:val="00FF52B4"/>
    <w:rsid w:val="00FF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C31496"/>
  <w15:docId w15:val="{AF0DD516-FE0B-4FB9-806B-B27159702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bCs/>
        <w:sz w:val="28"/>
        <w:szCs w:val="28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rsid w:val="00137B7D"/>
    <w:pPr>
      <w:keepNext/>
      <w:keepLines/>
      <w:spacing w:after="240"/>
      <w:jc w:val="center"/>
      <w:outlineLvl w:val="0"/>
    </w:pPr>
    <w:rPr>
      <w:b/>
      <w:bCs w:val="0"/>
      <w:color w:val="000000"/>
    </w:rPr>
  </w:style>
  <w:style w:type="paragraph" w:styleId="Heading2">
    <w:name w:val="heading 2"/>
    <w:uiPriority w:val="9"/>
    <w:unhideWhenUsed/>
    <w:qFormat/>
    <w:rsid w:val="00493DDB"/>
    <w:pPr>
      <w:keepNext/>
      <w:keepLines/>
      <w:spacing w:before="240" w:after="120"/>
      <w:outlineLvl w:val="1"/>
    </w:pPr>
    <w:rPr>
      <w:b/>
      <w:bCs w:val="0"/>
      <w:color w:val="000000"/>
    </w:rPr>
  </w:style>
  <w:style w:type="paragraph" w:styleId="Heading3">
    <w:name w:val="heading 3"/>
    <w:uiPriority w:val="9"/>
    <w:unhideWhenUsed/>
    <w:qFormat/>
    <w:rsid w:val="003C4611"/>
    <w:pPr>
      <w:keepNext/>
      <w:keepLines/>
      <w:spacing w:before="200" w:after="100"/>
      <w:outlineLvl w:val="2"/>
    </w:pPr>
    <w:rPr>
      <w:b/>
      <w:bCs w:val="0"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</w:style>
  <w:style w:type="paragraph" w:customStyle="1" w:styleId="Strong1">
    <w:name w:val="Strong1"/>
    <w:qFormat/>
    <w:rPr>
      <w:b/>
      <w:bCs w:val="0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</w:style>
  <w:style w:type="paragraph" w:customStyle="1" w:styleId="FigCap">
    <w:name w:val="FigCap"/>
    <w:qFormat/>
    <w:rsid w:val="00707631"/>
    <w:pPr>
      <w:keepLines/>
      <w:jc w:val="center"/>
    </w:pPr>
    <w:rPr>
      <w:bCs w:val="0"/>
      <w:i/>
    </w:rPr>
  </w:style>
  <w:style w:type="paragraph" w:customStyle="1" w:styleId="TblCap">
    <w:name w:val="TblCap"/>
    <w:qFormat/>
    <w:rsid w:val="006B4558"/>
    <w:pPr>
      <w:keepLines/>
      <w:jc w:val="right"/>
    </w:pPr>
    <w:rPr>
      <w:bCs w:val="0"/>
      <w:i/>
    </w:rPr>
  </w:style>
  <w:style w:type="paragraph" w:styleId="Header">
    <w:name w:val="header"/>
    <w:basedOn w:val="Normal"/>
    <w:link w:val="HeaderChar"/>
    <w:uiPriority w:val="99"/>
    <w:unhideWhenUsed/>
    <w:rsid w:val="00025A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AF7"/>
  </w:style>
  <w:style w:type="paragraph" w:styleId="Footer">
    <w:name w:val="footer"/>
    <w:basedOn w:val="Normal"/>
    <w:link w:val="FooterChar"/>
    <w:uiPriority w:val="99"/>
    <w:unhideWhenUsed/>
    <w:rsid w:val="00025A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AF7"/>
  </w:style>
  <w:style w:type="paragraph" w:customStyle="1" w:styleId="pdq2pgselectionanchorcontainer">
    <w:name w:val="pdq2pg_selectionanchorcontainer"/>
    <w:basedOn w:val="Normal"/>
    <w:rsid w:val="009C47EF"/>
    <w:pPr>
      <w:spacing w:before="100" w:beforeAutospacing="1" w:after="100" w:afterAutospacing="1" w:line="240" w:lineRule="auto"/>
    </w:pPr>
  </w:style>
  <w:style w:type="character" w:styleId="Strong">
    <w:name w:val="Strong"/>
    <w:basedOn w:val="DefaultParagraphFont"/>
    <w:uiPriority w:val="22"/>
    <w:qFormat/>
    <w:rsid w:val="009C47EF"/>
    <w:rPr>
      <w:b/>
      <w:bCs w:val="0"/>
    </w:rPr>
  </w:style>
  <w:style w:type="paragraph" w:styleId="NormalWeb">
    <w:name w:val="Normal (Web)"/>
    <w:basedOn w:val="Normal"/>
    <w:uiPriority w:val="99"/>
    <w:semiHidden/>
    <w:unhideWhenUsed/>
    <w:rsid w:val="009C47EF"/>
    <w:pPr>
      <w:spacing w:before="100" w:beforeAutospacing="1" w:after="100" w:afterAutospacing="1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261DC"/>
    <w:pPr>
      <w:tabs>
        <w:tab w:val="right" w:leader="dot" w:pos="9061"/>
      </w:tabs>
      <w:spacing w:after="100" w:line="336" w:lineRule="auto"/>
    </w:pPr>
    <w:rPr>
      <w:rFonts w:ascii="Times New Roman Bold" w:hAnsi="Times New Roman Bold"/>
      <w:b/>
      <w:bCs w:val="0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FF52B4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81B9E"/>
    <w:pPr>
      <w:tabs>
        <w:tab w:val="right" w:leader="dot" w:pos="9061"/>
      </w:tabs>
      <w:spacing w:after="100"/>
      <w:ind w:left="520"/>
    </w:pPr>
    <w:rPr>
      <w:noProof/>
      <w:spacing w:val="-8"/>
    </w:rPr>
  </w:style>
  <w:style w:type="character" w:styleId="UnresolvedMention">
    <w:name w:val="Unresolved Mention"/>
    <w:basedOn w:val="DefaultParagraphFont"/>
    <w:uiPriority w:val="99"/>
    <w:semiHidden/>
    <w:unhideWhenUsed/>
    <w:rsid w:val="00F271F0"/>
    <w:rPr>
      <w:color w:val="605E5C"/>
      <w:shd w:val="clear" w:color="auto" w:fill="E1DFDD"/>
    </w:rPr>
  </w:style>
  <w:style w:type="paragraph" w:customStyle="1" w:styleId="Hnh">
    <w:name w:val="Hình"/>
    <w:basedOn w:val="Normal"/>
    <w:rsid w:val="00DC2501"/>
    <w:pPr>
      <w:spacing w:after="160"/>
      <w:jc w:val="center"/>
    </w:pPr>
    <w:rPr>
      <w:bCs w:val="0"/>
      <w:i/>
    </w:rPr>
  </w:style>
  <w:style w:type="table" w:styleId="TableGrid">
    <w:name w:val="Table Grid"/>
    <w:basedOn w:val="TableNormal"/>
    <w:uiPriority w:val="39"/>
    <w:rsid w:val="0061454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67BA2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02C48"/>
    <w:rPr>
      <w:color w:val="808080"/>
    </w:rPr>
  </w:style>
  <w:style w:type="character" w:customStyle="1" w:styleId="katex">
    <w:name w:val="katex"/>
    <w:basedOn w:val="DefaultParagraphFont"/>
    <w:rsid w:val="00001B9A"/>
  </w:style>
  <w:style w:type="character" w:customStyle="1" w:styleId="Heading1Char">
    <w:name w:val="Heading 1 Char"/>
    <w:basedOn w:val="DefaultParagraphFont"/>
    <w:link w:val="Heading1"/>
    <w:uiPriority w:val="9"/>
    <w:rsid w:val="001970E1"/>
    <w:rPr>
      <w:b/>
      <w:bCs w:val="0"/>
      <w:color w:val="000000"/>
    </w:rPr>
  </w:style>
  <w:style w:type="numbering" w:customStyle="1" w:styleId="NoList1">
    <w:name w:val="No List1"/>
    <w:next w:val="NoList"/>
    <w:uiPriority w:val="99"/>
    <w:semiHidden/>
    <w:unhideWhenUsed/>
    <w:rsid w:val="005B07F5"/>
  </w:style>
  <w:style w:type="table" w:customStyle="1" w:styleId="TableGrid1">
    <w:name w:val="Table Grid1"/>
    <w:basedOn w:val="TableNormal"/>
    <w:next w:val="TableGrid"/>
    <w:uiPriority w:val="39"/>
    <w:rsid w:val="005B07F5"/>
    <w:pPr>
      <w:spacing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B07F5"/>
  </w:style>
  <w:style w:type="table" w:customStyle="1" w:styleId="TableGrid2">
    <w:name w:val="Table Grid2"/>
    <w:basedOn w:val="TableNormal"/>
    <w:next w:val="TableGrid"/>
    <w:uiPriority w:val="39"/>
    <w:rsid w:val="005B07F5"/>
    <w:pPr>
      <w:spacing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C964A7"/>
  </w:style>
  <w:style w:type="table" w:customStyle="1" w:styleId="TableGrid3">
    <w:name w:val="Table Grid3"/>
    <w:basedOn w:val="TableNormal"/>
    <w:next w:val="TableGrid"/>
    <w:uiPriority w:val="39"/>
    <w:rsid w:val="00C964A7"/>
    <w:pPr>
      <w:spacing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84A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4A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4A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4AF4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4AF4"/>
    <w:rPr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04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14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9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2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5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4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1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26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39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4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0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1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7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0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58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0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87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9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0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0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77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7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0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98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2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27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6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9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4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8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5" Type="http://schemas.openxmlformats.org/officeDocument/2006/relationships/webSettings" Target="webSettings.xml"/><Relationship Id="rId61" Type="http://schemas.openxmlformats.org/officeDocument/2006/relationships/header" Target="header1.xml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4" Type="http://schemas.openxmlformats.org/officeDocument/2006/relationships/settings" Target="settings.xml"/><Relationship Id="rId65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EBA29-9AA0-4C0F-93BE-850C21E38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6126</TotalTime>
  <Pages>104</Pages>
  <Words>24328</Words>
  <Characters>138675</Characters>
  <Application>Microsoft Office Word</Application>
  <DocSecurity>0</DocSecurity>
  <Lines>1155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Thiet ke va cai tien bo dieu khien Gimbal tren co so he dieu hanh thoi gian thuc Apache NuttX</vt:lpstr>
    </vt:vector>
  </TitlesOfParts>
  <Company/>
  <LinksUpToDate>false</LinksUpToDate>
  <CharactersWithSpaces>162678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Thiet ke va cai tien bo dieu khien Gimbal tren co so he dieu hanh thoi gian thuc Apache NuttX</dc:title>
  <dc:subject/>
  <dc:creator>Do an tot nghiep</dc:creator>
  <cp:keywords/>
  <dc:description/>
  <cp:lastModifiedBy>Nam Huỳnh</cp:lastModifiedBy>
  <cp:revision>137</cp:revision>
  <cp:lastPrinted>2026-09-28T01:10:00Z</cp:lastPrinted>
  <dcterms:created xsi:type="dcterms:W3CDTF">2026-09-20T18:31:00Z</dcterms:created>
  <dcterms:modified xsi:type="dcterms:W3CDTF">2026-09-29T15:51:00Z</dcterms:modified>
</cp:coreProperties>
</file>