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3"/>
      </w:pPr>
      <w:bookmarkStart w:id="901" w:name="_TocN901"/>
      <w:bookmarkEnd w:id="901"/>
      <w:r>
        <w:t>3.1.3. Mô hình mô phỏng, bài thử chuẩn và kiểm chứng mô hình</w:t>
      </w:r>
    </w:p>
    <w:p>
      <w:pPr>
        <w:ind w:firstLine="567"/>
        <w:jc w:val="both"/>
      </w:pPr>
      <w:r>
        <w:t xml:space="preserve">Các bước hiệu chỉnh ở mục 3.2 – 3.4 dùng một chương trình mô phỏng Python cài đặt đúng chuỗi lệnh của Chương 2 (Bảng 2.6) ở hai mức. </w:t>
      </w:r>
      <w:r>
        <w:rPr>
          <w:b/>
        </w:rPr>
        <w:t>Mô phỏng khảo sát</w:t>
      </w:r>
      <w:r>
        <w:t xml:space="preserve"> dùng mô hình danh định của mục 3.1.2 (τ</w:t>
      </w:r>
      <w:r>
        <w:rPr>
          <w:vertAlign w:val="subscript"/>
        </w:rPr>
        <w:t>d</w:t>
      </w:r>
      <w:r>
        <w:t xml:space="preserve"> = 12 ms; T</w:t>
      </w:r>
      <w:r>
        <w:rPr>
          <w:vertAlign w:val="subscript"/>
        </w:rPr>
        <w:t>m</w:t>
      </w:r>
      <w:r>
        <w:t xml:space="preserve"> = 13 ms cho Yaw, 4 ms cho Pitch) để so sánh các phương án và chọn tham số. </w:t>
      </w:r>
      <w:r>
        <w:rPr>
          <w:b/>
        </w:rPr>
        <w:t>Mô phỏng tái hiện</w:t>
      </w:r>
      <w:r>
        <w:t xml:space="preserve"> dùng mô hình được hiệu chỉnh để tái hiện bản ghi đo của cấu hình hoàn thiện (log A), và được dùng để ước lượng đáp ứng hệ thật ở các cấu hình trung gian không còn bản ghi đo. Trong chương, giá trị ghi "mô phỏng tái hiện" là giá trị ước lượng theo cách này; chỉ các giá trị ghi "đo (log A)" và Bảng 3.1 là số đo trực tiếp.</w:t>
      </w:r>
    </w:p>
    <w:p>
      <w:pPr>
        <w:ind w:firstLine="567"/>
        <w:jc w:val="both"/>
      </w:pPr>
      <w:r>
        <w:rPr>
          <w:b/>
          <w:i/>
        </w:rPr>
        <w:t xml:space="preserve">a) Mô hình hai trục. </w:t>
      </w:r>
      <w:r>
        <w:t>Bộ điều khiển tích hợp của MS3506 điều khiển tốc độ tương đối giữa rô-to và stato, tức ω</w:t>
      </w:r>
      <w:r>
        <w:rPr>
          <w:vertAlign w:val="subscript"/>
        </w:rPr>
        <w:t>c</w:t>
      </w:r>
      <w:r>
        <w:t xml:space="preserve"> − ω</w:t>
      </w:r>
      <w:r>
        <w:rPr>
          <w:vertAlign w:val="subscript"/>
        </w:rPr>
        <w:t>b</w:t>
      </w:r>
      <w:r>
        <w:t>, nên chuyển động khung mang tác động lên camera qua chính khâu quán tính của cơ cấu; với mỗi trục, mô hình (3.4) được viết lại thành:</w:t>
      </w:r>
    </w:p>
    <w:p>
      <w:pPr>
        <w:tabs>
          <w:tab w:val="center" w:pos="4536"/>
          <w:tab w:val="right" w:pos="9071"/>
        </w:tabs>
        <w:spacing w:before="120" w:after="120"/>
        <w:ind w:firstLine="0"/>
      </w:pPr>
      <w:r>
        <w:tab/>
      </w:r>
      <m:oMath>
        <m:sSub>
          <m:e>
            <m:r>
              <w:rPr>
                <w:rFonts w:ascii="Cambria Math" w:hAnsi="Cambria Math"/>
              </w:rPr>
              <m:t xml:space="preserve">T</m:t>
            </m:r>
          </m:e>
          <m:sub>
            <m:r>
              <m:rPr>
                <m:sty m:val="p"/>
              </m:rPr>
              <w:rPr>
                <w:rFonts w:ascii="Cambria Math" w:hAnsi="Cambria Math"/>
              </w:rPr>
              <m:t xml:space="preserve">m</m:t>
            </m:r>
          </m:sub>
        </m:sSub>
        <m:f>
          <m:num>
            <m:r>
              <m:rPr>
                <m:sty m:val="p"/>
              </m:rPr>
              <w:rPr>
                <w:rFonts w:ascii="Cambria Math" w:hAnsi="Cambria Math"/>
              </w:rPr>
              <m:t xml:space="preserve">d</m:t>
            </m:r>
            <m:sSub>
              <m:e>
                <m:r>
                  <w:rPr>
                    <w:rFonts w:ascii="Cambria Math" w:hAnsi="Cambria Math"/>
                  </w:rPr>
                  <m:t xml:space="preserve">ω</m:t>
                </m:r>
              </m:e>
              <m:sub>
                <m:r>
                  <m:rPr>
                    <m:sty m:val="p"/>
                  </m:rPr>
                  <w:rPr>
                    <w:rFonts w:ascii="Cambria Math" w:hAnsi="Cambria Math"/>
                  </w:rPr>
                  <m:t xml:space="preserve">c</m:t>
                </m:r>
              </m:sub>
            </m:sSub>
          </m:num>
          <m:den>
            <m:r>
              <m:rPr>
                <m:sty m:val="p"/>
              </m:rP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ω</m:t>
            </m:r>
          </m:e>
          <m:sub>
            <m:r>
              <m:rPr>
                <m:sty m:val="p"/>
              </m:rPr>
              <w:rPr>
                <w:rFonts w:ascii="Cambria Math" w:hAnsi="Cambria Math"/>
              </w:rPr>
              <m:t xml:space="preserve">c</m:t>
            </m:r>
          </m:sub>
        </m:sSub>
        <m:r>
          <m:rPr>
            <m:sty m:val="p"/>
          </m:rP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t</m:t>
            </m:r>
            <m:r>
              <m:rPr>
                <m:sty m:val="p"/>
              </m:rPr>
              <w:rPr>
                <w:rFonts w:ascii="Cambria Math" w:hAnsi="Cambria Math"/>
              </w:rPr>
              <m:t xml:space="preserve">−</m:t>
            </m:r>
            <m:sSub>
              <m:e>
                <m:r>
                  <w:rPr>
                    <w:rFonts w:ascii="Cambria Math" w:hAnsi="Cambria Math"/>
                  </w:rPr>
                  <m:t xml:space="preserve">τ</m:t>
                </m:r>
              </m:e>
              <m:sub>
                <m:r>
                  <m:rPr>
                    <m:sty m:val="p"/>
                  </m:rPr>
                  <w:rPr>
                    <w:rFonts w:ascii="Cambria Math" w:hAnsi="Cambria Math"/>
                  </w:rPr>
                  <m:t xml:space="preserve">e</m:t>
                </m:r>
              </m:sub>
            </m:sSub>
          </m:e>
        </m:d>
        <m:r>
          <m:rPr>
            <m:sty m:val="p"/>
          </m:rPr>
          <w:rPr>
            <w:rFonts w:ascii="Cambria Math" w:hAnsi="Cambria Math"/>
          </w:rPr>
          <m:t xml:space="preserve">+</m:t>
        </m:r>
        <m:sSub>
          <m:e>
            <m:r>
              <w:rPr>
                <w:rFonts w:ascii="Cambria Math" w:hAnsi="Cambria Math"/>
              </w:rPr>
              <m:t xml:space="preserve">ω</m:t>
            </m:r>
          </m:e>
          <m:sub>
            <m:r>
              <m:rPr>
                <m:sty m:val="p"/>
              </m:rPr>
              <w:rPr>
                <w:rFonts w:ascii="Cambria Math" w:hAnsi="Cambria Math"/>
              </w:rPr>
              <m:t xml:space="preserve">b</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ms</m:t>
            </m:r>
          </m:sub>
        </m:sSub>
        <m:d>
          <m:dPr>
            <m:begChr m:val="("/>
            <m:endChr m:val=")"/>
          </m:dPr>
          <m:e>
            <m:sSub>
              <m:e>
                <m:r>
                  <w:rPr>
                    <w:rFonts w:ascii="Cambria Math" w:hAnsi="Cambria Math"/>
                  </w:rPr>
                  <m:t xml:space="preserve">ω</m:t>
                </m:r>
              </m:e>
              <m:sub>
                <m:r>
                  <m:rPr>
                    <m:sty m:val="p"/>
                  </m:rP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ω</m:t>
                </m:r>
              </m:e>
              <m:sub>
                <m:r>
                  <m:rPr>
                    <m:sty m:val="p"/>
                  </m:rPr>
                  <w:rPr>
                    <w:rFonts w:ascii="Cambria Math" w:hAnsi="Cambria Math"/>
                  </w:rPr>
                  <m:t xml:space="preserve">b</m:t>
                </m:r>
              </m:sub>
            </m:sSub>
          </m:e>
        </m:d>
      </m:oMath>
      <w:r>
        <w:tab/>
        <w:t>(3.5)</w:t>
      </w:r>
    </w:p>
    <w:p>
      <w:pPr>
        <w:ind w:firstLine="567"/>
        <w:jc w:val="both"/>
      </w:pPr>
      <w:r>
        <w:t>trong đó τ</w:t>
      </w:r>
      <w:r>
        <w:rPr>
          <w:vertAlign w:val="subscript"/>
        </w:rPr>
        <w:t>e</w:t>
      </w:r>
      <w:r>
        <w:t xml:space="preserve"> là trễ tương đương của đường lệnh, I</w:t>
      </w:r>
      <w:r>
        <w:rPr>
          <w:vertAlign w:val="subscript"/>
        </w:rPr>
        <w:t>m</w:t>
      </w:r>
      <w:r>
        <w:t xml:space="preserve"> là thành phần tích phân của vòng tốc độ tích hợp và F</w:t>
      </w:r>
      <w:r>
        <w:rPr>
          <w:vertAlign w:val="subscript"/>
        </w:rPr>
        <w:t>ms</w:t>
      </w:r>
      <w:r>
        <w:t xml:space="preserve"> là ma sát Coulomb – ma sát tĩnh tại khớp. Mô hình bổ sung dạng dao động riêng 16,5 Hz của kết cấu, nhiễu con quay 0,13 °/s trên hai IMU (đo bởi lệnh imu2 trong log A), lượng tử lệnh 0,01 °/s và phản hồi tốc độ 1 °/s, ma sát Coulomb / tĩnh giả thiết 2,0 / 3,5 °/s (Yaw) và 1,5 / 3,0 °/s (Pitch), lịch RS485 theo sự kiện và phép chiếu (2.9); bước tính 2 ms, vòng góc 100 Hz, vòng tốc độ 500 Hz, tham số điều khiển theo Bảng 2.4 – 2.6.</w:t>
      </w:r>
    </w:p>
    <w:p>
      <w:pPr>
        <w:ind w:firstLine="567"/>
        <w:jc w:val="both"/>
      </w:pPr>
      <w:r>
        <w:rPr>
          <w:b/>
          <w:i/>
        </w:rPr>
        <w:t xml:space="preserve">b) Bài thử tham chiếu. </w:t>
      </w:r>
      <w:r>
        <w:t>Log A ghi góc camera (IMU1) và tư thế khung mang (IMU2) ở 50 Hz trong 76 s điều khiển, khi khung mang được lắc bằng tay theo năm đoạn (Hình 3.5; đặc trưng từng đoạn ở Bảng 3.14). Khoảng 10 % mẫu bị mất khi chương trình in dòng trạng thái, nên thời điểm thật của từng mẫu được dựng lại bằng quy hoạch động (gán mỗi mẫu vào khe 20 ms nguyên sao cho gia tốc các góc đo nhỏ nhất, xác định được 376 lần mất một mẫu và 16 lần mất hai mẫu). Tư thế khung mang được nội suy spline, lấy đạo hàm và lọc hai chiều 10 Hz để có tốc độ góc khung mang chiếu lên hai trục, hiệu dụng 52 / 53 °/s, đỉnh 225 / 196 °/s (Yaw / Pitch). Mọi cấu hình được mô phỏng tái hiện với đúng kích thích này, nên chênh lệch giữa các cấu hình chỉ do chuỗi điều khiển.</w:t>
      </w:r>
    </w:p>
    <w:p>
      <w:pPr>
        <w:keepNext/>
        <w:spacing w:before="100" w:after="60"/>
        <w:ind w:firstLine="0"/>
        <w:jc w:val="center"/>
      </w:pPr>
      <w:r>
        <w:drawing>
          <wp:inline xmlns:a="http://schemas.openxmlformats.org/drawingml/2006/main" xmlns:pic="http://schemas.openxmlformats.org/drawingml/2006/picture">
            <wp:extent cx="5400000" cy="3122076"/>
            <wp:docPr id="1" name="Picture 1"/>
            <wp:cNvGraphicFramePr>
              <a:graphicFrameLocks noChangeAspect="1"/>
            </wp:cNvGraphicFramePr>
            <a:graphic>
              <a:graphicData uri="http://schemas.openxmlformats.org/drawingml/2006/picture">
                <pic:pic>
                  <pic:nvPicPr>
                    <pic:cNvPr id="0" name="h3_05_kich_thich.png"/>
                    <pic:cNvPicPr/>
                  </pic:nvPicPr>
                  <pic:blipFill>
                    <a:blip r:embed="rId65"/>
                    <a:stretch>
                      <a:fillRect/>
                    </a:stretch>
                  </pic:blipFill>
                  <pic:spPr>
                    <a:xfrm>
                      <a:off x="0" y="0"/>
                      <a:ext cx="5400000" cy="3122076"/>
                    </a:xfrm>
                    <a:prstGeom prst="rect"/>
                  </pic:spPr>
                </pic:pic>
              </a:graphicData>
            </a:graphic>
          </wp:inline>
        </w:drawing>
      </w:r>
    </w:p>
    <w:p>
      <w:pPr>
        <w:pStyle w:val="FigCap"/>
      </w:pPr>
      <w:bookmarkStart w:id="902" w:name="_TocN902"/>
      <w:bookmarkEnd w:id="902"/>
      <w:r>
        <w:t>Hình 3.5. Bài thử tham chiếu: chuyển động khung mang ghi trong log A</w:t>
      </w:r>
    </w:p>
    <w:p>
      <w:pPr>
        <w:ind w:firstLine="567"/>
        <w:jc w:val="both"/>
      </w:pPr>
      <w:r>
        <w:t>Các bước còn dùng bậc thang góc 5° (Yaw), 3° (Pitch) khi khung mang đứng yên, giữ tĩnh, các lần khung mang đổi chiều trong bài thử tham chiếu, dừng đột ngột từ 110 °/s (Yaw) hoặc 85 °/s (Pitch) với gia tốc hãm 2 300 °/s², và đặc tính thời gian bus. Sai lệch góc được tính trên đoạn 8,5 – 76 s tại đúng các thời điểm lấy mẫu của log A, nên số tái hiện và số đo so sánh trực tiếp được; ngoài e</w:t>
      </w:r>
      <w:r>
        <w:rPr>
          <w:vertAlign w:val="subscript"/>
        </w:rPr>
        <w:t>rms</w:t>
      </w:r>
      <w:r>
        <w:t>, e</w:t>
      </w:r>
      <w:r>
        <w:rPr>
          <w:vertAlign w:val="subscript"/>
        </w:rPr>
        <w:t>max</w:t>
      </w:r>
      <w:r>
        <w:t>, t</w:t>
      </w:r>
      <w:r>
        <w:rPr>
          <w:vertAlign w:val="subscript"/>
        </w:rPr>
        <w:t>r</w:t>
      </w:r>
      <w:r>
        <w:t>, t</w:t>
      </w:r>
      <w:r>
        <w:rPr>
          <w:vertAlign w:val="subscript"/>
        </w:rPr>
        <w:t>s</w:t>
      </w:r>
      <w:r>
        <w:t>, OS, ρ</w:t>
      </w:r>
      <w:r>
        <w:rPr>
          <w:vertAlign w:val="subscript"/>
        </w:rPr>
        <w:t>sat</w:t>
      </w:r>
      <w:r>
        <w:t xml:space="preserve"> của Bảng 1.1, phân vị 99 % của |e| được dùng vì ít nhạy với một mẫu đơn lẻ.</w:t>
      </w:r>
    </w:p>
    <w:p>
      <w:pPr>
        <w:ind w:firstLine="567"/>
        <w:jc w:val="both"/>
      </w:pPr>
      <w:r>
        <w:rPr>
          <w:b/>
          <w:i/>
        </w:rPr>
        <w:t xml:space="preserve">c) Hiệu chỉnh và kiểm chứng mô hình tái hiện. </w:t>
      </w:r>
      <w:r>
        <w:t>Với mô hình danh định, cấu hình hoàn thiện cho e</w:t>
      </w:r>
      <w:r>
        <w:rPr>
          <w:vertAlign w:val="subscript"/>
        </w:rPr>
        <w:t>rms</w:t>
      </w:r>
      <w:r>
        <w:t xml:space="preserve"> = 0,379° (Yaw), 0,243° (Pitch), lớn hơn số đo 0,199° và 0,201°; hồi quy cho thấy phần chênh tương quan chủ yếu với gia tốc khung mang, tức trễ tương đương của mô hình lớn hơn hệ thật khi chuyển động liên tục. Lý do là τ</w:t>
      </w:r>
      <w:r>
        <w:rPr>
          <w:vertAlign w:val="subscript"/>
        </w:rPr>
        <w:t>d</w:t>
      </w:r>
      <w:r>
        <w:t xml:space="preserve"> = 12 ms đo từ bậc lệnh khi động cơ đứng yên, gồm cả thời gian vượt ma sát tĩnh. Hai tham số tương đương được hiệu chỉnh bằng quét lưới theo e</w:t>
      </w:r>
      <w:r>
        <w:rPr>
          <w:vertAlign w:val="subscript"/>
        </w:rPr>
        <w:t>rms</w:t>
      </w:r>
      <w:r>
        <w:t xml:space="preserve"> và phân vị 99 % của log A: τ</w:t>
      </w:r>
      <w:r>
        <w:rPr>
          <w:vertAlign w:val="subscript"/>
        </w:rPr>
        <w:t>e</w:t>
      </w:r>
      <w:r>
        <w:t xml:space="preserve"> = 8 ms (Yaw), 10 ms (Pitch) và hệ số đường bù IMU2 1,06 / 1,02 (gộp sai số tỉ lệ, lệch trục IMU2 và biến dạng giá đỡ). Kết quả ở Hình 3.6 và Bảng 3.2.</w:t>
      </w:r>
    </w:p>
    <w:p>
      <w:pPr>
        <w:keepNext/>
        <w:spacing w:before="100" w:after="60"/>
        <w:ind w:firstLine="0"/>
        <w:jc w:val="center"/>
      </w:pPr>
      <w:r>
        <w:drawing>
          <wp:inline xmlns:a="http://schemas.openxmlformats.org/drawingml/2006/main" xmlns:pic="http://schemas.openxmlformats.org/drawingml/2006/picture">
            <wp:extent cx="4752000" cy="3238825"/>
            <wp:docPr id="2" name="Picture 2"/>
            <wp:cNvGraphicFramePr>
              <a:graphicFrameLocks noChangeAspect="1"/>
            </wp:cNvGraphicFramePr>
            <a:graphic>
              <a:graphicData uri="http://schemas.openxmlformats.org/drawingml/2006/picture">
                <pic:pic>
                  <pic:nvPicPr>
                    <pic:cNvPr id="0" name="h3_06_kiem_chung.png"/>
                    <pic:cNvPicPr/>
                  </pic:nvPicPr>
                  <pic:blipFill>
                    <a:blip r:embed="rId66"/>
                    <a:stretch>
                      <a:fillRect/>
                    </a:stretch>
                  </pic:blipFill>
                  <pic:spPr>
                    <a:xfrm>
                      <a:off x="0" y="0"/>
                      <a:ext cx="4752000" cy="3238825"/>
                    </a:xfrm>
                    <a:prstGeom prst="rect"/>
                  </pic:spPr>
                </pic:pic>
              </a:graphicData>
            </a:graphic>
          </wp:inline>
        </w:drawing>
      </w:r>
    </w:p>
    <w:p>
      <w:pPr>
        <w:pStyle w:val="FigCap"/>
      </w:pPr>
      <w:bookmarkStart w:id="903" w:name="_TocN903"/>
      <w:bookmarkEnd w:id="903"/>
      <w:r>
        <w:t>Hình 3.6. Kiểm chứng mô hình tái hiện với log A của cấu hình hoàn thiện</w:t>
      </w:r>
    </w:p>
    <w:p>
      <w:pPr>
        <w:pStyle w:val="TblCap"/>
        <w:keepNext/>
      </w:pPr>
      <w:bookmarkStart w:id="904" w:name="_TocN904"/>
      <w:bookmarkEnd w:id="904"/>
      <w:r>
        <w:t>Bảng 3.2. Kiểm chứng mô hình tái hiện trên cấu hình hoàn thiện</w:t>
      </w:r>
    </w:p>
    <w:tbl>
      <w:tblPr>
        <w:tblStyle w:val="TableGrid1"/>
        <w:tblW w:type="dxa" w:w="9072"/>
        <w:jc w:val="center"/>
        <w:tblLayout w:type="fixed"/>
        <w:tblLook w:firstColumn="1" w:firstRow="1" w:lastColumn="0" w:lastRow="0" w:noHBand="0" w:noVBand="1" w:val="04A0"/>
      </w:tblPr>
      <w:tblGrid>
        <w:gridCol w:w="2079"/>
        <w:gridCol w:w="882"/>
        <w:gridCol w:w="882"/>
        <w:gridCol w:w="882"/>
        <w:gridCol w:w="850"/>
        <w:gridCol w:w="882"/>
        <w:gridCol w:w="882"/>
        <w:gridCol w:w="882"/>
        <w:gridCol w:w="850"/>
      </w:tblGrid>
      <w:tr>
        <w:trPr>
          <w:tblHeader/>
        </w:trPr>
        <w:tc>
          <w:tcPr>
            <w:tcW w:type="dxa" w:w="2079"/>
            <w:vAlign w:val="center"/>
          </w:tcPr>
          <w:p>
            <w:pPr>
              <w:keepNext/>
              <w:spacing w:before="20" w:after="20" w:line="240" w:lineRule="auto"/>
              <w:ind w:firstLine="0"/>
              <w:jc w:val="left"/>
            </w:pPr>
            <w:r>
              <w:rPr>
                <w:b/>
                <w:sz w:val="20"/>
              </w:rPr>
              <w:t>Chỉ tiêu</w:t>
            </w:r>
          </w:p>
        </w:tc>
        <w:tc>
          <w:tcPr>
            <w:tcW w:type="dxa" w:w="882"/>
            <w:vAlign w:val="center"/>
          </w:tcPr>
          <w:p>
            <w:pPr>
              <w:keepNext/>
              <w:spacing w:before="20" w:after="20" w:line="240" w:lineRule="auto"/>
              <w:ind w:firstLine="0"/>
              <w:jc w:val="center"/>
            </w:pPr>
            <w:r>
              <w:rPr>
                <w:b/>
                <w:sz w:val="20"/>
              </w:rPr>
              <w:t>Yaw: danh định</w:t>
            </w:r>
          </w:p>
        </w:tc>
        <w:tc>
          <w:tcPr>
            <w:tcW w:type="dxa" w:w="882"/>
            <w:vAlign w:val="center"/>
          </w:tcPr>
          <w:p>
            <w:pPr>
              <w:keepNext/>
              <w:spacing w:before="20" w:after="20" w:line="240" w:lineRule="auto"/>
              <w:ind w:firstLine="0"/>
              <w:jc w:val="center"/>
            </w:pPr>
            <w:r>
              <w:rPr>
                <w:b/>
                <w:sz w:val="20"/>
              </w:rPr>
              <w:t>Yaw: tái hiện</w:t>
            </w:r>
          </w:p>
        </w:tc>
        <w:tc>
          <w:tcPr>
            <w:tcW w:type="dxa" w:w="882"/>
            <w:vAlign w:val="center"/>
          </w:tcPr>
          <w:p>
            <w:pPr>
              <w:keepNext/>
              <w:spacing w:before="20" w:after="20" w:line="240" w:lineRule="auto"/>
              <w:ind w:firstLine="0"/>
              <w:jc w:val="center"/>
            </w:pPr>
            <w:r>
              <w:rPr>
                <w:b/>
                <w:sz w:val="20"/>
              </w:rPr>
              <w:t>Yaw: đo</w:t>
            </w:r>
          </w:p>
        </w:tc>
        <w:tc>
          <w:tcPr>
            <w:tcW w:type="dxa" w:w="850"/>
            <w:vAlign w:val="center"/>
          </w:tcPr>
          <w:p>
            <w:pPr>
              <w:keepNext/>
              <w:spacing w:before="20" w:after="20" w:line="240" w:lineRule="auto"/>
              <w:ind w:firstLine="0"/>
              <w:jc w:val="center"/>
            </w:pPr>
            <w:r>
              <w:rPr>
                <w:b/>
                <w:sz w:val="20"/>
              </w:rPr>
              <w:t>Sai khác</w:t>
            </w:r>
          </w:p>
        </w:tc>
        <w:tc>
          <w:tcPr>
            <w:tcW w:type="dxa" w:w="882"/>
            <w:vAlign w:val="center"/>
          </w:tcPr>
          <w:p>
            <w:pPr>
              <w:keepNext/>
              <w:spacing w:before="20" w:after="20" w:line="240" w:lineRule="auto"/>
              <w:ind w:firstLine="0"/>
              <w:jc w:val="center"/>
            </w:pPr>
            <w:r>
              <w:rPr>
                <w:b/>
                <w:sz w:val="20"/>
              </w:rPr>
              <w:t>Pitch: danh định</w:t>
            </w:r>
          </w:p>
        </w:tc>
        <w:tc>
          <w:tcPr>
            <w:tcW w:type="dxa" w:w="882"/>
            <w:vAlign w:val="center"/>
          </w:tcPr>
          <w:p>
            <w:pPr>
              <w:keepNext/>
              <w:spacing w:before="20" w:after="20" w:line="240" w:lineRule="auto"/>
              <w:ind w:firstLine="0"/>
              <w:jc w:val="center"/>
            </w:pPr>
            <w:r>
              <w:rPr>
                <w:b/>
                <w:sz w:val="20"/>
              </w:rPr>
              <w:t>Pitch: tái hiện</w:t>
            </w:r>
          </w:p>
        </w:tc>
        <w:tc>
          <w:tcPr>
            <w:tcW w:type="dxa" w:w="882"/>
            <w:vAlign w:val="center"/>
          </w:tcPr>
          <w:p>
            <w:pPr>
              <w:keepNext/>
              <w:spacing w:before="20" w:after="20" w:line="240" w:lineRule="auto"/>
              <w:ind w:firstLine="0"/>
              <w:jc w:val="center"/>
            </w:pPr>
            <w:r>
              <w:rPr>
                <w:b/>
                <w:sz w:val="20"/>
              </w:rPr>
              <w:t>Pitch: đo</w:t>
            </w:r>
          </w:p>
        </w:tc>
        <w:tc>
          <w:tcPr>
            <w:tcW w:type="dxa" w:w="850"/>
            <w:vAlign w:val="center"/>
          </w:tcPr>
          <w:p>
            <w:pPr>
              <w:keepNext/>
              <w:spacing w:before="20" w:after="20" w:line="240" w:lineRule="auto"/>
              <w:ind w:firstLine="0"/>
              <w:jc w:val="center"/>
            </w:pPr>
            <w:r>
              <w:rPr>
                <w:b/>
                <w:sz w:val="20"/>
              </w:rPr>
              <w:t>Sai khác</w:t>
            </w:r>
          </w:p>
        </w:tc>
      </w:tr>
      <w:tr>
        <w:tc>
          <w:tcPr>
            <w:tcW w:type="dxa" w:w="2079"/>
            <w:vAlign w:val="center"/>
          </w:tcPr>
          <w:p>
            <w:pPr>
              <w:spacing w:before="20" w:after="20" w:line="240" w:lineRule="auto"/>
              <w:ind w:firstLine="0"/>
              <w:jc w:val="left"/>
            </w:pPr>
            <w:r>
              <w:rPr>
                <w:sz w:val="20"/>
              </w:rPr>
              <w:t>e</w:t>
            </w:r>
            <w:r>
              <w:rPr>
                <w:sz w:val="20"/>
                <w:vertAlign w:val="subscript"/>
              </w:rPr>
              <w:t>rms</w:t>
            </w:r>
            <w:r>
              <w:rPr>
                <w:sz w:val="20"/>
              </w:rPr>
              <w:t xml:space="preserve"> (°)</w:t>
            </w:r>
          </w:p>
        </w:tc>
        <w:tc>
          <w:tcPr>
            <w:tcW w:type="dxa" w:w="882"/>
            <w:vAlign w:val="center"/>
          </w:tcPr>
          <w:p>
            <w:pPr>
              <w:spacing w:before="20" w:after="20" w:line="240" w:lineRule="auto"/>
              <w:ind w:firstLine="0"/>
              <w:jc w:val="center"/>
            </w:pPr>
            <w:r>
              <w:rPr>
                <w:sz w:val="20"/>
              </w:rPr>
              <w:t>0,379</w:t>
            </w:r>
          </w:p>
        </w:tc>
        <w:tc>
          <w:tcPr>
            <w:tcW w:type="dxa" w:w="882"/>
            <w:vAlign w:val="center"/>
          </w:tcPr>
          <w:p>
            <w:pPr>
              <w:spacing w:before="20" w:after="20" w:line="240" w:lineRule="auto"/>
              <w:ind w:firstLine="0"/>
              <w:jc w:val="center"/>
            </w:pPr>
            <w:r>
              <w:rPr>
                <w:sz w:val="20"/>
              </w:rPr>
              <w:t>0,182</w:t>
            </w:r>
          </w:p>
        </w:tc>
        <w:tc>
          <w:tcPr>
            <w:tcW w:type="dxa" w:w="882"/>
            <w:vAlign w:val="center"/>
          </w:tcPr>
          <w:p>
            <w:pPr>
              <w:spacing w:before="20" w:after="20" w:line="240" w:lineRule="auto"/>
              <w:ind w:firstLine="0"/>
              <w:jc w:val="center"/>
            </w:pPr>
            <w:r>
              <w:rPr>
                <w:sz w:val="20"/>
              </w:rPr>
              <w:t>0,199</w:t>
            </w:r>
          </w:p>
        </w:tc>
        <w:tc>
          <w:tcPr>
            <w:tcW w:type="dxa" w:w="850"/>
            <w:vAlign w:val="center"/>
          </w:tcPr>
          <w:p>
            <w:pPr>
              <w:spacing w:before="20" w:after="20" w:line="240" w:lineRule="auto"/>
              <w:ind w:firstLine="0"/>
              <w:jc w:val="center"/>
            </w:pPr>
            <w:r>
              <w:rPr>
                <w:sz w:val="20"/>
              </w:rPr>
              <w:t>−8,4 %</w:t>
            </w:r>
          </w:p>
        </w:tc>
        <w:tc>
          <w:tcPr>
            <w:tcW w:type="dxa" w:w="882"/>
            <w:vAlign w:val="center"/>
          </w:tcPr>
          <w:p>
            <w:pPr>
              <w:spacing w:before="20" w:after="20" w:line="240" w:lineRule="auto"/>
              <w:ind w:firstLine="0"/>
              <w:jc w:val="center"/>
            </w:pPr>
            <w:r>
              <w:rPr>
                <w:sz w:val="20"/>
              </w:rPr>
              <w:t>0,243</w:t>
            </w:r>
          </w:p>
        </w:tc>
        <w:tc>
          <w:tcPr>
            <w:tcW w:type="dxa" w:w="882"/>
            <w:vAlign w:val="center"/>
          </w:tcPr>
          <w:p>
            <w:pPr>
              <w:spacing w:before="20" w:after="20" w:line="240" w:lineRule="auto"/>
              <w:ind w:firstLine="0"/>
              <w:jc w:val="center"/>
            </w:pPr>
            <w:r>
              <w:rPr>
                <w:sz w:val="20"/>
              </w:rPr>
              <w:t>0,192</w:t>
            </w:r>
          </w:p>
        </w:tc>
        <w:tc>
          <w:tcPr>
            <w:tcW w:type="dxa" w:w="882"/>
            <w:vAlign w:val="center"/>
          </w:tcPr>
          <w:p>
            <w:pPr>
              <w:spacing w:before="20" w:after="20" w:line="240" w:lineRule="auto"/>
              <w:ind w:firstLine="0"/>
              <w:jc w:val="center"/>
            </w:pPr>
            <w:r>
              <w:rPr>
                <w:sz w:val="20"/>
              </w:rPr>
              <w:t>0,201</w:t>
            </w:r>
          </w:p>
        </w:tc>
        <w:tc>
          <w:tcPr>
            <w:tcW w:type="dxa" w:w="850"/>
            <w:vAlign w:val="center"/>
          </w:tcPr>
          <w:p>
            <w:pPr>
              <w:spacing w:before="20" w:after="20" w:line="240" w:lineRule="auto"/>
              <w:ind w:firstLine="0"/>
              <w:jc w:val="center"/>
            </w:pPr>
            <w:r>
              <w:rPr>
                <w:sz w:val="20"/>
              </w:rPr>
              <w:t>−4,8 %</w:t>
            </w:r>
          </w:p>
        </w:tc>
      </w:tr>
      <w:tr>
        <w:tc>
          <w:tcPr>
            <w:tcW w:type="dxa" w:w="2079"/>
            <w:vAlign w:val="center"/>
          </w:tcPr>
          <w:p>
            <w:pPr>
              <w:spacing w:before="20" w:after="20" w:line="240" w:lineRule="auto"/>
              <w:ind w:firstLine="0"/>
              <w:jc w:val="left"/>
            </w:pPr>
            <w:r>
              <w:rPr>
                <w:sz w:val="20"/>
              </w:rPr>
              <w:t>Phân vị 99 % |e| (°)</w:t>
            </w:r>
          </w:p>
        </w:tc>
        <w:tc>
          <w:tcPr>
            <w:tcW w:type="dxa" w:w="882"/>
            <w:vAlign w:val="center"/>
          </w:tcPr>
          <w:p>
            <w:pPr>
              <w:spacing w:before="20" w:after="20" w:line="240" w:lineRule="auto"/>
              <w:ind w:firstLine="0"/>
              <w:jc w:val="center"/>
            </w:pPr>
            <w:r>
              <w:rPr>
                <w:sz w:val="20"/>
              </w:rPr>
              <w:t>0,840</w:t>
            </w:r>
          </w:p>
        </w:tc>
        <w:tc>
          <w:tcPr>
            <w:tcW w:type="dxa" w:w="882"/>
            <w:vAlign w:val="center"/>
          </w:tcPr>
          <w:p>
            <w:pPr>
              <w:spacing w:before="20" w:after="20" w:line="240" w:lineRule="auto"/>
              <w:ind w:firstLine="0"/>
              <w:jc w:val="center"/>
            </w:pPr>
            <w:r>
              <w:rPr>
                <w:sz w:val="20"/>
              </w:rPr>
              <w:t>0,432</w:t>
            </w:r>
          </w:p>
        </w:tc>
        <w:tc>
          <w:tcPr>
            <w:tcW w:type="dxa" w:w="882"/>
            <w:vAlign w:val="center"/>
          </w:tcPr>
          <w:p>
            <w:pPr>
              <w:spacing w:before="20" w:after="20" w:line="240" w:lineRule="auto"/>
              <w:ind w:firstLine="0"/>
              <w:jc w:val="center"/>
            </w:pPr>
            <w:r>
              <w:rPr>
                <w:sz w:val="20"/>
              </w:rPr>
              <w:t>0,443</w:t>
            </w:r>
          </w:p>
        </w:tc>
        <w:tc>
          <w:tcPr>
            <w:tcW w:type="dxa" w:w="850"/>
            <w:vAlign w:val="center"/>
          </w:tcPr>
          <w:p>
            <w:pPr>
              <w:spacing w:before="20" w:after="20" w:line="240" w:lineRule="auto"/>
              <w:ind w:firstLine="0"/>
              <w:jc w:val="center"/>
            </w:pPr>
            <w:r>
              <w:rPr>
                <w:sz w:val="20"/>
              </w:rPr>
              <w:t>−2,6 %</w:t>
            </w:r>
          </w:p>
        </w:tc>
        <w:tc>
          <w:tcPr>
            <w:tcW w:type="dxa" w:w="882"/>
            <w:vAlign w:val="center"/>
          </w:tcPr>
          <w:p>
            <w:pPr>
              <w:spacing w:before="20" w:after="20" w:line="240" w:lineRule="auto"/>
              <w:ind w:firstLine="0"/>
              <w:jc w:val="center"/>
            </w:pPr>
            <w:r>
              <w:rPr>
                <w:sz w:val="20"/>
              </w:rPr>
              <w:t>0,840</w:t>
            </w:r>
          </w:p>
        </w:tc>
        <w:tc>
          <w:tcPr>
            <w:tcW w:type="dxa" w:w="882"/>
            <w:vAlign w:val="center"/>
          </w:tcPr>
          <w:p>
            <w:pPr>
              <w:spacing w:before="20" w:after="20" w:line="240" w:lineRule="auto"/>
              <w:ind w:firstLine="0"/>
              <w:jc w:val="center"/>
            </w:pPr>
            <w:r>
              <w:rPr>
                <w:sz w:val="20"/>
              </w:rPr>
              <w:t>0,650</w:t>
            </w:r>
          </w:p>
        </w:tc>
        <w:tc>
          <w:tcPr>
            <w:tcW w:type="dxa" w:w="882"/>
            <w:vAlign w:val="center"/>
          </w:tcPr>
          <w:p>
            <w:pPr>
              <w:spacing w:before="20" w:after="20" w:line="240" w:lineRule="auto"/>
              <w:ind w:firstLine="0"/>
              <w:jc w:val="center"/>
            </w:pPr>
            <w:r>
              <w:rPr>
                <w:sz w:val="20"/>
              </w:rPr>
              <w:t>0,534</w:t>
            </w:r>
          </w:p>
        </w:tc>
        <w:tc>
          <w:tcPr>
            <w:tcW w:type="dxa" w:w="850"/>
            <w:vAlign w:val="center"/>
          </w:tcPr>
          <w:p>
            <w:pPr>
              <w:spacing w:before="20" w:after="20" w:line="240" w:lineRule="auto"/>
              <w:ind w:firstLine="0"/>
              <w:jc w:val="center"/>
            </w:pPr>
            <w:r>
              <w:rPr>
                <w:sz w:val="20"/>
              </w:rPr>
              <w:t>+21,7 %</w:t>
            </w:r>
          </w:p>
        </w:tc>
      </w:tr>
      <w:tr>
        <w:tc>
          <w:tcPr>
            <w:tcW w:type="dxa" w:w="2079"/>
            <w:vAlign w:val="center"/>
          </w:tcPr>
          <w:p>
            <w:pPr>
              <w:spacing w:before="20" w:after="20" w:line="240" w:lineRule="auto"/>
              <w:ind w:firstLine="0"/>
              <w:jc w:val="left"/>
            </w:pPr>
            <w:r>
              <w:rPr>
                <w:sz w:val="20"/>
              </w:rPr>
              <w:t>e</w:t>
            </w:r>
            <w:r>
              <w:rPr>
                <w:sz w:val="20"/>
                <w:vertAlign w:val="subscript"/>
              </w:rPr>
              <w:t>max</w:t>
            </w:r>
            <w:r>
              <w:rPr>
                <w:sz w:val="20"/>
              </w:rPr>
              <w:t xml:space="preserve"> (°)</w:t>
            </w:r>
          </w:p>
        </w:tc>
        <w:tc>
          <w:tcPr>
            <w:tcW w:type="dxa" w:w="882"/>
            <w:vAlign w:val="center"/>
          </w:tcPr>
          <w:p>
            <w:pPr>
              <w:spacing w:before="20" w:after="20" w:line="240" w:lineRule="auto"/>
              <w:ind w:firstLine="0"/>
              <w:jc w:val="center"/>
            </w:pPr>
            <w:r>
              <w:rPr>
                <w:sz w:val="20"/>
              </w:rPr>
              <w:t>1,542</w:t>
            </w:r>
          </w:p>
        </w:tc>
        <w:tc>
          <w:tcPr>
            <w:tcW w:type="dxa" w:w="882"/>
            <w:vAlign w:val="center"/>
          </w:tcPr>
          <w:p>
            <w:pPr>
              <w:spacing w:before="20" w:after="20" w:line="240" w:lineRule="auto"/>
              <w:ind w:firstLine="0"/>
              <w:jc w:val="center"/>
            </w:pPr>
            <w:r>
              <w:rPr>
                <w:sz w:val="20"/>
              </w:rPr>
              <w:t>1,025</w:t>
            </w:r>
          </w:p>
        </w:tc>
        <w:tc>
          <w:tcPr>
            <w:tcW w:type="dxa" w:w="882"/>
            <w:vAlign w:val="center"/>
          </w:tcPr>
          <w:p>
            <w:pPr>
              <w:spacing w:before="20" w:after="20" w:line="240" w:lineRule="auto"/>
              <w:ind w:firstLine="0"/>
              <w:jc w:val="center"/>
            </w:pPr>
            <w:r>
              <w:rPr>
                <w:sz w:val="20"/>
              </w:rPr>
              <w:t>0,624</w:t>
            </w:r>
          </w:p>
        </w:tc>
        <w:tc>
          <w:tcPr>
            <w:tcW w:type="dxa" w:w="850"/>
            <w:vAlign w:val="center"/>
          </w:tcPr>
          <w:p>
            <w:pPr>
              <w:spacing w:before="20" w:after="20" w:line="240" w:lineRule="auto"/>
              <w:ind w:firstLine="0"/>
              <w:jc w:val="center"/>
            </w:pPr>
            <w:r>
              <w:rPr>
                <w:sz w:val="20"/>
              </w:rPr>
              <w:t>+64,2 %</w:t>
            </w:r>
          </w:p>
        </w:tc>
        <w:tc>
          <w:tcPr>
            <w:tcW w:type="dxa" w:w="882"/>
            <w:vAlign w:val="center"/>
          </w:tcPr>
          <w:p>
            <w:pPr>
              <w:spacing w:before="20" w:after="20" w:line="240" w:lineRule="auto"/>
              <w:ind w:firstLine="0"/>
              <w:jc w:val="center"/>
            </w:pPr>
            <w:r>
              <w:rPr>
                <w:sz w:val="20"/>
              </w:rPr>
              <w:t>1,815</w:t>
            </w:r>
          </w:p>
        </w:tc>
        <w:tc>
          <w:tcPr>
            <w:tcW w:type="dxa" w:w="882"/>
            <w:vAlign w:val="center"/>
          </w:tcPr>
          <w:p>
            <w:pPr>
              <w:spacing w:before="20" w:after="20" w:line="240" w:lineRule="auto"/>
              <w:ind w:firstLine="0"/>
              <w:jc w:val="center"/>
            </w:pPr>
            <w:r>
              <w:rPr>
                <w:sz w:val="20"/>
              </w:rPr>
              <w:t>1,410</w:t>
            </w:r>
          </w:p>
        </w:tc>
        <w:tc>
          <w:tcPr>
            <w:tcW w:type="dxa" w:w="882"/>
            <w:vAlign w:val="center"/>
          </w:tcPr>
          <w:p>
            <w:pPr>
              <w:spacing w:before="20" w:after="20" w:line="240" w:lineRule="auto"/>
              <w:ind w:firstLine="0"/>
              <w:jc w:val="center"/>
            </w:pPr>
            <w:r>
              <w:rPr>
                <w:sz w:val="20"/>
              </w:rPr>
              <w:t>0,674</w:t>
            </w:r>
          </w:p>
        </w:tc>
        <w:tc>
          <w:tcPr>
            <w:tcW w:type="dxa" w:w="850"/>
            <w:vAlign w:val="center"/>
          </w:tcPr>
          <w:p>
            <w:pPr>
              <w:spacing w:before="20" w:after="20" w:line="240" w:lineRule="auto"/>
              <w:ind w:firstLine="0"/>
              <w:jc w:val="center"/>
            </w:pPr>
            <w:r>
              <w:rPr>
                <w:sz w:val="20"/>
              </w:rPr>
              <w:t>+109,2 %</w:t>
            </w:r>
          </w:p>
        </w:tc>
      </w:tr>
      <w:tr>
        <w:tc>
          <w:tcPr>
            <w:tcW w:type="dxa" w:w="2079"/>
            <w:vAlign w:val="center"/>
          </w:tcPr>
          <w:p>
            <w:pPr>
              <w:spacing w:before="20" w:after="20" w:line="240" w:lineRule="auto"/>
              <w:ind w:firstLine="0"/>
              <w:jc w:val="left"/>
            </w:pPr>
            <w:r>
              <w:rPr>
                <w:sz w:val="20"/>
              </w:rPr>
              <w:t>Độ lệch chuẩn giữ tĩnh (°)</w:t>
            </w:r>
          </w:p>
        </w:tc>
        <w:tc>
          <w:tcPr>
            <w:tcW w:type="dxa" w:w="882"/>
            <w:vAlign w:val="center"/>
          </w:tcPr>
          <w:p>
            <w:pPr>
              <w:spacing w:before="20" w:after="20" w:line="240" w:lineRule="auto"/>
              <w:ind w:firstLine="0"/>
              <w:jc w:val="center"/>
            </w:pPr>
            <w:r>
              <w:rPr>
                <w:sz w:val="20"/>
              </w:rPr>
              <w:t>0,0076</w:t>
            </w:r>
          </w:p>
        </w:tc>
        <w:tc>
          <w:tcPr>
            <w:tcW w:type="dxa" w:w="882"/>
            <w:vAlign w:val="center"/>
          </w:tcPr>
          <w:p>
            <w:pPr>
              <w:spacing w:before="20" w:after="20" w:line="240" w:lineRule="auto"/>
              <w:ind w:firstLine="0"/>
              <w:jc w:val="center"/>
            </w:pPr>
            <w:r>
              <w:rPr>
                <w:sz w:val="20"/>
              </w:rPr>
              <w:t>0,0076</w:t>
            </w:r>
          </w:p>
        </w:tc>
        <w:tc>
          <w:tcPr>
            <w:tcW w:type="dxa" w:w="882"/>
            <w:vAlign w:val="center"/>
          </w:tcPr>
          <w:p>
            <w:pPr>
              <w:spacing w:before="20" w:after="20" w:line="240" w:lineRule="auto"/>
              <w:ind w:firstLine="0"/>
              <w:jc w:val="center"/>
            </w:pPr>
            <w:r>
              <w:rPr>
                <w:sz w:val="20"/>
              </w:rPr>
              <w:t>0,0076</w:t>
            </w:r>
          </w:p>
        </w:tc>
        <w:tc>
          <w:tcPr>
            <w:tcW w:type="dxa" w:w="850"/>
            <w:vAlign w:val="center"/>
          </w:tcPr>
          <w:p>
            <w:pPr>
              <w:spacing w:before="20" w:after="20" w:line="240" w:lineRule="auto"/>
              <w:ind w:firstLine="0"/>
              <w:jc w:val="center"/>
            </w:pPr>
            <w:r>
              <w:rPr>
                <w:sz w:val="20"/>
              </w:rPr>
              <w:t>−1,0 %</w:t>
            </w:r>
          </w:p>
        </w:tc>
        <w:tc>
          <w:tcPr>
            <w:tcW w:type="dxa" w:w="882"/>
            <w:vAlign w:val="center"/>
          </w:tcPr>
          <w:p>
            <w:pPr>
              <w:spacing w:before="20" w:after="20" w:line="240" w:lineRule="auto"/>
              <w:ind w:firstLine="0"/>
              <w:jc w:val="center"/>
            </w:pPr>
            <w:r>
              <w:rPr>
                <w:sz w:val="20"/>
              </w:rPr>
              <w:t>0,0076</w:t>
            </w:r>
          </w:p>
        </w:tc>
        <w:tc>
          <w:tcPr>
            <w:tcW w:type="dxa" w:w="882"/>
            <w:vAlign w:val="center"/>
          </w:tcPr>
          <w:p>
            <w:pPr>
              <w:spacing w:before="20" w:after="20" w:line="240" w:lineRule="auto"/>
              <w:ind w:firstLine="0"/>
              <w:jc w:val="center"/>
            </w:pPr>
            <w:r>
              <w:rPr>
                <w:sz w:val="20"/>
              </w:rPr>
              <w:t>0,0076</w:t>
            </w:r>
          </w:p>
        </w:tc>
        <w:tc>
          <w:tcPr>
            <w:tcW w:type="dxa" w:w="882"/>
            <w:vAlign w:val="center"/>
          </w:tcPr>
          <w:p>
            <w:pPr>
              <w:spacing w:before="20" w:after="20" w:line="240" w:lineRule="auto"/>
              <w:ind w:firstLine="0"/>
              <w:jc w:val="center"/>
            </w:pPr>
            <w:r>
              <w:rPr>
                <w:sz w:val="20"/>
              </w:rPr>
              <w:t>0,0077</w:t>
            </w:r>
          </w:p>
        </w:tc>
        <w:tc>
          <w:tcPr>
            <w:tcW w:type="dxa" w:w="850"/>
            <w:vAlign w:val="center"/>
          </w:tcPr>
          <w:p>
            <w:pPr>
              <w:spacing w:before="20" w:after="20" w:line="240" w:lineRule="auto"/>
              <w:ind w:firstLine="0"/>
              <w:jc w:val="center"/>
            </w:pPr>
            <w:r>
              <w:rPr>
                <w:sz w:val="20"/>
              </w:rPr>
              <w:t>−1,5 %</w:t>
            </w:r>
          </w:p>
        </w:tc>
      </w:tr>
    </w:tbl>
    <w:p>
      <w:pPr>
        <w:spacing w:before="40"/>
        <w:ind w:firstLine="0"/>
      </w:pPr>
      <w:r>
        <w:rPr>
          <w:i/>
          <w:sz w:val="22"/>
        </w:rPr>
        <w:t>Ghi chú: "sai khác" giữa mô phỏng tái hiện và số đo log A.</w:t>
      </w:r>
    </w:p>
    <w:p>
      <w:pPr>
        <w:ind w:firstLine="567"/>
        <w:jc w:val="both"/>
      </w:pPr>
      <w:r>
        <w:t>Mô hình tái hiện sai khác −8,4 % (Yaw) và −4,8 % (Pitch) về e</w:t>
      </w:r>
      <w:r>
        <w:rPr>
          <w:vertAlign w:val="subscript"/>
        </w:rPr>
        <w:t>rms</w:t>
      </w:r>
      <w:r>
        <w:t>, dạng sóng trùng tần số và pha với số đo. Ở các đoạn trục chịu kích thích trực tiếp, sai khác không vượt 22 %; ở các đoạn còn lại mô hình thấp hơn đo 27 – 44 % vì chưa mô tả tương tác giữa hai trục qua kết cấu. e</w:t>
      </w:r>
      <w:r>
        <w:rPr>
          <w:vertAlign w:val="subscript"/>
        </w:rPr>
        <w:t>max</w:t>
      </w:r>
      <w:r>
        <w:t xml:space="preserve"> tái hiện lớn hơn đo 1,6 – 2,1 lần do vài lần đổi chiều gắt nhất (gia tốc trên 4 000 °/s²), nên e</w:t>
      </w:r>
      <w:r>
        <w:rPr>
          <w:vertAlign w:val="subscript"/>
        </w:rPr>
        <w:t>max</w:t>
      </w:r>
      <w:r>
        <w:t xml:space="preserve"> tái hiện chỉ dùng để so sánh tương đối; e</w:t>
      </w:r>
      <w:r>
        <w:rPr>
          <w:vertAlign w:val="subscript"/>
        </w:rPr>
        <w:t>rms</w:t>
      </w:r>
      <w:r>
        <w:t xml:space="preserve"> và phân vị 99 % được dùng làm ước lượng định lượng.</w:t>
      </w:r>
    </w:p>
    <w:p>
      <w:pPr>
        <w:ind w:firstLine="567"/>
        <w:jc w:val="both"/>
      </w:pPr>
      <w:r>
        <w:rPr>
          <w:b/>
          <w:i/>
        </w:rPr>
        <w:t xml:space="preserve">d) Chuỗi cấu hình tích lũy. </w:t>
      </w:r>
      <w:r>
        <w:t>Quá trình hoàn thiện gồm tám cấu hình nối tiếp (Bảng 3.3), mỗi bước bổ sung một khâu và cấu hình sau bước là đầu vào của bước kế tiếp. Mỗi bước gồm: a) vấn đề của cấu hình đầu vào; b) mô phỏng khảo sát và lựa chọn tham số; c) áp dụng, so sánh trước – sau trên hai trục bằng mô phỏng tái hiện và đánh giá – hạn chế còn lại là vấn đề của bước sau.</w:t>
      </w:r>
    </w:p>
    <w:p>
      <w:pPr>
        <w:pStyle w:val="TblCap"/>
        <w:keepNext/>
      </w:pPr>
      <w:bookmarkStart w:id="905" w:name="_TocN905"/>
      <w:bookmarkEnd w:id="905"/>
      <w:r>
        <w:t>Bảng 3.3. Chuỗi cấu hình tích lũy</w:t>
      </w:r>
    </w:p>
    <w:tbl>
      <w:tblPr>
        <w:tblStyle w:val="TableGrid1"/>
        <w:tblW w:type="dxa" w:w="9072"/>
        <w:jc w:val="center"/>
        <w:tblLayout w:type="fixed"/>
        <w:tblLook w:firstColumn="1" w:firstRow="1" w:lastColumn="0" w:lastRow="0" w:noHBand="0" w:noVBand="1" w:val="04A0"/>
      </w:tblPr>
      <w:tblGrid>
        <w:gridCol w:w="2182"/>
        <w:gridCol w:w="2986"/>
        <w:gridCol w:w="3330"/>
        <w:gridCol w:w="574"/>
      </w:tblGrid>
      <w:tr>
        <w:trPr>
          <w:tblHeader/>
        </w:trPr>
        <w:tc>
          <w:tcPr>
            <w:tcW w:type="dxa" w:w="2182"/>
            <w:vAlign w:val="center"/>
          </w:tcPr>
          <w:p>
            <w:pPr>
              <w:keepNext/>
              <w:spacing w:before="20" w:after="20" w:line="240" w:lineRule="auto"/>
              <w:ind w:firstLine="0"/>
              <w:jc w:val="left"/>
            </w:pPr>
            <w:r>
              <w:rPr>
                <w:b/>
                <w:sz w:val="20"/>
              </w:rPr>
              <w:t>Cấu hình</w:t>
            </w:r>
          </w:p>
        </w:tc>
        <w:tc>
          <w:tcPr>
            <w:tcW w:type="dxa" w:w="2985"/>
            <w:vAlign w:val="center"/>
          </w:tcPr>
          <w:p>
            <w:pPr>
              <w:keepNext/>
              <w:spacing w:before="20" w:after="20" w:line="240" w:lineRule="auto"/>
              <w:ind w:firstLine="0"/>
              <w:jc w:val="left"/>
            </w:pPr>
            <w:r>
              <w:rPr>
                <w:b/>
                <w:sz w:val="20"/>
              </w:rPr>
              <w:t>Nội dung bổ sung</w:t>
            </w:r>
          </w:p>
        </w:tc>
        <w:tc>
          <w:tcPr>
            <w:tcW w:type="dxa" w:w="3330"/>
            <w:vAlign w:val="center"/>
          </w:tcPr>
          <w:p>
            <w:pPr>
              <w:keepNext/>
              <w:spacing w:before="20" w:after="20" w:line="240" w:lineRule="auto"/>
              <w:ind w:firstLine="0"/>
              <w:jc w:val="left"/>
            </w:pPr>
            <w:r>
              <w:rPr>
                <w:b/>
                <w:sz w:val="20"/>
              </w:rPr>
              <w:t>Tham số chính</w:t>
            </w:r>
          </w:p>
        </w:tc>
        <w:tc>
          <w:tcPr>
            <w:tcW w:type="dxa" w:w="574"/>
            <w:vAlign w:val="center"/>
          </w:tcPr>
          <w:p>
            <w:pPr>
              <w:keepNext/>
              <w:spacing w:before="20" w:after="20" w:line="240" w:lineRule="auto"/>
              <w:ind w:firstLine="0"/>
              <w:jc w:val="center"/>
            </w:pPr>
            <w:r>
              <w:rPr>
                <w:b/>
                <w:sz w:val="20"/>
              </w:rPr>
              <w:t>Mục</w:t>
            </w:r>
          </w:p>
        </w:tc>
      </w:tr>
      <w:tr>
        <w:tc>
          <w:tcPr>
            <w:tcW w:type="dxa" w:w="2182"/>
            <w:vAlign w:val="center"/>
          </w:tcPr>
          <w:p>
            <w:pPr>
              <w:spacing w:before="20" w:after="20" w:line="240" w:lineRule="auto"/>
              <w:ind w:firstLine="0"/>
              <w:jc w:val="left"/>
            </w:pPr>
            <w:r>
              <w:rPr>
                <w:sz w:val="20"/>
              </w:rPr>
              <w:t>Ban đầu</w:t>
            </w:r>
          </w:p>
        </w:tc>
        <w:tc>
          <w:tcPr>
            <w:tcW w:type="dxa" w:w="2985"/>
            <w:vAlign w:val="center"/>
          </w:tcPr>
          <w:p>
            <w:pPr>
              <w:spacing w:before="20" w:after="20" w:line="240" w:lineRule="auto"/>
              <w:ind w:firstLine="0"/>
              <w:jc w:val="left"/>
            </w:pPr>
            <w:r>
              <w:rPr>
                <w:sz w:val="20"/>
              </w:rPr>
              <w:t>Hệ số khởi tạo; không bù; giới hạn 135 °/s; lịch ưu tiên Yaw</w:t>
            </w:r>
          </w:p>
        </w:tc>
        <w:tc>
          <w:tcPr>
            <w:tcW w:type="dxa" w:w="3330"/>
            <w:vAlign w:val="center"/>
          </w:tcPr>
          <w:p>
            <w:pPr>
              <w:spacing w:before="20" w:after="20" w:line="240" w:lineRule="auto"/>
              <w:ind w:firstLine="0"/>
              <w:jc w:val="left"/>
            </w:pPr>
            <w:r>
              <w:rPr>
                <w:sz w:val="20"/>
              </w:rPr>
              <w:t>K</w:t>
            </w:r>
            <w:r>
              <w:rPr>
                <w:sz w:val="20"/>
                <w:vertAlign w:val="subscript"/>
              </w:rPr>
              <w:t>pθ</w:t>
            </w:r>
            <w:r>
              <w:rPr>
                <w:sz w:val="20"/>
              </w:rPr>
              <w:t xml:space="preserve"> = 6 / 20 s</w:t>
            </w:r>
            <w:r>
              <w:rPr>
                <w:sz w:val="20"/>
                <w:vertAlign w:val="superscript"/>
              </w:rPr>
              <w:t>−1</w:t>
            </w:r>
            <w:r>
              <w:rPr>
                <w:sz w:val="20"/>
              </w:rPr>
              <w:t>; K</w:t>
            </w:r>
            <w:r>
              <w:rPr>
                <w:sz w:val="20"/>
                <w:vertAlign w:val="subscript"/>
              </w:rPr>
              <w:t>pω</w:t>
            </w:r>
            <w:r>
              <w:rPr>
                <w:sz w:val="20"/>
              </w:rPr>
              <w:t xml:space="preserve"> = 0,25 / 0,12; K</w:t>
            </w:r>
            <w:r>
              <w:rPr>
                <w:sz w:val="20"/>
                <w:vertAlign w:val="subscript"/>
              </w:rPr>
              <w:t>iω</w:t>
            </w:r>
            <w:r>
              <w:rPr>
                <w:sz w:val="20"/>
              </w:rPr>
              <w:t xml:space="preserve"> = 0</w:t>
            </w:r>
          </w:p>
        </w:tc>
        <w:tc>
          <w:tcPr>
            <w:tcW w:type="dxa" w:w="574"/>
            <w:vAlign w:val="center"/>
          </w:tcPr>
          <w:p>
            <w:pPr>
              <w:spacing w:before="20" w:after="20" w:line="240" w:lineRule="auto"/>
              <w:ind w:firstLine="0"/>
              <w:jc w:val="center"/>
            </w:pPr>
            <w:r>
              <w:rPr>
                <w:sz w:val="20"/>
              </w:rPr>
              <w:t>3.2.1</w:t>
            </w:r>
          </w:p>
        </w:tc>
      </w:tr>
      <w:tr>
        <w:tc>
          <w:tcPr>
            <w:tcW w:type="dxa" w:w="2182"/>
            <w:vAlign w:val="center"/>
          </w:tcPr>
          <w:p>
            <w:pPr>
              <w:spacing w:before="20" w:after="20" w:line="240" w:lineRule="auto"/>
              <w:ind w:firstLine="0"/>
              <w:jc w:val="left"/>
            </w:pPr>
            <w:r>
              <w:rPr>
                <w:sz w:val="20"/>
              </w:rPr>
              <w:t>Sau hiệu chỉnh nối tầng</w:t>
            </w:r>
          </w:p>
        </w:tc>
        <w:tc>
          <w:tcPr>
            <w:tcW w:type="dxa" w:w="2985"/>
            <w:vAlign w:val="center"/>
          </w:tcPr>
          <w:p>
            <w:pPr>
              <w:spacing w:before="20" w:after="20" w:line="240" w:lineRule="auto"/>
              <w:ind w:firstLine="0"/>
              <w:jc w:val="left"/>
            </w:pPr>
            <w:r>
              <w:rPr>
                <w:sz w:val="20"/>
              </w:rPr>
              <w:t>Bộ hệ số nối tầng được chọn</w:t>
            </w:r>
          </w:p>
        </w:tc>
        <w:tc>
          <w:tcPr>
            <w:tcW w:type="dxa" w:w="3330"/>
            <w:vAlign w:val="center"/>
          </w:tcPr>
          <w:p>
            <w:pPr>
              <w:spacing w:before="20" w:after="20" w:line="240" w:lineRule="auto"/>
              <w:ind w:firstLine="0"/>
              <w:jc w:val="left"/>
            </w:pPr>
            <w:r>
              <w:rPr>
                <w:sz w:val="20"/>
              </w:rPr>
              <w:t>Bảng 2.4</w:t>
            </w:r>
          </w:p>
        </w:tc>
        <w:tc>
          <w:tcPr>
            <w:tcW w:type="dxa" w:w="574"/>
            <w:vAlign w:val="center"/>
          </w:tcPr>
          <w:p>
            <w:pPr>
              <w:spacing w:before="20" w:after="20" w:line="240" w:lineRule="auto"/>
              <w:ind w:firstLine="0"/>
              <w:jc w:val="center"/>
            </w:pPr>
            <w:r>
              <w:rPr>
                <w:sz w:val="20"/>
              </w:rPr>
              <w:t>3.2.1</w:t>
            </w:r>
          </w:p>
        </w:tc>
      </w:tr>
      <w:tr>
        <w:tc>
          <w:tcPr>
            <w:tcW w:type="dxa" w:w="2182"/>
            <w:vAlign w:val="center"/>
          </w:tcPr>
          <w:p>
            <w:pPr>
              <w:spacing w:before="20" w:after="20" w:line="240" w:lineRule="auto"/>
              <w:ind w:firstLine="0"/>
              <w:jc w:val="left"/>
            </w:pPr>
            <w:r>
              <w:rPr>
                <w:sz w:val="20"/>
              </w:rPr>
              <w:t>Sau bù IMU2</w:t>
            </w:r>
          </w:p>
        </w:tc>
        <w:tc>
          <w:tcPr>
            <w:tcW w:type="dxa" w:w="2985"/>
            <w:vAlign w:val="center"/>
          </w:tcPr>
          <w:p>
            <w:pPr>
              <w:spacing w:before="20" w:after="20" w:line="240" w:lineRule="auto"/>
              <w:ind w:firstLine="0"/>
              <w:jc w:val="left"/>
            </w:pPr>
            <w:r>
              <w:rPr>
                <w:sz w:val="20"/>
              </w:rPr>
              <w:t>Thành phần bù u</w:t>
            </w:r>
            <w:r>
              <w:rPr>
                <w:sz w:val="20"/>
                <w:vertAlign w:val="subscript"/>
              </w:rPr>
              <w:t>ff</w:t>
            </w:r>
            <w:r>
              <w:rPr>
                <w:sz w:val="20"/>
              </w:rPr>
              <w:t xml:space="preserve"> với hệ số k(v) theo vùng</w:t>
            </w:r>
          </w:p>
        </w:tc>
        <w:tc>
          <w:tcPr>
            <w:tcW w:type="dxa" w:w="3330"/>
            <w:vAlign w:val="center"/>
          </w:tcPr>
          <w:p>
            <w:pPr>
              <w:spacing w:before="20" w:after="20" w:line="240" w:lineRule="auto"/>
              <w:ind w:firstLine="0"/>
              <w:jc w:val="left"/>
            </w:pPr>
            <w:r>
              <w:rPr>
                <w:sz w:val="20"/>
              </w:rPr>
              <w:t>Bảng 2.5</w:t>
            </w:r>
          </w:p>
        </w:tc>
        <w:tc>
          <w:tcPr>
            <w:tcW w:type="dxa" w:w="574"/>
            <w:vAlign w:val="center"/>
          </w:tcPr>
          <w:p>
            <w:pPr>
              <w:spacing w:before="20" w:after="20" w:line="240" w:lineRule="auto"/>
              <w:ind w:firstLine="0"/>
              <w:jc w:val="center"/>
            </w:pPr>
            <w:r>
              <w:rPr>
                <w:sz w:val="20"/>
              </w:rPr>
              <w:t>3.2.2</w:t>
            </w:r>
          </w:p>
        </w:tc>
      </w:tr>
      <w:tr>
        <w:tc>
          <w:tcPr>
            <w:tcW w:type="dxa" w:w="2182"/>
            <w:vAlign w:val="center"/>
          </w:tcPr>
          <w:p>
            <w:pPr>
              <w:spacing w:before="20" w:after="20" w:line="240" w:lineRule="auto"/>
              <w:ind w:firstLine="0"/>
              <w:jc w:val="left"/>
            </w:pPr>
            <w:r>
              <w:rPr>
                <w:sz w:val="20"/>
              </w:rPr>
              <w:t>Sau ngoại suy bù trễ</w:t>
            </w:r>
          </w:p>
        </w:tc>
        <w:tc>
          <w:tcPr>
            <w:tcW w:type="dxa" w:w="2985"/>
            <w:vAlign w:val="center"/>
          </w:tcPr>
          <w:p>
            <w:pPr>
              <w:spacing w:before="20" w:after="20" w:line="240" w:lineRule="auto"/>
              <w:ind w:firstLine="0"/>
              <w:jc w:val="left"/>
            </w:pPr>
            <w:r>
              <w:rPr>
                <w:sz w:val="20"/>
              </w:rPr>
              <w:t>Ngoại suy bậc nhất (2.14)</w:t>
            </w:r>
          </w:p>
        </w:tc>
        <w:tc>
          <w:tcPr>
            <w:tcW w:type="dxa" w:w="3330"/>
            <w:vAlign w:val="center"/>
          </w:tcPr>
          <w:p>
            <w:pPr>
              <w:spacing w:before="20" w:after="20" w:line="240" w:lineRule="auto"/>
              <w:ind w:firstLine="0"/>
              <w:jc w:val="left"/>
            </w:pPr>
            <w:r>
              <w:rPr>
                <w:sz w:val="20"/>
              </w:rPr>
              <w:t>τ</w:t>
            </w:r>
            <w:r>
              <w:rPr>
                <w:sz w:val="20"/>
                <w:vertAlign w:val="subscript"/>
              </w:rPr>
              <w:t>p</w:t>
            </w:r>
            <w:r>
              <w:rPr>
                <w:sz w:val="20"/>
              </w:rPr>
              <w:t xml:space="preserve"> = 12 ms; Δω</w:t>
            </w:r>
            <w:r>
              <w:rPr>
                <w:sz w:val="20"/>
                <w:vertAlign w:val="subscript"/>
              </w:rPr>
              <w:t>max</w:t>
            </w:r>
            <w:r>
              <w:rPr>
                <w:sz w:val="20"/>
              </w:rPr>
              <w:t xml:space="preserve"> = 90 °/s</w:t>
            </w:r>
          </w:p>
        </w:tc>
        <w:tc>
          <w:tcPr>
            <w:tcW w:type="dxa" w:w="574"/>
            <w:vAlign w:val="center"/>
          </w:tcPr>
          <w:p>
            <w:pPr>
              <w:spacing w:before="20" w:after="20" w:line="240" w:lineRule="auto"/>
              <w:ind w:firstLine="0"/>
              <w:jc w:val="center"/>
            </w:pPr>
            <w:r>
              <w:rPr>
                <w:sz w:val="20"/>
              </w:rPr>
              <w:t>3.2.3</w:t>
            </w:r>
          </w:p>
        </w:tc>
      </w:tr>
      <w:tr>
        <w:tc>
          <w:tcPr>
            <w:tcW w:type="dxa" w:w="2182"/>
            <w:vAlign w:val="center"/>
          </w:tcPr>
          <w:p>
            <w:pPr>
              <w:spacing w:before="20" w:after="20" w:line="240" w:lineRule="auto"/>
              <w:ind w:firstLine="0"/>
              <w:jc w:val="left"/>
            </w:pPr>
            <w:r>
              <w:rPr>
                <w:sz w:val="20"/>
              </w:rPr>
              <w:t>Sau giới hạn lệnh động</w:t>
            </w:r>
          </w:p>
        </w:tc>
        <w:tc>
          <w:tcPr>
            <w:tcW w:type="dxa" w:w="2985"/>
            <w:vAlign w:val="center"/>
          </w:tcPr>
          <w:p>
            <w:pPr>
              <w:spacing w:before="20" w:after="20" w:line="240" w:lineRule="auto"/>
              <w:ind w:firstLine="0"/>
              <w:jc w:val="left"/>
            </w:pPr>
            <w:r>
              <w:rPr>
                <w:sz w:val="20"/>
              </w:rPr>
              <w:t>u</w:t>
            </w:r>
            <w:r>
              <w:rPr>
                <w:sz w:val="20"/>
                <w:vertAlign w:val="subscript"/>
              </w:rPr>
              <w:t>max</w:t>
            </w:r>
            <w:r>
              <w:rPr>
                <w:sz w:val="20"/>
              </w:rPr>
              <w:t xml:space="preserve"> theo vùng (2.18) – (2.21)</w:t>
            </w:r>
          </w:p>
        </w:tc>
        <w:tc>
          <w:tcPr>
            <w:tcW w:type="dxa" w:w="3330"/>
            <w:vAlign w:val="center"/>
          </w:tcPr>
          <w:p>
            <w:pPr>
              <w:spacing w:before="20" w:after="20" w:line="240" w:lineRule="auto"/>
              <w:ind w:firstLine="0"/>
              <w:jc w:val="left"/>
            </w:pPr>
            <w:r>
              <w:rPr>
                <w:sz w:val="20"/>
              </w:rPr>
              <w:t>110 / 135 / 165 °/s, vùng rất nhanh tới 410 °/s</w:t>
            </w:r>
          </w:p>
        </w:tc>
        <w:tc>
          <w:tcPr>
            <w:tcW w:type="dxa" w:w="574"/>
            <w:vAlign w:val="center"/>
          </w:tcPr>
          <w:p>
            <w:pPr>
              <w:spacing w:before="20" w:after="20" w:line="240" w:lineRule="auto"/>
              <w:ind w:firstLine="0"/>
              <w:jc w:val="center"/>
            </w:pPr>
            <w:r>
              <w:rPr>
                <w:sz w:val="20"/>
              </w:rPr>
              <w:t>3.3.1</w:t>
            </w:r>
          </w:p>
        </w:tc>
      </w:tr>
      <w:tr>
        <w:tc>
          <w:tcPr>
            <w:tcW w:type="dxa" w:w="2182"/>
            <w:vAlign w:val="center"/>
          </w:tcPr>
          <w:p>
            <w:pPr>
              <w:spacing w:before="20" w:after="20" w:line="240" w:lineRule="auto"/>
              <w:ind w:firstLine="0"/>
              <w:jc w:val="left"/>
            </w:pPr>
            <w:r>
              <w:rPr>
                <w:sz w:val="20"/>
              </w:rPr>
              <w:t>Sau xử lý đảo chiều, dừng</w:t>
            </w:r>
          </w:p>
        </w:tc>
        <w:tc>
          <w:tcPr>
            <w:tcW w:type="dxa" w:w="2985"/>
            <w:vAlign w:val="center"/>
          </w:tcPr>
          <w:p>
            <w:pPr>
              <w:spacing w:before="20" w:after="20" w:line="240" w:lineRule="auto"/>
              <w:ind w:firstLine="0"/>
              <w:jc w:val="left"/>
            </w:pPr>
            <w:r>
              <w:rPr>
                <w:sz w:val="20"/>
              </w:rPr>
              <w:t>(2.22) – (2.26)</w:t>
            </w:r>
          </w:p>
        </w:tc>
        <w:tc>
          <w:tcPr>
            <w:tcW w:type="dxa" w:w="3330"/>
            <w:vAlign w:val="center"/>
          </w:tcPr>
          <w:p>
            <w:pPr>
              <w:spacing w:before="20" w:after="20" w:line="240" w:lineRule="auto"/>
              <w:ind w:firstLine="0"/>
              <w:jc w:val="left"/>
            </w:pPr>
            <w:r>
              <w:rPr>
                <w:sz w:val="20"/>
              </w:rPr>
              <w:t>t</w:t>
            </w:r>
            <w:r>
              <w:rPr>
                <w:sz w:val="20"/>
                <w:vertAlign w:val="subscript"/>
              </w:rPr>
              <w:t>0max</w:t>
            </w:r>
            <w:r>
              <w:rPr>
                <w:sz w:val="20"/>
              </w:rPr>
              <w:t xml:space="preserve"> = 10 ms; α</w:t>
            </w:r>
            <w:r>
              <w:rPr>
                <w:sz w:val="20"/>
                <w:vertAlign w:val="subscript"/>
              </w:rPr>
              <w:t>rev</w:t>
            </w:r>
            <w:r>
              <w:rPr>
                <w:sz w:val="20"/>
              </w:rPr>
              <w:t xml:space="preserve"> = 1 000 °/s²; ngưỡng dừng 1 °/s</w:t>
            </w:r>
          </w:p>
        </w:tc>
        <w:tc>
          <w:tcPr>
            <w:tcW w:type="dxa" w:w="574"/>
            <w:vAlign w:val="center"/>
          </w:tcPr>
          <w:p>
            <w:pPr>
              <w:spacing w:before="20" w:after="20" w:line="240" w:lineRule="auto"/>
              <w:ind w:firstLine="0"/>
              <w:jc w:val="center"/>
            </w:pPr>
            <w:r>
              <w:rPr>
                <w:sz w:val="20"/>
              </w:rPr>
              <w:t>3.3.2</w:t>
            </w:r>
          </w:p>
        </w:tc>
      </w:tr>
      <w:tr>
        <w:tc>
          <w:tcPr>
            <w:tcW w:type="dxa" w:w="2182"/>
            <w:vAlign w:val="center"/>
          </w:tcPr>
          <w:p>
            <w:pPr>
              <w:spacing w:before="20" w:after="20" w:line="240" w:lineRule="auto"/>
              <w:ind w:firstLine="0"/>
              <w:jc w:val="left"/>
            </w:pPr>
            <w:r>
              <w:rPr>
                <w:sz w:val="20"/>
              </w:rPr>
              <w:t>Sau tạo dạng lệnh</w:t>
            </w:r>
          </w:p>
        </w:tc>
        <w:tc>
          <w:tcPr>
            <w:tcW w:type="dxa" w:w="2985"/>
            <w:vAlign w:val="center"/>
          </w:tcPr>
          <w:p>
            <w:pPr>
              <w:spacing w:before="20" w:after="20" w:line="240" w:lineRule="auto"/>
              <w:ind w:firstLine="0"/>
              <w:jc w:val="left"/>
            </w:pPr>
            <w:r>
              <w:rPr>
                <w:sz w:val="20"/>
              </w:rPr>
              <w:t>(2.27)</w:t>
            </w:r>
          </w:p>
        </w:tc>
        <w:tc>
          <w:tcPr>
            <w:tcW w:type="dxa" w:w="3330"/>
            <w:vAlign w:val="center"/>
          </w:tcPr>
          <w:p>
            <w:pPr>
              <w:spacing w:before="20" w:after="20" w:line="240" w:lineRule="auto"/>
              <w:ind w:firstLine="0"/>
              <w:jc w:val="left"/>
            </w:pPr>
            <w:r>
              <w:rPr>
                <w:sz w:val="20"/>
              </w:rPr>
              <w:t>a</w:t>
            </w:r>
            <w:r>
              <w:rPr>
                <w:sz w:val="20"/>
                <w:vertAlign w:val="subscript"/>
              </w:rPr>
              <w:t>max</w:t>
            </w:r>
            <w:r>
              <w:rPr>
                <w:sz w:val="20"/>
              </w:rPr>
              <w:t xml:space="preserve"> = 18 000 / 30 000 °/s²; j</w:t>
            </w:r>
            <w:r>
              <w:rPr>
                <w:sz w:val="20"/>
                <w:vertAlign w:val="subscript"/>
              </w:rPr>
              <w:t>max</w:t>
            </w:r>
            <w:r>
              <w:rPr>
                <w:sz w:val="20"/>
              </w:rPr>
              <w:t xml:space="preserve"> = 2,5·10</w:t>
            </w:r>
            <w:r>
              <w:rPr>
                <w:sz w:val="20"/>
                <w:vertAlign w:val="superscript"/>
              </w:rPr>
              <w:t>6</w:t>
            </w:r>
            <w:r>
              <w:rPr>
                <w:sz w:val="20"/>
              </w:rPr>
              <w:t xml:space="preserve"> °/s³</w:t>
            </w:r>
          </w:p>
        </w:tc>
        <w:tc>
          <w:tcPr>
            <w:tcW w:type="dxa" w:w="574"/>
            <w:vAlign w:val="center"/>
          </w:tcPr>
          <w:p>
            <w:pPr>
              <w:spacing w:before="20" w:after="20" w:line="240" w:lineRule="auto"/>
              <w:ind w:firstLine="0"/>
              <w:jc w:val="center"/>
            </w:pPr>
            <w:r>
              <w:rPr>
                <w:sz w:val="20"/>
              </w:rPr>
              <w:t>3.3.3</w:t>
            </w:r>
          </w:p>
        </w:tc>
      </w:tr>
      <w:tr>
        <w:tc>
          <w:tcPr>
            <w:tcW w:type="dxa" w:w="2182"/>
            <w:vAlign w:val="center"/>
          </w:tcPr>
          <w:p>
            <w:pPr>
              <w:spacing w:before="20" w:after="20" w:line="240" w:lineRule="auto"/>
              <w:ind w:firstLine="0"/>
              <w:jc w:val="left"/>
            </w:pPr>
            <w:r>
              <w:rPr>
                <w:sz w:val="20"/>
              </w:rPr>
              <w:t>Hoàn thiện</w:t>
            </w:r>
          </w:p>
        </w:tc>
        <w:tc>
          <w:tcPr>
            <w:tcW w:type="dxa" w:w="2985"/>
            <w:vAlign w:val="center"/>
          </w:tcPr>
          <w:p>
            <w:pPr>
              <w:spacing w:before="20" w:after="20" w:line="240" w:lineRule="auto"/>
              <w:ind w:firstLine="0"/>
              <w:jc w:val="left"/>
            </w:pPr>
            <w:r>
              <w:rPr>
                <w:sz w:val="20"/>
              </w:rPr>
              <w:t>Lịch RS485 luân phiên (2.33)</w:t>
            </w:r>
          </w:p>
        </w:tc>
        <w:tc>
          <w:tcPr>
            <w:tcW w:type="dxa" w:w="3330"/>
            <w:vAlign w:val="center"/>
          </w:tcPr>
          <w:p>
            <w:pPr>
              <w:spacing w:before="20" w:after="20" w:line="240" w:lineRule="auto"/>
              <w:ind w:firstLine="0"/>
              <w:jc w:val="left"/>
            </w:pPr>
            <w:r>
              <w:rPr>
                <w:sz w:val="20"/>
              </w:rPr>
              <w:t>Khe 5 ms; 100 Hz mỗi trục</w:t>
            </w:r>
          </w:p>
        </w:tc>
        <w:tc>
          <w:tcPr>
            <w:tcW w:type="dxa" w:w="574"/>
            <w:vAlign w:val="center"/>
          </w:tcPr>
          <w:p>
            <w:pPr>
              <w:spacing w:before="20" w:after="20" w:line="240" w:lineRule="auto"/>
              <w:ind w:firstLine="0"/>
              <w:jc w:val="center"/>
            </w:pPr>
            <w:r>
              <w:rPr>
                <w:sz w:val="20"/>
              </w:rPr>
              <w:t>3.4.1</w:t>
            </w:r>
          </w:p>
        </w:tc>
      </w:tr>
    </w:tbl>
    <w:p>
      <w:pPr>
        <w:pStyle w:val="Heading2"/>
      </w:pPr>
      <w:bookmarkStart w:id="906" w:name="_TocN906"/>
      <w:bookmarkEnd w:id="906"/>
      <w:r>
        <w:t>3.2. Hiệu chỉnh vòng phản hồi và bù chuyển động khung mang</w:t>
      </w:r>
    </w:p>
    <w:p>
      <w:pPr>
        <w:pStyle w:val="Heading3"/>
      </w:pPr>
      <w:bookmarkStart w:id="907" w:name="_TocN907"/>
      <w:bookmarkEnd w:id="907"/>
      <w:r>
        <w:t>3.2.1. Hiệu chỉnh bộ điều khiển nối tầng</w:t>
      </w:r>
    </w:p>
    <w:p>
      <w:pPr>
        <w:ind w:firstLine="567"/>
        <w:jc w:val="both"/>
      </w:pPr>
      <w:r>
        <w:rPr>
          <w:b/>
          <w:i/>
        </w:rPr>
        <w:t xml:space="preserve">a) Vấn đề của cấu hình ban đầu. </w:t>
      </w:r>
      <w:r>
        <w:t>Cấu hình ban đầu dùng hệ số khởi tạo K</w:t>
      </w:r>
      <w:r>
        <w:rPr>
          <w:vertAlign w:val="subscript"/>
        </w:rPr>
        <w:t>pθ</w:t>
      </w:r>
      <w:r>
        <w:t xml:space="preserve"> = 6 / 20 s</w:t>
      </w:r>
      <w:r>
        <w:rPr>
          <w:vertAlign w:val="superscript"/>
        </w:rPr>
        <w:t>−1</w:t>
      </w:r>
      <w:r>
        <w:t>, K</w:t>
      </w:r>
      <w:r>
        <w:rPr>
          <w:vertAlign w:val="subscript"/>
        </w:rPr>
        <w:t>pω</w:t>
      </w:r>
      <w:r>
        <w:t xml:space="preserve"> = 0,25 / 0,12, chưa có tích phân vòng tốc độ, giới hạn lệnh 135 °/s và lịch ưu tiên Yaw. Trên mô phỏng tái hiện, bậc thang trục Yaw có t</w:t>
      </w:r>
      <w:r>
        <w:rPr>
          <w:vertAlign w:val="subscript"/>
        </w:rPr>
        <w:t>r</w:t>
      </w:r>
      <w:r>
        <w:t xml:space="preserve"> = 346 ms, t</w:t>
      </w:r>
      <w:r>
        <w:rPr>
          <w:vertAlign w:val="subscript"/>
        </w:rPr>
        <w:t>s</w:t>
      </w:r>
      <w:r>
        <w:t xml:space="preserve"> = 658 ms; trên bài thử tham chiếu e</w:t>
      </w:r>
      <w:r>
        <w:rPr>
          <w:vertAlign w:val="subscript"/>
        </w:rPr>
        <w:t>rms</w:t>
      </w:r>
      <w:r>
        <w:t xml:space="preserve"> = 5,46° (Yaw), 2,70° (Pitch). Hai hạn chế là bám chậm trên trục Yaw và không khử được sai lệch do tác động kéo dài, vì khi K</w:t>
      </w:r>
      <w:r>
        <w:rPr>
          <w:vertAlign w:val="subscript"/>
        </w:rPr>
        <w:t>iω</w:t>
      </w:r>
      <w:r>
        <w:t xml:space="preserve"> = 0 vòng góc phải duy trì một sai lệch để sinh lệnh bù (1.28).</w:t>
      </w:r>
    </w:p>
    <w:p>
      <w:pPr>
        <w:ind w:firstLine="567"/>
        <w:jc w:val="both"/>
      </w:pPr>
      <w:r>
        <w:rPr>
          <w:b/>
          <w:i/>
        </w:rPr>
        <w:t xml:space="preserve">b) Mô phỏng khảo sát và lựa chọn tham số. </w:t>
      </w:r>
      <w:r>
        <w:t>Mỗi hệ số được thay đổi quanh giá trị dự kiến, hai hệ số còn lại giữ nguyên: K</w:t>
      </w:r>
      <w:r>
        <w:rPr>
          <w:vertAlign w:val="subscript"/>
        </w:rPr>
        <w:t>pθ</w:t>
      </w:r>
      <w:r>
        <w:t>, K</w:t>
      </w:r>
      <w:r>
        <w:rPr>
          <w:vertAlign w:val="subscript"/>
        </w:rPr>
        <w:t>pω</w:t>
      </w:r>
      <w:r>
        <w:t xml:space="preserve"> đánh giá bằng bậc thang và bài thử tham chiếu khi chưa bù; K</w:t>
      </w:r>
      <w:r>
        <w:rPr>
          <w:vertAlign w:val="subscript"/>
        </w:rPr>
        <w:t>iω</w:t>
      </w:r>
      <w:r>
        <w:t xml:space="preserve"> đánh giá bằng tích phân sai lệch J</w:t>
      </w:r>
      <w:r>
        <w:rPr>
          <w:vertAlign w:val="subscript"/>
        </w:rPr>
        <w:t>e</w:t>
      </w:r>
      <w:r>
        <w:t xml:space="preserve"> khi khung mang quay đều 8 °/s (Hình 3.7, Bảng 3.4).</w:t>
      </w:r>
    </w:p>
    <w:p>
      <w:pPr>
        <w:keepNext/>
        <w:spacing w:before="100" w:after="60"/>
        <w:ind w:firstLine="0"/>
        <w:jc w:val="center"/>
      </w:pPr>
      <w:r>
        <w:drawing>
          <wp:inline xmlns:a="http://schemas.openxmlformats.org/drawingml/2006/main" xmlns:pic="http://schemas.openxmlformats.org/drawingml/2006/picture">
            <wp:extent cx="4752000" cy="2869455"/>
            <wp:docPr id="3" name="Picture 3"/>
            <wp:cNvGraphicFramePr>
              <a:graphicFrameLocks noChangeAspect="1"/>
            </wp:cNvGraphicFramePr>
            <a:graphic>
              <a:graphicData uri="http://schemas.openxmlformats.org/drawingml/2006/picture">
                <pic:pic>
                  <pic:nvPicPr>
                    <pic:cNvPr id="0" name="h3_07_khao_sat_cascade.png"/>
                    <pic:cNvPicPr/>
                  </pic:nvPicPr>
                  <pic:blipFill>
                    <a:blip r:embed="rId67"/>
                    <a:stretch>
                      <a:fillRect/>
                    </a:stretch>
                  </pic:blipFill>
                  <pic:spPr>
                    <a:xfrm>
                      <a:off x="0" y="0"/>
                      <a:ext cx="4752000" cy="2869455"/>
                    </a:xfrm>
                    <a:prstGeom prst="rect"/>
                  </pic:spPr>
                </pic:pic>
              </a:graphicData>
            </a:graphic>
          </wp:inline>
        </w:drawing>
      </w:r>
    </w:p>
    <w:p>
      <w:pPr>
        <w:pStyle w:val="FigCap"/>
      </w:pPr>
      <w:bookmarkStart w:id="908" w:name="_TocN908"/>
      <w:bookmarkEnd w:id="908"/>
      <w:r>
        <w:t>Hình 3.7. Mô phỏng khảo sát bộ hệ số nối tầng trên hai trục</w:t>
      </w:r>
    </w:p>
    <w:p>
      <w:pPr>
        <w:pStyle w:val="TblCap"/>
        <w:keepNext/>
      </w:pPr>
      <w:bookmarkStart w:id="909" w:name="_TocN909"/>
      <w:bookmarkEnd w:id="909"/>
      <w:r>
        <w:t>Bảng 3.4. Kết quả khảo sát bộ hệ số nối tầng (giá trị Yaw / Pitch)</w:t>
      </w:r>
    </w:p>
    <w:tbl>
      <w:tblPr>
        <w:tblStyle w:val="TableGrid1"/>
        <w:tblW w:type="dxa" w:w="9072"/>
        <w:jc w:val="center"/>
        <w:tblLayout w:type="fixed"/>
        <w:tblLook w:firstColumn="1" w:firstRow="1" w:lastColumn="0" w:lastRow="0" w:noHBand="0" w:noVBand="1" w:val="04A0"/>
      </w:tblPr>
      <w:tblGrid>
        <w:gridCol w:w="1042"/>
        <w:gridCol w:w="1165"/>
        <w:gridCol w:w="981"/>
        <w:gridCol w:w="1103"/>
        <w:gridCol w:w="919"/>
        <w:gridCol w:w="1226"/>
        <w:gridCol w:w="1532"/>
        <w:gridCol w:w="1103"/>
      </w:tblGrid>
      <w:tr>
        <w:trPr>
          <w:tblHeader/>
        </w:trPr>
        <w:tc>
          <w:tcPr>
            <w:tcW w:type="dxa" w:w="1042"/>
            <w:vAlign w:val="center"/>
          </w:tcPr>
          <w:p>
            <w:pPr>
              <w:keepNext/>
              <w:spacing w:before="20" w:after="20" w:line="240" w:lineRule="auto"/>
              <w:ind w:firstLine="0"/>
              <w:jc w:val="center"/>
            </w:pPr>
            <w:r>
              <w:rPr>
                <w:b/>
                <w:sz w:val="20"/>
              </w:rPr>
              <w:t>Hệ số</w:t>
            </w:r>
          </w:p>
        </w:tc>
        <w:tc>
          <w:tcPr>
            <w:tcW w:type="dxa" w:w="1165"/>
            <w:vAlign w:val="center"/>
          </w:tcPr>
          <w:p>
            <w:pPr>
              <w:keepNext/>
              <w:spacing w:before="20" w:after="20" w:line="240" w:lineRule="auto"/>
              <w:ind w:firstLine="0"/>
              <w:jc w:val="center"/>
            </w:pPr>
            <w:r>
              <w:rPr>
                <w:b/>
                <w:sz w:val="20"/>
              </w:rPr>
              <w:t>Giá trị</w:t>
            </w:r>
          </w:p>
        </w:tc>
        <w:tc>
          <w:tcPr>
            <w:tcW w:type="dxa" w:w="981"/>
            <w:vAlign w:val="center"/>
          </w:tcPr>
          <w:p>
            <w:pPr>
              <w:keepNext/>
              <w:spacing w:before="20" w:after="20" w:line="240" w:lineRule="auto"/>
              <w:ind w:firstLine="0"/>
              <w:jc w:val="center"/>
            </w:pPr>
            <w:r>
              <w:rPr>
                <w:b/>
                <w:sz w:val="20"/>
              </w:rPr>
              <w:t>t</w:t>
            </w:r>
            <w:r>
              <w:rPr>
                <w:b/>
                <w:sz w:val="20"/>
                <w:vertAlign w:val="subscript"/>
              </w:rPr>
              <w:t>r</w:t>
            </w:r>
            <w:r>
              <w:rPr>
                <w:b/>
                <w:sz w:val="20"/>
              </w:rPr>
              <w:t xml:space="preserve"> (ms)</w:t>
            </w:r>
          </w:p>
        </w:tc>
        <w:tc>
          <w:tcPr>
            <w:tcW w:type="dxa" w:w="1103"/>
            <w:vAlign w:val="center"/>
          </w:tcPr>
          <w:p>
            <w:pPr>
              <w:keepNext/>
              <w:spacing w:before="20" w:after="20" w:line="240" w:lineRule="auto"/>
              <w:ind w:firstLine="0"/>
              <w:jc w:val="center"/>
            </w:pPr>
            <w:r>
              <w:rPr>
                <w:b/>
                <w:sz w:val="20"/>
              </w:rPr>
              <w:t>t</w:t>
            </w:r>
            <w:r>
              <w:rPr>
                <w:b/>
                <w:sz w:val="20"/>
                <w:vertAlign w:val="subscript"/>
              </w:rPr>
              <w:t>s</w:t>
            </w:r>
            <w:r>
              <w:rPr>
                <w:b/>
                <w:sz w:val="20"/>
              </w:rPr>
              <w:t xml:space="preserve"> (ms)</w:t>
            </w:r>
          </w:p>
        </w:tc>
        <w:tc>
          <w:tcPr>
            <w:tcW w:type="dxa" w:w="919"/>
            <w:vAlign w:val="center"/>
          </w:tcPr>
          <w:p>
            <w:pPr>
              <w:keepNext/>
              <w:spacing w:before="20" w:after="20" w:line="240" w:lineRule="auto"/>
              <w:ind w:firstLine="0"/>
              <w:jc w:val="center"/>
            </w:pPr>
            <w:r>
              <w:rPr>
                <w:b/>
                <w:sz w:val="20"/>
              </w:rPr>
              <w:t>OS (%)</w:t>
            </w:r>
          </w:p>
        </w:tc>
        <w:tc>
          <w:tcPr>
            <w:tcW w:type="dxa" w:w="1226"/>
            <w:vAlign w:val="center"/>
          </w:tcPr>
          <w:p>
            <w:pPr>
              <w:keepNext/>
              <w:spacing w:before="20" w:after="20" w:line="240" w:lineRule="auto"/>
              <w:ind w:firstLine="0"/>
              <w:jc w:val="center"/>
            </w:pPr>
            <w:r>
              <w:rPr>
                <w:b/>
                <w:sz w:val="20"/>
              </w:rPr>
              <w:t>e</w:t>
            </w:r>
            <w:r>
              <w:rPr>
                <w:b/>
                <w:sz w:val="20"/>
                <w:vertAlign w:val="subscript"/>
              </w:rPr>
              <w:t>rms</w:t>
            </w:r>
            <w:r>
              <w:rPr>
                <w:b/>
                <w:sz w:val="20"/>
              </w:rPr>
              <w:t xml:space="preserve"> tham chiếu (°)</w:t>
            </w:r>
          </w:p>
        </w:tc>
        <w:tc>
          <w:tcPr>
            <w:tcW w:type="dxa" w:w="1532"/>
            <w:vAlign w:val="center"/>
          </w:tcPr>
          <w:p>
            <w:pPr>
              <w:keepNext/>
              <w:spacing w:before="20" w:after="20" w:line="240" w:lineRule="auto"/>
              <w:ind w:firstLine="0"/>
              <w:jc w:val="center"/>
            </w:pPr>
            <w:r>
              <w:rPr>
                <w:b/>
                <w:sz w:val="20"/>
              </w:rPr>
              <w:t>J</w:t>
            </w:r>
            <w:r>
              <w:rPr>
                <w:b/>
                <w:sz w:val="20"/>
                <w:vertAlign w:val="subscript"/>
              </w:rPr>
              <w:t>e</w:t>
            </w:r>
            <w:r>
              <w:rPr>
                <w:b/>
                <w:sz w:val="20"/>
              </w:rPr>
              <w:t xml:space="preserve"> (°·s)</w:t>
            </w:r>
          </w:p>
        </w:tc>
        <w:tc>
          <w:tcPr>
            <w:tcW w:type="dxa" w:w="1103"/>
            <w:vAlign w:val="center"/>
          </w:tcPr>
          <w:p>
            <w:pPr>
              <w:keepNext/>
              <w:spacing w:before="20" w:after="20" w:line="240" w:lineRule="auto"/>
              <w:ind w:firstLine="0"/>
              <w:jc w:val="center"/>
            </w:pPr>
            <w:r>
              <w:rPr>
                <w:b/>
                <w:sz w:val="20"/>
              </w:rPr>
              <w:t>Dải 10 – 30 Hz (%)</w:t>
            </w:r>
          </w:p>
        </w:tc>
      </w:tr>
      <w:tr>
        <w:tc>
          <w:tcPr>
            <w:tcW w:type="dxa" w:w="1042"/>
            <w:vAlign w:val="center"/>
          </w:tcPr>
          <w:p>
            <w:pPr>
              <w:spacing w:before="20" w:after="20" w:line="240" w:lineRule="auto"/>
              <w:ind w:firstLine="0"/>
              <w:jc w:val="center"/>
            </w:pPr>
            <w:r>
              <w:rPr>
                <w:sz w:val="20"/>
              </w:rPr>
              <w:t>K</w:t>
            </w:r>
            <w:r>
              <w:rPr>
                <w:sz w:val="20"/>
                <w:vertAlign w:val="subscript"/>
              </w:rPr>
              <w:t>pθ</w:t>
            </w:r>
            <w:r>
              <w:rPr>
                <w:sz w:val="20"/>
              </w:rPr>
              <w:t xml:space="preserve"> (s</w:t>
            </w:r>
            <w:r>
              <w:rPr>
                <w:sz w:val="20"/>
                <w:vertAlign w:val="superscript"/>
              </w:rPr>
              <w:t>−1</w:t>
            </w:r>
            <w:r>
              <w:rPr>
                <w:sz w:val="20"/>
              </w:rPr>
              <w:t>)</w:t>
            </w:r>
          </w:p>
        </w:tc>
        <w:tc>
          <w:tcPr>
            <w:tcW w:type="dxa" w:w="1165"/>
            <w:vAlign w:val="center"/>
          </w:tcPr>
          <w:p>
            <w:pPr>
              <w:spacing w:before="20" w:after="20" w:line="240" w:lineRule="auto"/>
              <w:ind w:firstLine="0"/>
              <w:jc w:val="center"/>
            </w:pPr>
            <w:r>
              <w:rPr>
                <w:sz w:val="20"/>
              </w:rPr>
              <w:t>6,0 / 20,0</w:t>
            </w:r>
          </w:p>
        </w:tc>
        <w:tc>
          <w:tcPr>
            <w:tcW w:type="dxa" w:w="981"/>
            <w:vAlign w:val="center"/>
          </w:tcPr>
          <w:p>
            <w:pPr>
              <w:spacing w:before="20" w:after="20" w:line="240" w:lineRule="auto"/>
              <w:ind w:firstLine="0"/>
              <w:jc w:val="center"/>
            </w:pPr>
            <w:r>
              <w:rPr>
                <w:sz w:val="20"/>
              </w:rPr>
              <w:t>328 / 56</w:t>
            </w:r>
          </w:p>
        </w:tc>
        <w:tc>
          <w:tcPr>
            <w:tcW w:type="dxa" w:w="1103"/>
            <w:vAlign w:val="center"/>
          </w:tcPr>
          <w:p>
            <w:pPr>
              <w:spacing w:before="20" w:after="20" w:line="240" w:lineRule="auto"/>
              <w:ind w:firstLine="0"/>
              <w:jc w:val="center"/>
            </w:pPr>
            <w:r>
              <w:rPr>
                <w:sz w:val="20"/>
              </w:rPr>
              <w:t>628 / 152</w:t>
            </w:r>
          </w:p>
        </w:tc>
        <w:tc>
          <w:tcPr>
            <w:tcW w:type="dxa" w:w="919"/>
            <w:vAlign w:val="center"/>
          </w:tcPr>
          <w:p>
            <w:pPr>
              <w:spacing w:before="20" w:after="20" w:line="240" w:lineRule="auto"/>
              <w:ind w:firstLine="0"/>
              <w:jc w:val="center"/>
            </w:pPr>
            <w:r>
              <w:rPr>
                <w:sz w:val="20"/>
              </w:rPr>
              <w:t>0,1 / 1,0</w:t>
            </w:r>
          </w:p>
        </w:tc>
        <w:tc>
          <w:tcPr>
            <w:tcW w:type="dxa" w:w="1226"/>
            <w:vAlign w:val="center"/>
          </w:tcPr>
          <w:p>
            <w:pPr>
              <w:spacing w:before="20" w:after="20" w:line="240" w:lineRule="auto"/>
              <w:ind w:firstLine="0"/>
              <w:jc w:val="center"/>
            </w:pPr>
            <w:r>
              <w:rPr>
                <w:sz w:val="20"/>
              </w:rPr>
              <w:t>5,30 / 2,63</w:t>
            </w:r>
          </w:p>
        </w:tc>
        <w:tc>
          <w:tcPr>
            <w:tcW w:type="dxa" w:w="1532"/>
            <w:vAlign w:val="center"/>
          </w:tcPr>
          <w:p>
            <w:pPr>
              <w:spacing w:before="20" w:after="20" w:line="240" w:lineRule="auto"/>
              <w:ind w:firstLine="0"/>
              <w:jc w:val="center"/>
            </w:pPr>
            <w:r>
              <w:rPr>
                <w:sz w:val="20"/>
              </w:rPr>
              <w:t>1,271 / 0,658</w:t>
            </w:r>
          </w:p>
        </w:tc>
        <w:tc>
          <w:tcPr>
            <w:tcW w:type="dxa" w:w="1103"/>
            <w:vAlign w:val="center"/>
          </w:tcPr>
          <w:p>
            <w:pPr>
              <w:spacing w:before="20" w:after="20" w:line="240" w:lineRule="auto"/>
              <w:ind w:firstLine="0"/>
              <w:jc w:val="center"/>
            </w:pPr>
            <w:r>
              <w:rPr>
                <w:sz w:val="20"/>
              </w:rPr>
              <w:t>2,1 / 6,4</w:t>
            </w:r>
          </w:p>
        </w:tc>
      </w:tr>
      <w:tr>
        <w:tc>
          <w:tcPr>
            <w:tcW w:type="dxa" w:w="1042"/>
            <w:vAlign w:val="center"/>
          </w:tcPr>
          <w:p>
            <w:pPr>
              <w:spacing w:before="20" w:after="20" w:line="240" w:lineRule="auto"/>
              <w:ind w:firstLine="0"/>
              <w:jc w:val="center"/>
            </w:pPr>
            <w:r>
              <w:rPr>
                <w:b/>
                <w:sz w:val="20"/>
              </w:rPr>
              <w:t>K</w:t>
            </w:r>
            <w:r>
              <w:rPr>
                <w:b/>
                <w:sz w:val="20"/>
                <w:vertAlign w:val="subscript"/>
              </w:rPr>
              <w:t>pθ</w:t>
            </w:r>
            <w:r>
              <w:rPr>
                <w:b/>
                <w:sz w:val="20"/>
              </w:rPr>
              <w:t xml:space="preserve"> (s</w:t>
            </w:r>
            <w:r>
              <w:rPr>
                <w:b/>
                <w:sz w:val="20"/>
                <w:vertAlign w:val="superscript"/>
              </w:rPr>
              <w:t>−1</w:t>
            </w:r>
            <w:r>
              <w:rPr>
                <w:b/>
                <w:sz w:val="20"/>
              </w:rPr>
              <w:t>)</w:t>
            </w:r>
          </w:p>
        </w:tc>
        <w:tc>
          <w:tcPr>
            <w:tcW w:type="dxa" w:w="1165"/>
            <w:vAlign w:val="center"/>
          </w:tcPr>
          <w:p>
            <w:pPr>
              <w:spacing w:before="20" w:after="20" w:line="240" w:lineRule="auto"/>
              <w:ind w:firstLine="0"/>
              <w:jc w:val="center"/>
            </w:pPr>
            <w:r>
              <w:rPr>
                <w:b/>
                <w:sz w:val="20"/>
              </w:rPr>
              <w:t>9,5</w:t>
            </w:r>
            <w:r>
              <w:rPr>
                <w:b/>
                <w:i/>
                <w:sz w:val="20"/>
              </w:rPr>
              <w:t xml:space="preserve"> / 38,0</w:t>
            </w:r>
          </w:p>
        </w:tc>
        <w:tc>
          <w:tcPr>
            <w:tcW w:type="dxa" w:w="981"/>
            <w:vAlign w:val="center"/>
          </w:tcPr>
          <w:p>
            <w:pPr>
              <w:spacing w:before="20" w:after="20" w:line="240" w:lineRule="auto"/>
              <w:ind w:firstLine="0"/>
              <w:jc w:val="center"/>
            </w:pPr>
            <w:r>
              <w:rPr>
                <w:b/>
                <w:sz w:val="20"/>
              </w:rPr>
              <w:t>182 / 48</w:t>
            </w:r>
          </w:p>
        </w:tc>
        <w:tc>
          <w:tcPr>
            <w:tcW w:type="dxa" w:w="1103"/>
            <w:vAlign w:val="center"/>
          </w:tcPr>
          <w:p>
            <w:pPr>
              <w:spacing w:before="20" w:after="20" w:line="240" w:lineRule="auto"/>
              <w:ind w:firstLine="0"/>
              <w:jc w:val="center"/>
            </w:pPr>
            <w:r>
              <w:rPr>
                <w:b/>
                <w:sz w:val="20"/>
              </w:rPr>
              <w:t>396 / 118</w:t>
            </w:r>
          </w:p>
        </w:tc>
        <w:tc>
          <w:tcPr>
            <w:tcW w:type="dxa" w:w="919"/>
            <w:vAlign w:val="center"/>
          </w:tcPr>
          <w:p>
            <w:pPr>
              <w:spacing w:before="20" w:after="20" w:line="240" w:lineRule="auto"/>
              <w:ind w:firstLine="0"/>
              <w:jc w:val="center"/>
            </w:pPr>
            <w:r>
              <w:rPr>
                <w:b/>
                <w:sz w:val="20"/>
              </w:rPr>
              <w:t>0,2 / 10,0</w:t>
            </w:r>
          </w:p>
        </w:tc>
        <w:tc>
          <w:tcPr>
            <w:tcW w:type="dxa" w:w="1226"/>
            <w:vAlign w:val="center"/>
          </w:tcPr>
          <w:p>
            <w:pPr>
              <w:spacing w:before="20" w:after="20" w:line="240" w:lineRule="auto"/>
              <w:ind w:firstLine="0"/>
              <w:jc w:val="center"/>
            </w:pPr>
            <w:r>
              <w:rPr>
                <w:b/>
                <w:sz w:val="20"/>
              </w:rPr>
              <w:t>3,83 / 2,55</w:t>
            </w:r>
          </w:p>
        </w:tc>
        <w:tc>
          <w:tcPr>
            <w:tcW w:type="dxa" w:w="1532"/>
            <w:vAlign w:val="center"/>
          </w:tcPr>
          <w:p>
            <w:pPr>
              <w:spacing w:before="20" w:after="20" w:line="240" w:lineRule="auto"/>
              <w:ind w:firstLine="0"/>
              <w:jc w:val="center"/>
            </w:pPr>
            <w:r>
              <w:rPr>
                <w:b/>
                <w:sz w:val="20"/>
              </w:rPr>
              <w:t>0,805 / 0,346</w:t>
            </w:r>
          </w:p>
        </w:tc>
        <w:tc>
          <w:tcPr>
            <w:tcW w:type="dxa" w:w="1103"/>
            <w:vAlign w:val="center"/>
          </w:tcPr>
          <w:p>
            <w:pPr>
              <w:spacing w:before="20" w:after="20" w:line="240" w:lineRule="auto"/>
              <w:ind w:firstLine="0"/>
              <w:jc w:val="center"/>
            </w:pPr>
            <w:r>
              <w:rPr>
                <w:b/>
                <w:sz w:val="20"/>
              </w:rPr>
              <w:t>3,7 / 20,6</w:t>
            </w:r>
          </w:p>
        </w:tc>
      </w:tr>
      <w:tr>
        <w:tc>
          <w:tcPr>
            <w:tcW w:type="dxa" w:w="1042"/>
            <w:vAlign w:val="center"/>
          </w:tcPr>
          <w:p>
            <w:pPr>
              <w:spacing w:before="20" w:after="20" w:line="240" w:lineRule="auto"/>
              <w:ind w:firstLine="0"/>
              <w:jc w:val="center"/>
            </w:pPr>
            <w:r>
              <w:rPr>
                <w:sz w:val="20"/>
              </w:rPr>
              <w:t>K</w:t>
            </w:r>
            <w:r>
              <w:rPr>
                <w:sz w:val="20"/>
                <w:vertAlign w:val="subscript"/>
              </w:rPr>
              <w:t>pθ</w:t>
            </w:r>
            <w:r>
              <w:rPr>
                <w:sz w:val="20"/>
              </w:rPr>
              <w:t xml:space="preserve"> (s</w:t>
            </w:r>
            <w:r>
              <w:rPr>
                <w:sz w:val="20"/>
                <w:vertAlign w:val="superscript"/>
              </w:rPr>
              <w:t>−1</w:t>
            </w:r>
            <w:r>
              <w:rPr>
                <w:sz w:val="20"/>
              </w:rPr>
              <w:t>)</w:t>
            </w:r>
          </w:p>
        </w:tc>
        <w:tc>
          <w:tcPr>
            <w:tcW w:type="dxa" w:w="1165"/>
            <w:vAlign w:val="center"/>
          </w:tcPr>
          <w:p>
            <w:pPr>
              <w:spacing w:before="20" w:after="20" w:line="240" w:lineRule="auto"/>
              <w:ind w:firstLine="0"/>
              <w:jc w:val="center"/>
            </w:pPr>
            <w:r>
              <w:rPr>
                <w:sz w:val="20"/>
              </w:rPr>
              <w:t>13,0 / 50,0</w:t>
            </w:r>
          </w:p>
        </w:tc>
        <w:tc>
          <w:tcPr>
            <w:tcW w:type="dxa" w:w="981"/>
            <w:vAlign w:val="center"/>
          </w:tcPr>
          <w:p>
            <w:pPr>
              <w:spacing w:before="20" w:after="20" w:line="240" w:lineRule="auto"/>
              <w:ind w:firstLine="0"/>
              <w:jc w:val="center"/>
            </w:pPr>
            <w:r>
              <w:rPr>
                <w:sz w:val="20"/>
              </w:rPr>
              <w:t>110 / 48</w:t>
            </w:r>
          </w:p>
        </w:tc>
        <w:tc>
          <w:tcPr>
            <w:tcW w:type="dxa" w:w="1103"/>
            <w:vAlign w:val="center"/>
          </w:tcPr>
          <w:p>
            <w:pPr>
              <w:spacing w:before="20" w:after="20" w:line="240" w:lineRule="auto"/>
              <w:ind w:firstLine="0"/>
              <w:jc w:val="center"/>
            </w:pPr>
            <w:r>
              <w:rPr>
                <w:sz w:val="20"/>
              </w:rPr>
              <w:t>274 / 138</w:t>
            </w:r>
          </w:p>
        </w:tc>
        <w:tc>
          <w:tcPr>
            <w:tcW w:type="dxa" w:w="919"/>
            <w:vAlign w:val="center"/>
          </w:tcPr>
          <w:p>
            <w:pPr>
              <w:spacing w:before="20" w:after="20" w:line="240" w:lineRule="auto"/>
              <w:ind w:firstLine="0"/>
              <w:jc w:val="center"/>
            </w:pPr>
            <w:r>
              <w:rPr>
                <w:sz w:val="20"/>
              </w:rPr>
              <w:t>1,0 / 10,4</w:t>
            </w:r>
          </w:p>
        </w:tc>
        <w:tc>
          <w:tcPr>
            <w:tcW w:type="dxa" w:w="1226"/>
            <w:vAlign w:val="center"/>
          </w:tcPr>
          <w:p>
            <w:pPr>
              <w:spacing w:before="20" w:after="20" w:line="240" w:lineRule="auto"/>
              <w:ind w:firstLine="0"/>
              <w:jc w:val="center"/>
            </w:pPr>
            <w:r>
              <w:rPr>
                <w:sz w:val="20"/>
              </w:rPr>
              <w:t>2,99 / 2,55</w:t>
            </w:r>
          </w:p>
        </w:tc>
        <w:tc>
          <w:tcPr>
            <w:tcW w:type="dxa" w:w="1532"/>
            <w:vAlign w:val="center"/>
          </w:tcPr>
          <w:p>
            <w:pPr>
              <w:spacing w:before="20" w:after="20" w:line="240" w:lineRule="auto"/>
              <w:ind w:firstLine="0"/>
              <w:jc w:val="center"/>
            </w:pPr>
            <w:r>
              <w:rPr>
                <w:sz w:val="20"/>
              </w:rPr>
              <w:t>0,589 / 0,263</w:t>
            </w:r>
          </w:p>
        </w:tc>
        <w:tc>
          <w:tcPr>
            <w:tcW w:type="dxa" w:w="1103"/>
            <w:vAlign w:val="center"/>
          </w:tcPr>
          <w:p>
            <w:pPr>
              <w:spacing w:before="20" w:after="20" w:line="240" w:lineRule="auto"/>
              <w:ind w:firstLine="0"/>
              <w:jc w:val="center"/>
            </w:pPr>
            <w:r>
              <w:rPr>
                <w:sz w:val="20"/>
              </w:rPr>
              <w:t>5,9 / 29,2</w:t>
            </w:r>
          </w:p>
        </w:tc>
      </w:tr>
      <w:tr>
        <w:tc>
          <w:tcPr>
            <w:tcW w:type="dxa" w:w="1042"/>
            <w:vAlign w:val="center"/>
          </w:tcPr>
          <w:p>
            <w:pPr>
              <w:spacing w:before="20" w:after="20" w:line="240" w:lineRule="auto"/>
              <w:ind w:firstLine="0"/>
              <w:jc w:val="center"/>
            </w:pPr>
            <w:r>
              <w:rPr>
                <w:sz w:val="20"/>
              </w:rPr>
              <w:t>K</w:t>
            </w:r>
            <w:r>
              <w:rPr>
                <w:sz w:val="20"/>
                <w:vertAlign w:val="subscript"/>
              </w:rPr>
              <w:t>pω</w:t>
            </w:r>
          </w:p>
        </w:tc>
        <w:tc>
          <w:tcPr>
            <w:tcW w:type="dxa" w:w="1165"/>
            <w:vAlign w:val="center"/>
          </w:tcPr>
          <w:p>
            <w:pPr>
              <w:spacing w:before="20" w:after="20" w:line="240" w:lineRule="auto"/>
              <w:ind w:firstLine="0"/>
              <w:jc w:val="center"/>
            </w:pPr>
            <w:r>
              <w:rPr>
                <w:sz w:val="20"/>
              </w:rPr>
              <w:t>0,25 / 0,10</w:t>
            </w:r>
          </w:p>
        </w:tc>
        <w:tc>
          <w:tcPr>
            <w:tcW w:type="dxa" w:w="981"/>
            <w:vAlign w:val="center"/>
          </w:tcPr>
          <w:p>
            <w:pPr>
              <w:spacing w:before="20" w:after="20" w:line="240" w:lineRule="auto"/>
              <w:ind w:firstLine="0"/>
              <w:jc w:val="center"/>
            </w:pPr>
            <w:r>
              <w:rPr>
                <w:sz w:val="20"/>
              </w:rPr>
              <w:t>180 / 48</w:t>
            </w:r>
          </w:p>
        </w:tc>
        <w:tc>
          <w:tcPr>
            <w:tcW w:type="dxa" w:w="1103"/>
            <w:vAlign w:val="center"/>
          </w:tcPr>
          <w:p>
            <w:pPr>
              <w:spacing w:before="20" w:after="20" w:line="240" w:lineRule="auto"/>
              <w:ind w:firstLine="0"/>
              <w:jc w:val="center"/>
            </w:pPr>
            <w:r>
              <w:rPr>
                <w:sz w:val="20"/>
              </w:rPr>
              <w:t>396 / 122</w:t>
            </w:r>
          </w:p>
        </w:tc>
        <w:tc>
          <w:tcPr>
            <w:tcW w:type="dxa" w:w="919"/>
            <w:vAlign w:val="center"/>
          </w:tcPr>
          <w:p>
            <w:pPr>
              <w:spacing w:before="20" w:after="20" w:line="240" w:lineRule="auto"/>
              <w:ind w:firstLine="0"/>
              <w:jc w:val="center"/>
            </w:pPr>
            <w:r>
              <w:rPr>
                <w:sz w:val="20"/>
              </w:rPr>
              <w:t>0,2 / 10,6</w:t>
            </w:r>
          </w:p>
        </w:tc>
        <w:tc>
          <w:tcPr>
            <w:tcW w:type="dxa" w:w="1226"/>
            <w:vAlign w:val="center"/>
          </w:tcPr>
          <w:p>
            <w:pPr>
              <w:spacing w:before="20" w:after="20" w:line="240" w:lineRule="auto"/>
              <w:ind w:firstLine="0"/>
              <w:jc w:val="center"/>
            </w:pPr>
            <w:r>
              <w:rPr>
                <w:sz w:val="20"/>
              </w:rPr>
              <w:t>3,93 / 2,74</w:t>
            </w:r>
          </w:p>
        </w:tc>
        <w:tc>
          <w:tcPr>
            <w:tcW w:type="dxa" w:w="1532"/>
            <w:vAlign w:val="center"/>
          </w:tcPr>
          <w:p>
            <w:pPr>
              <w:spacing w:before="20" w:after="20" w:line="240" w:lineRule="auto"/>
              <w:ind w:firstLine="0"/>
              <w:jc w:val="center"/>
            </w:pPr>
            <w:r>
              <w:rPr>
                <w:sz w:val="20"/>
              </w:rPr>
              <w:t>0,808 / 0,352</w:t>
            </w:r>
          </w:p>
        </w:tc>
        <w:tc>
          <w:tcPr>
            <w:tcW w:type="dxa" w:w="1103"/>
            <w:vAlign w:val="center"/>
          </w:tcPr>
          <w:p>
            <w:pPr>
              <w:spacing w:before="20" w:after="20" w:line="240" w:lineRule="auto"/>
              <w:ind w:firstLine="0"/>
              <w:jc w:val="center"/>
            </w:pPr>
            <w:r>
              <w:rPr>
                <w:sz w:val="20"/>
              </w:rPr>
              <w:t>3,5 / 18,1</w:t>
            </w:r>
          </w:p>
        </w:tc>
      </w:tr>
      <w:tr>
        <w:tc>
          <w:tcPr>
            <w:tcW w:type="dxa" w:w="1042"/>
            <w:vAlign w:val="center"/>
          </w:tcPr>
          <w:p>
            <w:pPr>
              <w:spacing w:before="20" w:after="20" w:line="240" w:lineRule="auto"/>
              <w:ind w:firstLine="0"/>
              <w:jc w:val="center"/>
            </w:pPr>
            <w:r>
              <w:rPr>
                <w:b/>
                <w:sz w:val="20"/>
              </w:rPr>
              <w:t>K</w:t>
            </w:r>
            <w:r>
              <w:rPr>
                <w:b/>
                <w:sz w:val="20"/>
                <w:vertAlign w:val="subscript"/>
              </w:rPr>
              <w:t>pω</w:t>
            </w:r>
          </w:p>
        </w:tc>
        <w:tc>
          <w:tcPr>
            <w:tcW w:type="dxa" w:w="1165"/>
            <w:vAlign w:val="center"/>
          </w:tcPr>
          <w:p>
            <w:pPr>
              <w:spacing w:before="20" w:after="20" w:line="240" w:lineRule="auto"/>
              <w:ind w:firstLine="0"/>
              <w:jc w:val="center"/>
            </w:pPr>
            <w:r>
              <w:rPr>
                <w:b/>
                <w:sz w:val="20"/>
              </w:rPr>
              <w:t>0,28</w:t>
            </w:r>
            <w:r>
              <w:rPr>
                <w:b/>
                <w:i/>
                <w:sz w:val="20"/>
              </w:rPr>
              <w:t xml:space="preserve"> / 0,15</w:t>
            </w:r>
          </w:p>
        </w:tc>
        <w:tc>
          <w:tcPr>
            <w:tcW w:type="dxa" w:w="981"/>
            <w:vAlign w:val="center"/>
          </w:tcPr>
          <w:p>
            <w:pPr>
              <w:spacing w:before="20" w:after="20" w:line="240" w:lineRule="auto"/>
              <w:ind w:firstLine="0"/>
              <w:jc w:val="center"/>
            </w:pPr>
            <w:r>
              <w:rPr>
                <w:b/>
                <w:sz w:val="20"/>
              </w:rPr>
              <w:t>182 / 48</w:t>
            </w:r>
          </w:p>
        </w:tc>
        <w:tc>
          <w:tcPr>
            <w:tcW w:type="dxa" w:w="1103"/>
            <w:vAlign w:val="center"/>
          </w:tcPr>
          <w:p>
            <w:pPr>
              <w:spacing w:before="20" w:after="20" w:line="240" w:lineRule="auto"/>
              <w:ind w:firstLine="0"/>
              <w:jc w:val="center"/>
            </w:pPr>
            <w:r>
              <w:rPr>
                <w:b/>
                <w:sz w:val="20"/>
              </w:rPr>
              <w:t>396 / 118</w:t>
            </w:r>
          </w:p>
        </w:tc>
        <w:tc>
          <w:tcPr>
            <w:tcW w:type="dxa" w:w="919"/>
            <w:vAlign w:val="center"/>
          </w:tcPr>
          <w:p>
            <w:pPr>
              <w:spacing w:before="20" w:after="20" w:line="240" w:lineRule="auto"/>
              <w:ind w:firstLine="0"/>
              <w:jc w:val="center"/>
            </w:pPr>
            <w:r>
              <w:rPr>
                <w:b/>
                <w:sz w:val="20"/>
              </w:rPr>
              <w:t>0,2 / 10,0</w:t>
            </w:r>
          </w:p>
        </w:tc>
        <w:tc>
          <w:tcPr>
            <w:tcW w:type="dxa" w:w="1226"/>
            <w:vAlign w:val="center"/>
          </w:tcPr>
          <w:p>
            <w:pPr>
              <w:spacing w:before="20" w:after="20" w:line="240" w:lineRule="auto"/>
              <w:ind w:firstLine="0"/>
              <w:jc w:val="center"/>
            </w:pPr>
            <w:r>
              <w:rPr>
                <w:b/>
                <w:sz w:val="20"/>
              </w:rPr>
              <w:t>3,83 / 2,55</w:t>
            </w:r>
          </w:p>
        </w:tc>
        <w:tc>
          <w:tcPr>
            <w:tcW w:type="dxa" w:w="1532"/>
            <w:vAlign w:val="center"/>
          </w:tcPr>
          <w:p>
            <w:pPr>
              <w:spacing w:before="20" w:after="20" w:line="240" w:lineRule="auto"/>
              <w:ind w:firstLine="0"/>
              <w:jc w:val="center"/>
            </w:pPr>
            <w:r>
              <w:rPr>
                <w:b/>
                <w:sz w:val="20"/>
              </w:rPr>
              <w:t>0,805 / 0,346</w:t>
            </w:r>
          </w:p>
        </w:tc>
        <w:tc>
          <w:tcPr>
            <w:tcW w:type="dxa" w:w="1103"/>
            <w:vAlign w:val="center"/>
          </w:tcPr>
          <w:p>
            <w:pPr>
              <w:spacing w:before="20" w:after="20" w:line="240" w:lineRule="auto"/>
              <w:ind w:firstLine="0"/>
              <w:jc w:val="center"/>
            </w:pPr>
            <w:r>
              <w:rPr>
                <w:b/>
                <w:sz w:val="20"/>
              </w:rPr>
              <w:t>3,7 / 20,6</w:t>
            </w:r>
          </w:p>
        </w:tc>
      </w:tr>
      <w:tr>
        <w:tc>
          <w:tcPr>
            <w:tcW w:type="dxa" w:w="1042"/>
            <w:vAlign w:val="center"/>
          </w:tcPr>
          <w:p>
            <w:pPr>
              <w:spacing w:before="20" w:after="20" w:line="240" w:lineRule="auto"/>
              <w:ind w:firstLine="0"/>
              <w:jc w:val="center"/>
            </w:pPr>
            <w:r>
              <w:rPr>
                <w:sz w:val="20"/>
              </w:rPr>
              <w:t>K</w:t>
            </w:r>
            <w:r>
              <w:rPr>
                <w:sz w:val="20"/>
                <w:vertAlign w:val="subscript"/>
              </w:rPr>
              <w:t>pω</w:t>
            </w:r>
          </w:p>
        </w:tc>
        <w:tc>
          <w:tcPr>
            <w:tcW w:type="dxa" w:w="1165"/>
            <w:vAlign w:val="center"/>
          </w:tcPr>
          <w:p>
            <w:pPr>
              <w:spacing w:before="20" w:after="20" w:line="240" w:lineRule="auto"/>
              <w:ind w:firstLine="0"/>
              <w:jc w:val="center"/>
            </w:pPr>
            <w:r>
              <w:rPr>
                <w:sz w:val="20"/>
              </w:rPr>
              <w:t>0,40 / 0,25</w:t>
            </w:r>
          </w:p>
        </w:tc>
        <w:tc>
          <w:tcPr>
            <w:tcW w:type="dxa" w:w="981"/>
            <w:vAlign w:val="center"/>
          </w:tcPr>
          <w:p>
            <w:pPr>
              <w:spacing w:before="20" w:after="20" w:line="240" w:lineRule="auto"/>
              <w:ind w:firstLine="0"/>
              <w:jc w:val="center"/>
            </w:pPr>
            <w:r>
              <w:rPr>
                <w:sz w:val="20"/>
              </w:rPr>
              <w:t>186 / 50</w:t>
            </w:r>
          </w:p>
        </w:tc>
        <w:tc>
          <w:tcPr>
            <w:tcW w:type="dxa" w:w="1103"/>
            <w:vAlign w:val="center"/>
          </w:tcPr>
          <w:p>
            <w:pPr>
              <w:spacing w:before="20" w:after="20" w:line="240" w:lineRule="auto"/>
              <w:ind w:firstLine="0"/>
              <w:jc w:val="center"/>
            </w:pPr>
            <w:r>
              <w:rPr>
                <w:sz w:val="20"/>
              </w:rPr>
              <w:t>396 / 112</w:t>
            </w:r>
          </w:p>
        </w:tc>
        <w:tc>
          <w:tcPr>
            <w:tcW w:type="dxa" w:w="919"/>
            <w:vAlign w:val="center"/>
          </w:tcPr>
          <w:p>
            <w:pPr>
              <w:spacing w:before="20" w:after="20" w:line="240" w:lineRule="auto"/>
              <w:ind w:firstLine="0"/>
              <w:jc w:val="center"/>
            </w:pPr>
            <w:r>
              <w:rPr>
                <w:sz w:val="20"/>
              </w:rPr>
              <w:t>1,1 / 8,8</w:t>
            </w:r>
          </w:p>
        </w:tc>
        <w:tc>
          <w:tcPr>
            <w:tcW w:type="dxa" w:w="1226"/>
            <w:vAlign w:val="center"/>
          </w:tcPr>
          <w:p>
            <w:pPr>
              <w:spacing w:before="20" w:after="20" w:line="240" w:lineRule="auto"/>
              <w:ind w:firstLine="0"/>
              <w:jc w:val="center"/>
            </w:pPr>
            <w:r>
              <w:rPr>
                <w:sz w:val="20"/>
              </w:rPr>
              <w:t>3,50 / 2,23</w:t>
            </w:r>
          </w:p>
        </w:tc>
        <w:tc>
          <w:tcPr>
            <w:tcW w:type="dxa" w:w="1532"/>
            <w:vAlign w:val="center"/>
          </w:tcPr>
          <w:p>
            <w:pPr>
              <w:spacing w:before="20" w:after="20" w:line="240" w:lineRule="auto"/>
              <w:ind w:firstLine="0"/>
              <w:jc w:val="center"/>
            </w:pPr>
            <w:r>
              <w:rPr>
                <w:sz w:val="20"/>
              </w:rPr>
              <w:t>0,793 / 0,335</w:t>
            </w:r>
          </w:p>
        </w:tc>
        <w:tc>
          <w:tcPr>
            <w:tcW w:type="dxa" w:w="1103"/>
            <w:vAlign w:val="center"/>
          </w:tcPr>
          <w:p>
            <w:pPr>
              <w:spacing w:before="20" w:after="20" w:line="240" w:lineRule="auto"/>
              <w:ind w:firstLine="0"/>
              <w:jc w:val="center"/>
            </w:pPr>
            <w:r>
              <w:rPr>
                <w:sz w:val="20"/>
              </w:rPr>
              <w:t>4,8 / 26,2</w:t>
            </w:r>
          </w:p>
        </w:tc>
      </w:tr>
      <w:tr>
        <w:tc>
          <w:tcPr>
            <w:tcW w:type="dxa" w:w="1042"/>
            <w:vAlign w:val="center"/>
          </w:tcPr>
          <w:p>
            <w:pPr>
              <w:spacing w:before="20" w:after="20" w:line="240" w:lineRule="auto"/>
              <w:ind w:firstLine="0"/>
              <w:jc w:val="center"/>
            </w:pPr>
            <w:r>
              <w:rPr>
                <w:sz w:val="20"/>
              </w:rPr>
              <w:t>K</w:t>
            </w:r>
            <w:r>
              <w:rPr>
                <w:sz w:val="20"/>
                <w:vertAlign w:val="subscript"/>
              </w:rPr>
              <w:t>iω</w:t>
            </w:r>
            <w:r>
              <w:rPr>
                <w:sz w:val="20"/>
              </w:rPr>
              <w:t xml:space="preserve"> (s</w:t>
            </w:r>
            <w:r>
              <w:rPr>
                <w:sz w:val="20"/>
                <w:vertAlign w:val="superscript"/>
              </w:rPr>
              <w:t>−1</w:t>
            </w:r>
            <w:r>
              <w:rPr>
                <w:sz w:val="20"/>
              </w:rPr>
              <w:t>)</w:t>
            </w:r>
          </w:p>
        </w:tc>
        <w:tc>
          <w:tcPr>
            <w:tcW w:type="dxa" w:w="1165"/>
            <w:vAlign w:val="center"/>
          </w:tcPr>
          <w:p>
            <w:pPr>
              <w:spacing w:before="20" w:after="20" w:line="240" w:lineRule="auto"/>
              <w:ind w:firstLine="0"/>
              <w:jc w:val="center"/>
            </w:pPr>
            <w:r>
              <w:rPr>
                <w:sz w:val="20"/>
              </w:rPr>
              <w:t>0,00 / 0,00</w:t>
            </w:r>
          </w:p>
        </w:tc>
        <w:tc>
          <w:tcPr>
            <w:tcW w:type="dxa" w:w="981"/>
            <w:vAlign w:val="center"/>
          </w:tcPr>
          <w:p>
            <w:pPr>
              <w:spacing w:before="20" w:after="20" w:line="240" w:lineRule="auto"/>
              <w:ind w:firstLine="0"/>
              <w:jc w:val="center"/>
            </w:pPr>
            <w:r>
              <w:rPr>
                <w:sz w:val="20"/>
              </w:rPr>
              <w:t>184 / 48</w:t>
            </w:r>
          </w:p>
        </w:tc>
        <w:tc>
          <w:tcPr>
            <w:tcW w:type="dxa" w:w="1103"/>
            <w:vAlign w:val="center"/>
          </w:tcPr>
          <w:p>
            <w:pPr>
              <w:spacing w:before="20" w:after="20" w:line="240" w:lineRule="auto"/>
              <w:ind w:firstLine="0"/>
              <w:jc w:val="center"/>
            </w:pPr>
            <w:r>
              <w:rPr>
                <w:sz w:val="20"/>
              </w:rPr>
              <w:t>400 / 118</w:t>
            </w:r>
          </w:p>
        </w:tc>
        <w:tc>
          <w:tcPr>
            <w:tcW w:type="dxa" w:w="919"/>
            <w:vAlign w:val="center"/>
          </w:tcPr>
          <w:p>
            <w:pPr>
              <w:spacing w:before="20" w:after="20" w:line="240" w:lineRule="auto"/>
              <w:ind w:firstLine="0"/>
              <w:jc w:val="center"/>
            </w:pPr>
            <w:r>
              <w:rPr>
                <w:sz w:val="20"/>
              </w:rPr>
              <w:t>0,0 / 9,6</w:t>
            </w:r>
          </w:p>
        </w:tc>
        <w:tc>
          <w:tcPr>
            <w:tcW w:type="dxa" w:w="1226"/>
            <w:vAlign w:val="center"/>
          </w:tcPr>
          <w:p>
            <w:pPr>
              <w:spacing w:before="20" w:after="20" w:line="240" w:lineRule="auto"/>
              <w:ind w:firstLine="0"/>
              <w:jc w:val="center"/>
            </w:pPr>
            <w:r>
              <w:rPr>
                <w:sz w:val="20"/>
              </w:rPr>
              <w:t>3,88 / 2,54</w:t>
            </w:r>
          </w:p>
        </w:tc>
        <w:tc>
          <w:tcPr>
            <w:tcW w:type="dxa" w:w="1532"/>
            <w:vAlign w:val="center"/>
          </w:tcPr>
          <w:p>
            <w:pPr>
              <w:spacing w:before="20" w:after="20" w:line="240" w:lineRule="auto"/>
              <w:ind w:firstLine="0"/>
              <w:jc w:val="center"/>
            </w:pPr>
            <w:r>
              <w:rPr>
                <w:sz w:val="20"/>
              </w:rPr>
              <w:t>2,598 / 0,735</w:t>
            </w:r>
          </w:p>
        </w:tc>
        <w:tc>
          <w:tcPr>
            <w:tcW w:type="dxa" w:w="1103"/>
            <w:vAlign w:val="center"/>
          </w:tcPr>
          <w:p>
            <w:pPr>
              <w:spacing w:before="20" w:after="20" w:line="240" w:lineRule="auto"/>
              <w:ind w:firstLine="0"/>
              <w:jc w:val="center"/>
            </w:pPr>
            <w:r>
              <w:rPr>
                <w:sz w:val="20"/>
              </w:rPr>
              <w:t>3,6 / 20,4</w:t>
            </w:r>
          </w:p>
        </w:tc>
      </w:tr>
      <w:tr>
        <w:tc>
          <w:tcPr>
            <w:tcW w:type="dxa" w:w="1042"/>
            <w:vAlign w:val="center"/>
          </w:tcPr>
          <w:p>
            <w:pPr>
              <w:spacing w:before="20" w:after="20" w:line="240" w:lineRule="auto"/>
              <w:ind w:firstLine="0"/>
              <w:jc w:val="center"/>
            </w:pPr>
            <w:r>
              <w:rPr>
                <w:sz w:val="20"/>
              </w:rPr>
              <w:t>K</w:t>
            </w:r>
            <w:r>
              <w:rPr>
                <w:sz w:val="20"/>
                <w:vertAlign w:val="subscript"/>
              </w:rPr>
              <w:t>iω</w:t>
            </w:r>
            <w:r>
              <w:rPr>
                <w:sz w:val="20"/>
              </w:rPr>
              <w:t xml:space="preserve"> (s</w:t>
            </w:r>
            <w:r>
              <w:rPr>
                <w:sz w:val="20"/>
                <w:vertAlign w:val="superscript"/>
              </w:rPr>
              <w:t>−1</w:t>
            </w:r>
            <w:r>
              <w:rPr>
                <w:sz w:val="20"/>
              </w:rPr>
              <w:t>)</w:t>
            </w:r>
          </w:p>
        </w:tc>
        <w:tc>
          <w:tcPr>
            <w:tcW w:type="dxa" w:w="1165"/>
            <w:vAlign w:val="center"/>
          </w:tcPr>
          <w:p>
            <w:pPr>
              <w:spacing w:before="20" w:after="20" w:line="240" w:lineRule="auto"/>
              <w:ind w:firstLine="0"/>
              <w:jc w:val="center"/>
            </w:pPr>
            <w:r>
              <w:rPr>
                <w:sz w:val="20"/>
              </w:rPr>
              <w:t>0,50 / 0,50*</w:t>
            </w:r>
          </w:p>
        </w:tc>
        <w:tc>
          <w:tcPr>
            <w:tcW w:type="dxa" w:w="981"/>
            <w:vAlign w:val="center"/>
          </w:tcPr>
          <w:p>
            <w:pPr>
              <w:spacing w:before="20" w:after="20" w:line="240" w:lineRule="auto"/>
              <w:ind w:firstLine="0"/>
              <w:jc w:val="center"/>
            </w:pPr>
            <w:r>
              <w:rPr>
                <w:sz w:val="20"/>
              </w:rPr>
              <w:t>182 / 48</w:t>
            </w:r>
          </w:p>
        </w:tc>
        <w:tc>
          <w:tcPr>
            <w:tcW w:type="dxa" w:w="1103"/>
            <w:vAlign w:val="center"/>
          </w:tcPr>
          <w:p>
            <w:pPr>
              <w:spacing w:before="20" w:after="20" w:line="240" w:lineRule="auto"/>
              <w:ind w:firstLine="0"/>
              <w:jc w:val="center"/>
            </w:pPr>
            <w:r>
              <w:rPr>
                <w:sz w:val="20"/>
              </w:rPr>
              <w:t>396 / 118</w:t>
            </w:r>
          </w:p>
        </w:tc>
        <w:tc>
          <w:tcPr>
            <w:tcW w:type="dxa" w:w="919"/>
            <w:vAlign w:val="center"/>
          </w:tcPr>
          <w:p>
            <w:pPr>
              <w:spacing w:before="20" w:after="20" w:line="240" w:lineRule="auto"/>
              <w:ind w:firstLine="0"/>
              <w:jc w:val="center"/>
            </w:pPr>
            <w:r>
              <w:rPr>
                <w:sz w:val="20"/>
              </w:rPr>
              <w:t>0,1 / 10,0</w:t>
            </w:r>
          </w:p>
        </w:tc>
        <w:tc>
          <w:tcPr>
            <w:tcW w:type="dxa" w:w="1226"/>
            <w:vAlign w:val="center"/>
          </w:tcPr>
          <w:p>
            <w:pPr>
              <w:spacing w:before="20" w:after="20" w:line="240" w:lineRule="auto"/>
              <w:ind w:firstLine="0"/>
              <w:jc w:val="center"/>
            </w:pPr>
            <w:r>
              <w:rPr>
                <w:sz w:val="20"/>
              </w:rPr>
              <w:t>3,87 / 2,55</w:t>
            </w:r>
          </w:p>
        </w:tc>
        <w:tc>
          <w:tcPr>
            <w:tcW w:type="dxa" w:w="1532"/>
            <w:vAlign w:val="center"/>
          </w:tcPr>
          <w:p>
            <w:pPr>
              <w:spacing w:before="20" w:after="20" w:line="240" w:lineRule="auto"/>
              <w:ind w:firstLine="0"/>
              <w:jc w:val="center"/>
            </w:pPr>
            <w:r>
              <w:rPr>
                <w:sz w:val="20"/>
              </w:rPr>
              <w:t>1,325 / 0,346</w:t>
            </w:r>
          </w:p>
        </w:tc>
        <w:tc>
          <w:tcPr>
            <w:tcW w:type="dxa" w:w="1103"/>
            <w:vAlign w:val="center"/>
          </w:tcPr>
          <w:p>
            <w:pPr>
              <w:spacing w:before="20" w:after="20" w:line="240" w:lineRule="auto"/>
              <w:ind w:firstLine="0"/>
              <w:jc w:val="center"/>
            </w:pPr>
            <w:r>
              <w:rPr>
                <w:sz w:val="20"/>
              </w:rPr>
              <w:t>3,7 / 20,6</w:t>
            </w:r>
          </w:p>
        </w:tc>
      </w:tr>
      <w:tr>
        <w:tc>
          <w:tcPr>
            <w:tcW w:type="dxa" w:w="1042"/>
            <w:vAlign w:val="center"/>
          </w:tcPr>
          <w:p>
            <w:pPr>
              <w:spacing w:before="20" w:after="20" w:line="240" w:lineRule="auto"/>
              <w:ind w:firstLine="0"/>
              <w:jc w:val="center"/>
            </w:pPr>
            <w:r>
              <w:rPr>
                <w:sz w:val="20"/>
              </w:rPr>
              <w:t>K</w:t>
            </w:r>
            <w:r>
              <w:rPr>
                <w:sz w:val="20"/>
                <w:vertAlign w:val="subscript"/>
              </w:rPr>
              <w:t>iω</w:t>
            </w:r>
            <w:r>
              <w:rPr>
                <w:sz w:val="20"/>
              </w:rPr>
              <w:t xml:space="preserve"> (s</w:t>
            </w:r>
            <w:r>
              <w:rPr>
                <w:sz w:val="20"/>
                <w:vertAlign w:val="superscript"/>
              </w:rPr>
              <w:t>−1</w:t>
            </w:r>
            <w:r>
              <w:rPr>
                <w:sz w:val="20"/>
              </w:rPr>
              <w:t>)</w:t>
            </w:r>
          </w:p>
        </w:tc>
        <w:tc>
          <w:tcPr>
            <w:tcW w:type="dxa" w:w="1165"/>
            <w:vAlign w:val="center"/>
          </w:tcPr>
          <w:p>
            <w:pPr>
              <w:spacing w:before="20" w:after="20" w:line="240" w:lineRule="auto"/>
              <w:ind w:firstLine="0"/>
              <w:jc w:val="center"/>
            </w:pPr>
            <w:r>
              <w:rPr>
                <w:sz w:val="20"/>
              </w:rPr>
              <w:t>1,0* / 1,0</w:t>
            </w:r>
          </w:p>
        </w:tc>
        <w:tc>
          <w:tcPr>
            <w:tcW w:type="dxa" w:w="981"/>
            <w:vAlign w:val="center"/>
          </w:tcPr>
          <w:p>
            <w:pPr>
              <w:spacing w:before="20" w:after="20" w:line="240" w:lineRule="auto"/>
              <w:ind w:firstLine="0"/>
              <w:jc w:val="center"/>
            </w:pPr>
            <w:r>
              <w:rPr>
                <w:sz w:val="20"/>
              </w:rPr>
              <w:t>182 / 48</w:t>
            </w:r>
          </w:p>
        </w:tc>
        <w:tc>
          <w:tcPr>
            <w:tcW w:type="dxa" w:w="1103"/>
            <w:vAlign w:val="center"/>
          </w:tcPr>
          <w:p>
            <w:pPr>
              <w:spacing w:before="20" w:after="20" w:line="240" w:lineRule="auto"/>
              <w:ind w:firstLine="0"/>
              <w:jc w:val="center"/>
            </w:pPr>
            <w:r>
              <w:rPr>
                <w:sz w:val="20"/>
              </w:rPr>
              <w:t>396 / 118</w:t>
            </w:r>
          </w:p>
        </w:tc>
        <w:tc>
          <w:tcPr>
            <w:tcW w:type="dxa" w:w="919"/>
            <w:vAlign w:val="center"/>
          </w:tcPr>
          <w:p>
            <w:pPr>
              <w:spacing w:before="20" w:after="20" w:line="240" w:lineRule="auto"/>
              <w:ind w:firstLine="0"/>
              <w:jc w:val="center"/>
            </w:pPr>
            <w:r>
              <w:rPr>
                <w:sz w:val="20"/>
              </w:rPr>
              <w:t>0,2 / 10,4</w:t>
            </w:r>
          </w:p>
        </w:tc>
        <w:tc>
          <w:tcPr>
            <w:tcW w:type="dxa" w:w="1226"/>
            <w:vAlign w:val="center"/>
          </w:tcPr>
          <w:p>
            <w:pPr>
              <w:spacing w:before="20" w:after="20" w:line="240" w:lineRule="auto"/>
              <w:ind w:firstLine="0"/>
              <w:jc w:val="center"/>
            </w:pPr>
            <w:r>
              <w:rPr>
                <w:sz w:val="20"/>
              </w:rPr>
              <w:t>3,83 / 2,56</w:t>
            </w:r>
          </w:p>
        </w:tc>
        <w:tc>
          <w:tcPr>
            <w:tcW w:type="dxa" w:w="1532"/>
            <w:vAlign w:val="center"/>
          </w:tcPr>
          <w:p>
            <w:pPr>
              <w:spacing w:before="20" w:after="20" w:line="240" w:lineRule="auto"/>
              <w:ind w:firstLine="0"/>
              <w:jc w:val="center"/>
            </w:pPr>
            <w:r>
              <w:rPr>
                <w:sz w:val="20"/>
              </w:rPr>
              <w:t>0,805 / 0,205</w:t>
            </w:r>
          </w:p>
        </w:tc>
        <w:tc>
          <w:tcPr>
            <w:tcW w:type="dxa" w:w="1103"/>
            <w:vAlign w:val="center"/>
          </w:tcPr>
          <w:p>
            <w:pPr>
              <w:spacing w:before="20" w:after="20" w:line="240" w:lineRule="auto"/>
              <w:ind w:firstLine="0"/>
              <w:jc w:val="center"/>
            </w:pPr>
            <w:r>
              <w:rPr>
                <w:sz w:val="20"/>
              </w:rPr>
              <w:t>3,7 / 20,9</w:t>
            </w:r>
          </w:p>
        </w:tc>
      </w:tr>
    </w:tbl>
    <w:p>
      <w:pPr>
        <w:spacing w:before="40"/>
        <w:ind w:firstLine="0"/>
      </w:pPr>
      <w:r>
        <w:rPr>
          <w:i/>
          <w:sz w:val="22"/>
        </w:rPr>
        <w:t>Ghi chú: mô phỏng khảo sát, mỗi giá trị được chạy đủ ba bài thử (bậc thang; khung mang quay đều 8 °/s trong 4 s cho J</w:t>
      </w:r>
      <w:r>
        <w:rPr>
          <w:i/>
          <w:sz w:val="22"/>
          <w:vertAlign w:val="subscript"/>
        </w:rPr>
        <w:t>e</w:t>
      </w:r>
      <w:r>
        <w:rPr>
          <w:i/>
          <w:sz w:val="22"/>
        </w:rPr>
        <w:t>; bài thử tham chiếu); * là giá trị được chọn; e</w:t>
      </w:r>
      <w:r>
        <w:rPr>
          <w:i/>
          <w:sz w:val="22"/>
          <w:vertAlign w:val="subscript"/>
        </w:rPr>
        <w:t>rms</w:t>
      </w:r>
      <w:r>
        <w:rPr>
          <w:i/>
          <w:sz w:val="22"/>
        </w:rPr>
        <w:t xml:space="preserve"> tham chiếu khi chưa bù; dải 10 – 30 Hz là tỉ lệ năng lượng sai lệch trong dải chứa dạng dao động 16,5 Hz, tính trên cấu hình hoàn thiện.</w:t>
      </w:r>
    </w:p>
    <w:p>
      <w:pPr>
        <w:ind w:firstLine="567"/>
        <w:jc w:val="both"/>
      </w:pPr>
      <w:r>
        <w:t>Trục Yaw: tăng K</w:t>
      </w:r>
      <w:r>
        <w:rPr>
          <w:vertAlign w:val="subscript"/>
        </w:rPr>
        <w:t>pθ</w:t>
      </w:r>
      <w:r>
        <w:t xml:space="preserve"> từ 6 lên 9,5 s</w:t>
      </w:r>
      <w:r>
        <w:rPr>
          <w:vertAlign w:val="superscript"/>
        </w:rPr>
        <w:t>−1</w:t>
      </w:r>
      <w:r>
        <w:t xml:space="preserve"> rút ngắn t</w:t>
      </w:r>
      <w:r>
        <w:rPr>
          <w:vertAlign w:val="subscript"/>
        </w:rPr>
        <w:t>r</w:t>
      </w:r>
      <w:r>
        <w:t xml:space="preserve"> từ 328 xuống 182 ms và t</w:t>
      </w:r>
      <w:r>
        <w:rPr>
          <w:vertAlign w:val="subscript"/>
        </w:rPr>
        <w:t>s</w:t>
      </w:r>
      <w:r>
        <w:t xml:space="preserve"> từ 628 xuống 396 ms; giá trị 13 s</w:t>
      </w:r>
      <w:r>
        <w:rPr>
          <w:vertAlign w:val="superscript"/>
        </w:rPr>
        <w:t>−1</w:t>
      </w:r>
      <w:r>
        <w:t xml:space="preserve"> nhanh hơn nhưng lệnh khi bám bậc 5° đạt 84 °/s (76 % ω</w:t>
      </w:r>
      <w:r>
        <w:rPr>
          <w:vertAlign w:val="subscript"/>
        </w:rPr>
        <w:t>max</w:t>
      </w:r>
      <w:r>
        <w:t>), không còn dự trữ cho khâu bù. Trục Pitch: cả ba giá trị đều chạm giới hạn theo quãng dừng (2.12) nên t</w:t>
      </w:r>
      <w:r>
        <w:rPr>
          <w:vertAlign w:val="subscript"/>
        </w:rPr>
        <w:t>r</w:t>
      </w:r>
      <w:r>
        <w:t xml:space="preserve"> gần như không đổi; 38 s</w:t>
      </w:r>
      <w:r>
        <w:rPr>
          <w:vertAlign w:val="superscript"/>
        </w:rPr>
        <w:t>−1</w:t>
      </w:r>
      <w:r>
        <w:t xml:space="preserve"> rút ngắn t</w:t>
      </w:r>
      <w:r>
        <w:rPr>
          <w:vertAlign w:val="subscript"/>
        </w:rPr>
        <w:t>s</w:t>
      </w:r>
      <w:r>
        <w:t xml:space="preserve"> từ 152 xuống 118 ms nhưng OS tăng lên 10,0 %. Giá trị này vẫn được chọn vì ưu tiên khử nhiễu (trên cấu hình hoàn thiện, e</w:t>
      </w:r>
      <w:r>
        <w:rPr>
          <w:vertAlign w:val="subscript"/>
        </w:rPr>
        <w:t>rms</w:t>
      </w:r>
      <w:r>
        <w:t xml:space="preserve"> Pitch khoảng 0,19° so với 0,26° khi dùng 20 s</w:t>
      </w:r>
      <w:r>
        <w:rPr>
          <w:vertAlign w:val="superscript"/>
        </w:rPr>
        <w:t>−1</w:t>
      </w:r>
      <w:r>
        <w:t>); vọt lố chỉ xuất hiện khi đổi góc đặt, đổi lại năng lượng sai lệch trong dải 10 – 30 Hz tăng từ 6,4 lên 20,6 %. K</w:t>
      </w:r>
      <w:r>
        <w:rPr>
          <w:vertAlign w:val="subscript"/>
        </w:rPr>
        <w:t>pω</w:t>
      </w:r>
      <w:r>
        <w:t xml:space="preserve"> lớn hơn giảm sai lệch nhưng đẩy năng lượng vào dải cộng hưởng (tăng 0,28 → 0,40 ở Yaw: 3,7 → 4,8 %; 0,15 → 0,25 ở Pitch: 20,6 → 26,2 %), nên giữ 0,28 / 0,15. Tích phân K</w:t>
      </w:r>
      <w:r>
        <w:rPr>
          <w:vertAlign w:val="subscript"/>
        </w:rPr>
        <w:t>iω</w:t>
      </w:r>
      <w:r>
        <w:t xml:space="preserve"> = 1,0 s</w:t>
      </w:r>
      <w:r>
        <w:rPr>
          <w:vertAlign w:val="superscript"/>
        </w:rPr>
        <w:t>−1</w:t>
      </w:r>
      <w:r>
        <w:t xml:space="preserve"> giảm J</w:t>
      </w:r>
      <w:r>
        <w:rPr>
          <w:vertAlign w:val="subscript"/>
        </w:rPr>
        <w:t>e</w:t>
      </w:r>
      <w:r>
        <w:t xml:space="preserve"> trục Yaw 69 %; với Pitch, 0,5 s</w:t>
      </w:r>
      <w:r>
        <w:rPr>
          <w:vertAlign w:val="superscript"/>
        </w:rPr>
        <w:t>−1</w:t>
      </w:r>
      <w:r>
        <w:t xml:space="preserve"> đã giảm J</w:t>
      </w:r>
      <w:r>
        <w:rPr>
          <w:vertAlign w:val="subscript"/>
        </w:rPr>
        <w:t>e</w:t>
      </w:r>
      <w:r>
        <w:t xml:space="preserve"> 53 % và tăng lên 1,0 không cải thiện e</w:t>
      </w:r>
      <w:r>
        <w:rPr>
          <w:vertAlign w:val="subscript"/>
        </w:rPr>
        <w:t>rms</w:t>
      </w:r>
      <w:r>
        <w:t xml:space="preserve"> tham chiếu, nên giữ 0,5 s</w:t>
      </w:r>
      <w:r>
        <w:rPr>
          <w:vertAlign w:val="superscript"/>
        </w:rPr>
        <w:t>−1</w:t>
      </w:r>
      <w:r>
        <w:t>.</w:t>
      </w:r>
    </w:p>
    <w:p>
      <w:pPr>
        <w:keepNext/>
        <w:spacing w:before="100" w:after="60"/>
        <w:ind w:firstLine="0"/>
        <w:jc w:val="center"/>
      </w:pPr>
      <w:r>
        <w:drawing>
          <wp:inline xmlns:a="http://schemas.openxmlformats.org/drawingml/2006/main" xmlns:pic="http://schemas.openxmlformats.org/drawingml/2006/picture">
            <wp:extent cx="4752000" cy="3184881"/>
            <wp:docPr id="4" name="Picture 4"/>
            <wp:cNvGraphicFramePr>
              <a:graphicFrameLocks noChangeAspect="1"/>
            </wp:cNvGraphicFramePr>
            <a:graphic>
              <a:graphicData uri="http://schemas.openxmlformats.org/drawingml/2006/picture">
                <pic:pic>
                  <pic:nvPicPr>
                    <pic:cNvPr id="0" name="h3_08_cascade_truoc_sau.png"/>
                    <pic:cNvPicPr/>
                  </pic:nvPicPr>
                  <pic:blipFill>
                    <a:blip r:embed="rId68"/>
                    <a:stretch>
                      <a:fillRect/>
                    </a:stretch>
                  </pic:blipFill>
                  <pic:spPr>
                    <a:xfrm>
                      <a:off x="0" y="0"/>
                      <a:ext cx="4752000" cy="3184881"/>
                    </a:xfrm>
                    <a:prstGeom prst="rect"/>
                  </pic:spPr>
                </pic:pic>
              </a:graphicData>
            </a:graphic>
          </wp:inline>
        </w:drawing>
      </w:r>
    </w:p>
    <w:p>
      <w:pPr>
        <w:pStyle w:val="FigCap"/>
      </w:pPr>
      <w:bookmarkStart w:id="910" w:name="_TocN910"/>
      <w:bookmarkEnd w:id="910"/>
      <w:r>
        <w:t>Hình 3.8. Trước và sau hiệu chỉnh bộ điều khiển nối tầng (mô phỏng tái hiện)</w:t>
      </w:r>
    </w:p>
    <w:p>
      <w:pPr>
        <w:pStyle w:val="TblCap"/>
        <w:keepNext/>
      </w:pPr>
      <w:bookmarkStart w:id="911" w:name="_TocN911"/>
      <w:bookmarkEnd w:id="911"/>
      <w:r>
        <w:t>Bảng 3.5. Chỉ tiêu trước và sau hiệu chỉnh bộ điều khiển nối tầng</w:t>
      </w:r>
    </w:p>
    <w:tbl>
      <w:tblPr>
        <w:tblStyle w:val="TableGrid1"/>
        <w:tblW w:type="dxa" w:w="9072"/>
        <w:jc w:val="center"/>
        <w:tblLayout w:type="fixed"/>
        <w:tblLook w:firstColumn="1" w:firstRow="1" w:lastColumn="0" w:lastRow="0" w:noHBand="0" w:noVBand="1" w:val="04A0"/>
      </w:tblPr>
      <w:tblGrid>
        <w:gridCol w:w="2646"/>
        <w:gridCol w:w="1071"/>
        <w:gridCol w:w="1071"/>
        <w:gridCol w:w="1071"/>
        <w:gridCol w:w="1071"/>
        <w:gridCol w:w="1071"/>
        <w:gridCol w:w="1071"/>
      </w:tblGrid>
      <w:tr>
        <w:trPr>
          <w:tblHeader/>
        </w:trPr>
        <w:tc>
          <w:tcPr>
            <w:tcW w:type="dxa" w:w="2646"/>
            <w:vAlign w:val="center"/>
          </w:tcPr>
          <w:p>
            <w:pPr>
              <w:keepNext/>
              <w:spacing w:before="20" w:after="20" w:line="240" w:lineRule="auto"/>
              <w:ind w:firstLine="0"/>
              <w:jc w:val="left"/>
            </w:pPr>
            <w:r>
              <w:rPr>
                <w:b/>
                <w:sz w:val="20"/>
              </w:rPr>
              <w:t>Chỉ tiêu</w:t>
            </w:r>
          </w:p>
        </w:tc>
        <w:tc>
          <w:tcPr>
            <w:tcW w:type="dxa" w:w="1071"/>
            <w:vAlign w:val="center"/>
          </w:tcPr>
          <w:p>
            <w:pPr>
              <w:keepNext/>
              <w:spacing w:before="20" w:after="20" w:line="240" w:lineRule="auto"/>
              <w:ind w:firstLine="0"/>
              <w:jc w:val="center"/>
            </w:pPr>
            <w:r>
              <w:rPr>
                <w:b/>
                <w:sz w:val="20"/>
              </w:rPr>
              <w:t>Yaw: trước</w:t>
            </w:r>
          </w:p>
        </w:tc>
        <w:tc>
          <w:tcPr>
            <w:tcW w:type="dxa" w:w="1071"/>
            <w:vAlign w:val="center"/>
          </w:tcPr>
          <w:p>
            <w:pPr>
              <w:keepNext/>
              <w:spacing w:before="20" w:after="20" w:line="240" w:lineRule="auto"/>
              <w:ind w:firstLine="0"/>
              <w:jc w:val="center"/>
            </w:pPr>
            <w:r>
              <w:rPr>
                <w:b/>
                <w:sz w:val="20"/>
              </w:rPr>
              <w:t>Yaw: sau</w:t>
            </w:r>
          </w:p>
        </w:tc>
        <w:tc>
          <w:tcPr>
            <w:tcW w:type="dxa" w:w="1071"/>
            <w:vAlign w:val="center"/>
          </w:tcPr>
          <w:p>
            <w:pPr>
              <w:keepNext/>
              <w:spacing w:before="20" w:after="20" w:line="240" w:lineRule="auto"/>
              <w:ind w:firstLine="0"/>
              <w:jc w:val="center"/>
            </w:pPr>
            <w:r>
              <w:rPr>
                <w:b/>
                <w:sz w:val="20"/>
              </w:rPr>
              <w:t>Thay đổi</w:t>
            </w:r>
          </w:p>
        </w:tc>
        <w:tc>
          <w:tcPr>
            <w:tcW w:type="dxa" w:w="1071"/>
            <w:vAlign w:val="center"/>
          </w:tcPr>
          <w:p>
            <w:pPr>
              <w:keepNext/>
              <w:spacing w:before="20" w:after="20" w:line="240" w:lineRule="auto"/>
              <w:ind w:firstLine="0"/>
              <w:jc w:val="center"/>
            </w:pPr>
            <w:r>
              <w:rPr>
                <w:b/>
                <w:sz w:val="20"/>
              </w:rPr>
              <w:t>Pitch: trước</w:t>
            </w:r>
          </w:p>
        </w:tc>
        <w:tc>
          <w:tcPr>
            <w:tcW w:type="dxa" w:w="1071"/>
            <w:vAlign w:val="center"/>
          </w:tcPr>
          <w:p>
            <w:pPr>
              <w:keepNext/>
              <w:spacing w:before="20" w:after="20" w:line="240" w:lineRule="auto"/>
              <w:ind w:firstLine="0"/>
              <w:jc w:val="center"/>
            </w:pPr>
            <w:r>
              <w:rPr>
                <w:b/>
                <w:sz w:val="20"/>
              </w:rPr>
              <w:t>Pitch: sau</w:t>
            </w:r>
          </w:p>
        </w:tc>
        <w:tc>
          <w:tcPr>
            <w:tcW w:type="dxa" w:w="1071"/>
            <w:vAlign w:val="center"/>
          </w:tcPr>
          <w:p>
            <w:pPr>
              <w:keepNext/>
              <w:spacing w:before="20" w:after="20" w:line="240" w:lineRule="auto"/>
              <w:ind w:firstLine="0"/>
              <w:jc w:val="center"/>
            </w:pPr>
            <w:r>
              <w:rPr>
                <w:b/>
                <w:sz w:val="20"/>
              </w:rPr>
              <w:t>Thay đổi</w:t>
            </w:r>
          </w:p>
        </w:tc>
      </w:tr>
      <w:tr>
        <w:tc>
          <w:tcPr>
            <w:tcW w:type="dxa" w:w="2646"/>
            <w:vAlign w:val="center"/>
          </w:tcPr>
          <w:p>
            <w:pPr>
              <w:spacing w:before="20" w:after="20" w:line="240" w:lineRule="auto"/>
              <w:ind w:firstLine="0"/>
              <w:jc w:val="left"/>
            </w:pPr>
            <w:r>
              <w:rPr>
                <w:sz w:val="20"/>
              </w:rPr>
              <w:t>t</w:t>
            </w:r>
            <w:r>
              <w:rPr>
                <w:sz w:val="20"/>
                <w:vertAlign w:val="subscript"/>
              </w:rPr>
              <w:t>r</w:t>
            </w:r>
            <w:r>
              <w:rPr>
                <w:sz w:val="20"/>
              </w:rPr>
              <w:t xml:space="preserve"> bậc thang (ms)</w:t>
            </w:r>
          </w:p>
        </w:tc>
        <w:tc>
          <w:tcPr>
            <w:tcW w:type="dxa" w:w="1071"/>
            <w:vAlign w:val="center"/>
          </w:tcPr>
          <w:p>
            <w:pPr>
              <w:spacing w:before="20" w:after="20" w:line="240" w:lineRule="auto"/>
              <w:ind w:firstLine="0"/>
              <w:jc w:val="center"/>
            </w:pPr>
            <w:r>
              <w:rPr>
                <w:sz w:val="20"/>
              </w:rPr>
              <w:t>346</w:t>
            </w:r>
          </w:p>
        </w:tc>
        <w:tc>
          <w:tcPr>
            <w:tcW w:type="dxa" w:w="1071"/>
            <w:vAlign w:val="center"/>
          </w:tcPr>
          <w:p>
            <w:pPr>
              <w:spacing w:before="20" w:after="20" w:line="240" w:lineRule="auto"/>
              <w:ind w:firstLine="0"/>
              <w:jc w:val="center"/>
            </w:pPr>
            <w:r>
              <w:rPr>
                <w:sz w:val="20"/>
              </w:rPr>
              <w:t>190</w:t>
            </w:r>
          </w:p>
        </w:tc>
        <w:tc>
          <w:tcPr>
            <w:tcW w:type="dxa" w:w="1071"/>
            <w:vAlign w:val="center"/>
          </w:tcPr>
          <w:p>
            <w:pPr>
              <w:spacing w:before="20" w:after="20" w:line="240" w:lineRule="auto"/>
              <w:ind w:firstLine="0"/>
              <w:jc w:val="center"/>
            </w:pPr>
            <w:r>
              <w:rPr>
                <w:sz w:val="20"/>
              </w:rPr>
              <w:t>−45,1 %</w:t>
            </w:r>
          </w:p>
        </w:tc>
        <w:tc>
          <w:tcPr>
            <w:tcW w:type="dxa" w:w="1071"/>
            <w:vAlign w:val="center"/>
          </w:tcPr>
          <w:p>
            <w:pPr>
              <w:spacing w:before="20" w:after="20" w:line="240" w:lineRule="auto"/>
              <w:ind w:firstLine="0"/>
              <w:jc w:val="center"/>
            </w:pPr>
            <w:r>
              <w:rPr>
                <w:sz w:val="20"/>
              </w:rPr>
              <w:t>60</w:t>
            </w:r>
          </w:p>
        </w:tc>
        <w:tc>
          <w:tcPr>
            <w:tcW w:type="dxa" w:w="1071"/>
            <w:vAlign w:val="center"/>
          </w:tcPr>
          <w:p>
            <w:pPr>
              <w:spacing w:before="20" w:after="20" w:line="240" w:lineRule="auto"/>
              <w:ind w:firstLine="0"/>
              <w:jc w:val="center"/>
            </w:pPr>
            <w:r>
              <w:rPr>
                <w:sz w:val="20"/>
              </w:rPr>
              <w:t>50</w:t>
            </w:r>
          </w:p>
        </w:tc>
        <w:tc>
          <w:tcPr>
            <w:tcW w:type="dxa" w:w="1071"/>
            <w:vAlign w:val="center"/>
          </w:tcPr>
          <w:p>
            <w:pPr>
              <w:spacing w:before="20" w:after="20" w:line="240" w:lineRule="auto"/>
              <w:ind w:firstLine="0"/>
              <w:jc w:val="center"/>
            </w:pPr>
            <w:r>
              <w:rPr>
                <w:sz w:val="20"/>
              </w:rPr>
              <w:t>−16,7 %</w:t>
            </w:r>
          </w:p>
        </w:tc>
      </w:tr>
      <w:tr>
        <w:tc>
          <w:tcPr>
            <w:tcW w:type="dxa" w:w="2646"/>
            <w:vAlign w:val="center"/>
          </w:tcPr>
          <w:p>
            <w:pPr>
              <w:spacing w:before="20" w:after="20" w:line="240" w:lineRule="auto"/>
              <w:ind w:firstLine="0"/>
              <w:jc w:val="left"/>
            </w:pPr>
            <w:r>
              <w:rPr>
                <w:sz w:val="20"/>
              </w:rPr>
              <w:t>t</w:t>
            </w:r>
            <w:r>
              <w:rPr>
                <w:sz w:val="20"/>
                <w:vertAlign w:val="subscript"/>
              </w:rPr>
              <w:t>s</w:t>
            </w:r>
            <w:r>
              <w:rPr>
                <w:sz w:val="20"/>
              </w:rPr>
              <w:t xml:space="preserve"> bậc thang (ms)</w:t>
            </w:r>
          </w:p>
        </w:tc>
        <w:tc>
          <w:tcPr>
            <w:tcW w:type="dxa" w:w="1071"/>
            <w:vAlign w:val="center"/>
          </w:tcPr>
          <w:p>
            <w:pPr>
              <w:spacing w:before="20" w:after="20" w:line="240" w:lineRule="auto"/>
              <w:ind w:firstLine="0"/>
              <w:jc w:val="center"/>
            </w:pPr>
            <w:r>
              <w:rPr>
                <w:sz w:val="20"/>
              </w:rPr>
              <w:t>658</w:t>
            </w:r>
          </w:p>
        </w:tc>
        <w:tc>
          <w:tcPr>
            <w:tcW w:type="dxa" w:w="1071"/>
            <w:vAlign w:val="center"/>
          </w:tcPr>
          <w:p>
            <w:pPr>
              <w:spacing w:before="20" w:after="20" w:line="240" w:lineRule="auto"/>
              <w:ind w:firstLine="0"/>
              <w:jc w:val="center"/>
            </w:pPr>
            <w:r>
              <w:rPr>
                <w:sz w:val="20"/>
              </w:rPr>
              <w:t>400</w:t>
            </w:r>
          </w:p>
        </w:tc>
        <w:tc>
          <w:tcPr>
            <w:tcW w:type="dxa" w:w="1071"/>
            <w:vAlign w:val="center"/>
          </w:tcPr>
          <w:p>
            <w:pPr>
              <w:spacing w:before="20" w:after="20" w:line="240" w:lineRule="auto"/>
              <w:ind w:firstLine="0"/>
              <w:jc w:val="center"/>
            </w:pPr>
            <w:r>
              <w:rPr>
                <w:sz w:val="20"/>
              </w:rPr>
              <w:t>−39,2 %</w:t>
            </w:r>
          </w:p>
        </w:tc>
        <w:tc>
          <w:tcPr>
            <w:tcW w:type="dxa" w:w="1071"/>
            <w:vAlign w:val="center"/>
          </w:tcPr>
          <w:p>
            <w:pPr>
              <w:spacing w:before="20" w:after="20" w:line="240" w:lineRule="auto"/>
              <w:ind w:firstLine="0"/>
              <w:jc w:val="center"/>
            </w:pPr>
            <w:r>
              <w:rPr>
                <w:sz w:val="20"/>
              </w:rPr>
              <w:t>146</w:t>
            </w:r>
          </w:p>
        </w:tc>
        <w:tc>
          <w:tcPr>
            <w:tcW w:type="dxa" w:w="1071"/>
            <w:vAlign w:val="center"/>
          </w:tcPr>
          <w:p>
            <w:pPr>
              <w:spacing w:before="20" w:after="20" w:line="240" w:lineRule="auto"/>
              <w:ind w:firstLine="0"/>
              <w:jc w:val="center"/>
            </w:pPr>
            <w:r>
              <w:rPr>
                <w:sz w:val="20"/>
              </w:rPr>
              <w:t>118</w:t>
            </w:r>
          </w:p>
        </w:tc>
        <w:tc>
          <w:tcPr>
            <w:tcW w:type="dxa" w:w="1071"/>
            <w:vAlign w:val="center"/>
          </w:tcPr>
          <w:p>
            <w:pPr>
              <w:spacing w:before="20" w:after="20" w:line="240" w:lineRule="auto"/>
              <w:ind w:firstLine="0"/>
              <w:jc w:val="center"/>
            </w:pPr>
            <w:r>
              <w:rPr>
                <w:sz w:val="20"/>
              </w:rPr>
              <w:t>−19,2 %</w:t>
            </w:r>
          </w:p>
        </w:tc>
      </w:tr>
      <w:tr>
        <w:tc>
          <w:tcPr>
            <w:tcW w:type="dxa" w:w="2646"/>
            <w:vAlign w:val="center"/>
          </w:tcPr>
          <w:p>
            <w:pPr>
              <w:spacing w:before="20" w:after="20" w:line="240" w:lineRule="auto"/>
              <w:ind w:firstLine="0"/>
              <w:jc w:val="left"/>
            </w:pPr>
            <w:r>
              <w:rPr>
                <w:sz w:val="20"/>
              </w:rPr>
              <w:t>OS bậc thang (%)</w:t>
            </w:r>
          </w:p>
        </w:tc>
        <w:tc>
          <w:tcPr>
            <w:tcW w:type="dxa" w:w="1071"/>
            <w:vAlign w:val="center"/>
          </w:tcPr>
          <w:p>
            <w:pPr>
              <w:spacing w:before="20" w:after="20" w:line="240" w:lineRule="auto"/>
              <w:ind w:firstLine="0"/>
              <w:jc w:val="center"/>
            </w:pPr>
            <w:r>
              <w:rPr>
                <w:sz w:val="20"/>
              </w:rPr>
              <w:t>0,00</w:t>
            </w:r>
          </w:p>
        </w:tc>
        <w:tc>
          <w:tcPr>
            <w:tcW w:type="dxa" w:w="1071"/>
            <w:vAlign w:val="center"/>
          </w:tcPr>
          <w:p>
            <w:pPr>
              <w:spacing w:before="20" w:after="20" w:line="240" w:lineRule="auto"/>
              <w:ind w:firstLine="0"/>
              <w:jc w:val="center"/>
            </w:pPr>
            <w:r>
              <w:rPr>
                <w:sz w:val="20"/>
              </w:rPr>
              <w:t>0,16</w:t>
            </w:r>
          </w:p>
        </w:tc>
        <w:tc>
          <w:tcPr>
            <w:tcW w:type="dxa" w:w="1071"/>
            <w:vAlign w:val="center"/>
          </w:tcPr>
          <w:p>
            <w:pPr>
              <w:spacing w:before="20" w:after="20" w:line="240" w:lineRule="auto"/>
              <w:ind w:firstLine="0"/>
              <w:jc w:val="center"/>
            </w:pPr>
            <w:r>
              <w:rPr>
                <w:sz w:val="20"/>
              </w:rPr>
              <w:t>+0,16 điểm %</w:t>
            </w:r>
          </w:p>
        </w:tc>
        <w:tc>
          <w:tcPr>
            <w:tcW w:type="dxa" w:w="1071"/>
            <w:vAlign w:val="center"/>
          </w:tcPr>
          <w:p>
            <w:pPr>
              <w:spacing w:before="20" w:after="20" w:line="240" w:lineRule="auto"/>
              <w:ind w:firstLine="0"/>
              <w:jc w:val="center"/>
            </w:pPr>
            <w:r>
              <w:rPr>
                <w:sz w:val="20"/>
              </w:rPr>
              <w:t>0,96</w:t>
            </w:r>
          </w:p>
        </w:tc>
        <w:tc>
          <w:tcPr>
            <w:tcW w:type="dxa" w:w="1071"/>
            <w:vAlign w:val="center"/>
          </w:tcPr>
          <w:p>
            <w:pPr>
              <w:spacing w:before="20" w:after="20" w:line="240" w:lineRule="auto"/>
              <w:ind w:firstLine="0"/>
              <w:jc w:val="center"/>
            </w:pPr>
            <w:r>
              <w:rPr>
                <w:sz w:val="20"/>
              </w:rPr>
              <w:t>7,83</w:t>
            </w:r>
          </w:p>
        </w:tc>
        <w:tc>
          <w:tcPr>
            <w:tcW w:type="dxa" w:w="1071"/>
            <w:vAlign w:val="center"/>
          </w:tcPr>
          <w:p>
            <w:pPr>
              <w:spacing w:before="20" w:after="20" w:line="240" w:lineRule="auto"/>
              <w:ind w:firstLine="0"/>
              <w:jc w:val="center"/>
            </w:pPr>
            <w:r>
              <w:rPr>
                <w:sz w:val="20"/>
              </w:rPr>
              <w:t>+712,2 %</w:t>
            </w:r>
          </w:p>
        </w:tc>
      </w:tr>
      <w:tr>
        <w:tc>
          <w:tcPr>
            <w:tcW w:type="dxa" w:w="2646"/>
            <w:vAlign w:val="center"/>
          </w:tcPr>
          <w:p>
            <w:pPr>
              <w:spacing w:before="20" w:after="20" w:line="240" w:lineRule="auto"/>
              <w:ind w:firstLine="0"/>
              <w:jc w:val="left"/>
            </w:pPr>
            <w:r>
              <w:rPr>
                <w:sz w:val="20"/>
              </w:rPr>
              <w:t>e</w:t>
            </w:r>
            <w:r>
              <w:rPr>
                <w:sz w:val="20"/>
                <w:vertAlign w:val="subscript"/>
              </w:rPr>
              <w:t>rms</w:t>
            </w:r>
            <w:r>
              <w:rPr>
                <w:sz w:val="20"/>
              </w:rPr>
              <w:t xml:space="preserve"> (°)</w:t>
            </w:r>
          </w:p>
        </w:tc>
        <w:tc>
          <w:tcPr>
            <w:tcW w:type="dxa" w:w="1071"/>
            <w:vAlign w:val="center"/>
          </w:tcPr>
          <w:p>
            <w:pPr>
              <w:spacing w:before="20" w:after="20" w:line="240" w:lineRule="auto"/>
              <w:ind w:firstLine="0"/>
              <w:jc w:val="center"/>
            </w:pPr>
            <w:r>
              <w:rPr>
                <w:sz w:val="20"/>
              </w:rPr>
              <w:t>5,462</w:t>
            </w:r>
          </w:p>
        </w:tc>
        <w:tc>
          <w:tcPr>
            <w:tcW w:type="dxa" w:w="1071"/>
            <w:vAlign w:val="center"/>
          </w:tcPr>
          <w:p>
            <w:pPr>
              <w:spacing w:before="20" w:after="20" w:line="240" w:lineRule="auto"/>
              <w:ind w:firstLine="0"/>
              <w:jc w:val="center"/>
            </w:pPr>
            <w:r>
              <w:rPr>
                <w:sz w:val="20"/>
              </w:rPr>
              <w:t>3,802</w:t>
            </w:r>
          </w:p>
        </w:tc>
        <w:tc>
          <w:tcPr>
            <w:tcW w:type="dxa" w:w="1071"/>
            <w:vAlign w:val="center"/>
          </w:tcPr>
          <w:p>
            <w:pPr>
              <w:spacing w:before="20" w:after="20" w:line="240" w:lineRule="auto"/>
              <w:ind w:firstLine="0"/>
              <w:jc w:val="center"/>
            </w:pPr>
            <w:r>
              <w:rPr>
                <w:sz w:val="20"/>
              </w:rPr>
              <w:t>−30,4 %</w:t>
            </w:r>
          </w:p>
        </w:tc>
        <w:tc>
          <w:tcPr>
            <w:tcW w:type="dxa" w:w="1071"/>
            <w:vAlign w:val="center"/>
          </w:tcPr>
          <w:p>
            <w:pPr>
              <w:spacing w:before="20" w:after="20" w:line="240" w:lineRule="auto"/>
              <w:ind w:firstLine="0"/>
              <w:jc w:val="center"/>
            </w:pPr>
            <w:r>
              <w:rPr>
                <w:sz w:val="20"/>
              </w:rPr>
              <w:t>2,695</w:t>
            </w:r>
          </w:p>
        </w:tc>
        <w:tc>
          <w:tcPr>
            <w:tcW w:type="dxa" w:w="1071"/>
            <w:vAlign w:val="center"/>
          </w:tcPr>
          <w:p>
            <w:pPr>
              <w:spacing w:before="20" w:after="20" w:line="240" w:lineRule="auto"/>
              <w:ind w:firstLine="0"/>
              <w:jc w:val="center"/>
            </w:pPr>
            <w:r>
              <w:rPr>
                <w:sz w:val="20"/>
              </w:rPr>
              <w:t>2,522</w:t>
            </w:r>
          </w:p>
        </w:tc>
        <w:tc>
          <w:tcPr>
            <w:tcW w:type="dxa" w:w="1071"/>
            <w:vAlign w:val="center"/>
          </w:tcPr>
          <w:p>
            <w:pPr>
              <w:spacing w:before="20" w:after="20" w:line="240" w:lineRule="auto"/>
              <w:ind w:firstLine="0"/>
              <w:jc w:val="center"/>
            </w:pPr>
            <w:r>
              <w:rPr>
                <w:sz w:val="20"/>
              </w:rPr>
              <w:t>−6,4 %</w:t>
            </w:r>
          </w:p>
        </w:tc>
      </w:tr>
      <w:tr>
        <w:tc>
          <w:tcPr>
            <w:tcW w:type="dxa" w:w="2646"/>
            <w:vAlign w:val="center"/>
          </w:tcPr>
          <w:p>
            <w:pPr>
              <w:spacing w:before="20" w:after="20" w:line="240" w:lineRule="auto"/>
              <w:ind w:firstLine="0"/>
              <w:jc w:val="left"/>
            </w:pPr>
            <w:r>
              <w:rPr>
                <w:sz w:val="20"/>
              </w:rPr>
              <w:t>Phân vị 99 % của |e| (°)</w:t>
            </w:r>
          </w:p>
        </w:tc>
        <w:tc>
          <w:tcPr>
            <w:tcW w:type="dxa" w:w="1071"/>
            <w:vAlign w:val="center"/>
          </w:tcPr>
          <w:p>
            <w:pPr>
              <w:spacing w:before="20" w:after="20" w:line="240" w:lineRule="auto"/>
              <w:ind w:firstLine="0"/>
              <w:jc w:val="center"/>
            </w:pPr>
            <w:r>
              <w:rPr>
                <w:sz w:val="20"/>
              </w:rPr>
              <w:t>11,295</w:t>
            </w:r>
          </w:p>
        </w:tc>
        <w:tc>
          <w:tcPr>
            <w:tcW w:type="dxa" w:w="1071"/>
            <w:vAlign w:val="center"/>
          </w:tcPr>
          <w:p>
            <w:pPr>
              <w:spacing w:before="20" w:after="20" w:line="240" w:lineRule="auto"/>
              <w:ind w:firstLine="0"/>
              <w:jc w:val="center"/>
            </w:pPr>
            <w:r>
              <w:rPr>
                <w:sz w:val="20"/>
              </w:rPr>
              <w:t>8,381</w:t>
            </w:r>
          </w:p>
        </w:tc>
        <w:tc>
          <w:tcPr>
            <w:tcW w:type="dxa" w:w="1071"/>
            <w:vAlign w:val="center"/>
          </w:tcPr>
          <w:p>
            <w:pPr>
              <w:spacing w:before="20" w:after="20" w:line="240" w:lineRule="auto"/>
              <w:ind w:firstLine="0"/>
              <w:jc w:val="center"/>
            </w:pPr>
            <w:r>
              <w:rPr>
                <w:sz w:val="20"/>
              </w:rPr>
              <w:t>−25,8 %</w:t>
            </w:r>
          </w:p>
        </w:tc>
        <w:tc>
          <w:tcPr>
            <w:tcW w:type="dxa" w:w="1071"/>
            <w:vAlign w:val="center"/>
          </w:tcPr>
          <w:p>
            <w:pPr>
              <w:spacing w:before="20" w:after="20" w:line="240" w:lineRule="auto"/>
              <w:ind w:firstLine="0"/>
              <w:jc w:val="center"/>
            </w:pPr>
            <w:r>
              <w:rPr>
                <w:sz w:val="20"/>
              </w:rPr>
              <w:t>7,695</w:t>
            </w:r>
          </w:p>
        </w:tc>
        <w:tc>
          <w:tcPr>
            <w:tcW w:type="dxa" w:w="1071"/>
            <w:vAlign w:val="center"/>
          </w:tcPr>
          <w:p>
            <w:pPr>
              <w:spacing w:before="20" w:after="20" w:line="240" w:lineRule="auto"/>
              <w:ind w:firstLine="0"/>
              <w:jc w:val="center"/>
            </w:pPr>
            <w:r>
              <w:rPr>
                <w:sz w:val="20"/>
              </w:rPr>
              <w:t>7,385</w:t>
            </w:r>
          </w:p>
        </w:tc>
        <w:tc>
          <w:tcPr>
            <w:tcW w:type="dxa" w:w="1071"/>
            <w:vAlign w:val="center"/>
          </w:tcPr>
          <w:p>
            <w:pPr>
              <w:spacing w:before="20" w:after="20" w:line="240" w:lineRule="auto"/>
              <w:ind w:firstLine="0"/>
              <w:jc w:val="center"/>
            </w:pPr>
            <w:r>
              <w:rPr>
                <w:sz w:val="20"/>
              </w:rPr>
              <w:t>−4,0 %</w:t>
            </w:r>
          </w:p>
        </w:tc>
      </w:tr>
      <w:tr>
        <w:tc>
          <w:tcPr>
            <w:tcW w:type="dxa" w:w="2646"/>
            <w:vAlign w:val="center"/>
          </w:tcPr>
          <w:p>
            <w:pPr>
              <w:spacing w:before="20" w:after="20" w:line="240" w:lineRule="auto"/>
              <w:ind w:firstLine="0"/>
              <w:jc w:val="left"/>
            </w:pPr>
            <w:r>
              <w:rPr>
                <w:sz w:val="20"/>
              </w:rPr>
              <w:t>e</w:t>
            </w:r>
            <w:r>
              <w:rPr>
                <w:sz w:val="20"/>
                <w:vertAlign w:val="subscript"/>
              </w:rPr>
              <w:t>max</w:t>
            </w:r>
            <w:r>
              <w:rPr>
                <w:sz w:val="20"/>
              </w:rPr>
              <w:t xml:space="preserve"> (°)</w:t>
            </w:r>
          </w:p>
        </w:tc>
        <w:tc>
          <w:tcPr>
            <w:tcW w:type="dxa" w:w="1071"/>
            <w:vAlign w:val="center"/>
          </w:tcPr>
          <w:p>
            <w:pPr>
              <w:spacing w:before="20" w:after="20" w:line="240" w:lineRule="auto"/>
              <w:ind w:firstLine="0"/>
              <w:jc w:val="center"/>
            </w:pPr>
            <w:r>
              <w:rPr>
                <w:sz w:val="20"/>
              </w:rPr>
              <w:t>14,10</w:t>
            </w:r>
          </w:p>
        </w:tc>
        <w:tc>
          <w:tcPr>
            <w:tcW w:type="dxa" w:w="1071"/>
            <w:vAlign w:val="center"/>
          </w:tcPr>
          <w:p>
            <w:pPr>
              <w:spacing w:before="20" w:after="20" w:line="240" w:lineRule="auto"/>
              <w:ind w:firstLine="0"/>
              <w:jc w:val="center"/>
            </w:pPr>
            <w:r>
              <w:rPr>
                <w:sz w:val="20"/>
              </w:rPr>
              <w:t>12,88</w:t>
            </w:r>
          </w:p>
        </w:tc>
        <w:tc>
          <w:tcPr>
            <w:tcW w:type="dxa" w:w="1071"/>
            <w:vAlign w:val="center"/>
          </w:tcPr>
          <w:p>
            <w:pPr>
              <w:spacing w:before="20" w:after="20" w:line="240" w:lineRule="auto"/>
              <w:ind w:firstLine="0"/>
              <w:jc w:val="center"/>
            </w:pPr>
            <w:r>
              <w:rPr>
                <w:sz w:val="20"/>
              </w:rPr>
              <w:t>−8,6 %</w:t>
            </w:r>
          </w:p>
        </w:tc>
        <w:tc>
          <w:tcPr>
            <w:tcW w:type="dxa" w:w="1071"/>
            <w:vAlign w:val="center"/>
          </w:tcPr>
          <w:p>
            <w:pPr>
              <w:spacing w:before="20" w:after="20" w:line="240" w:lineRule="auto"/>
              <w:ind w:firstLine="0"/>
              <w:jc w:val="center"/>
            </w:pPr>
            <w:r>
              <w:rPr>
                <w:sz w:val="20"/>
              </w:rPr>
              <w:t>10,22</w:t>
            </w:r>
          </w:p>
        </w:tc>
        <w:tc>
          <w:tcPr>
            <w:tcW w:type="dxa" w:w="1071"/>
            <w:vAlign w:val="center"/>
          </w:tcPr>
          <w:p>
            <w:pPr>
              <w:spacing w:before="20" w:after="20" w:line="240" w:lineRule="auto"/>
              <w:ind w:firstLine="0"/>
              <w:jc w:val="center"/>
            </w:pPr>
            <w:r>
              <w:rPr>
                <w:sz w:val="20"/>
              </w:rPr>
              <w:t>9,97</w:t>
            </w:r>
          </w:p>
        </w:tc>
        <w:tc>
          <w:tcPr>
            <w:tcW w:type="dxa" w:w="1071"/>
            <w:vAlign w:val="center"/>
          </w:tcPr>
          <w:p>
            <w:pPr>
              <w:spacing w:before="20" w:after="20" w:line="240" w:lineRule="auto"/>
              <w:ind w:firstLine="0"/>
              <w:jc w:val="center"/>
            </w:pPr>
            <w:r>
              <w:rPr>
                <w:sz w:val="20"/>
              </w:rPr>
              <w:t>−2,5 %</w:t>
            </w:r>
          </w:p>
        </w:tc>
      </w:tr>
    </w:tbl>
    <w:p>
      <w:pPr>
        <w:spacing w:before="40"/>
        <w:ind w:firstLine="0"/>
      </w:pPr>
      <w:r>
        <w:rPr>
          <w:i/>
          <w:sz w:val="22"/>
        </w:rPr>
        <w:t>Ghi chú: giá trị mô phỏng tái hiện (ước lượng đáp ứng hệ thật, mục 3.1.3), trung bình 3 lượt với chuỗi nhiễu khác nhau; chỉ tiêu tính trên đoạn 8,5 – 76 s của bài thử tham chiếu tại các thời điểm lấy mẫu của log A.</w:t>
      </w:r>
    </w:p>
    <w:p>
      <w:pPr>
        <w:ind w:firstLine="567"/>
        <w:jc w:val="both"/>
      </w:pPr>
      <w:r>
        <w:rPr>
          <w:b/>
          <w:i/>
        </w:rPr>
        <w:t xml:space="preserve">c) Áp dụng và đánh giá. </w:t>
      </w:r>
      <w:r>
        <w:t>Bộ hệ số đã chọn (Bảng 2.4) được áp dụng cho mô hình tái hiện (Hình 3.8, Bảng 3.5). Trục Yaw bám nhanh hơn rõ (t</w:t>
      </w:r>
      <w:r>
        <w:rPr>
          <w:vertAlign w:val="subscript"/>
        </w:rPr>
        <w:t>r</w:t>
      </w:r>
      <w:r>
        <w:t xml:space="preserve"> giảm 45 %, t</w:t>
      </w:r>
      <w:r>
        <w:rPr>
          <w:vertAlign w:val="subscript"/>
        </w:rPr>
        <w:t>s</w:t>
      </w:r>
      <w:r>
        <w:t xml:space="preserve"> giảm 39 %), e</w:t>
      </w:r>
      <w:r>
        <w:rPr>
          <w:vertAlign w:val="subscript"/>
        </w:rPr>
        <w:t>rms</w:t>
      </w:r>
      <w:r>
        <w:t xml:space="preserve"> tham chiếu giảm 30,4 % (Yaw) và 6,4 % (Pitch). Tuy nhiên sai lệch vẫn cỡ vài độ và tỉ lệ với tốc độ khung mang (Hình 3.8c, d): đây là giới hạn (1.28) của cấu trúc chỉ có phản hồi, không khắc phục được bằng tăng hệ số, dẫn tới bước bù từ IMU2.</w:t>
      </w:r>
    </w:p>
    <w:p>
      <w:pPr>
        <w:pStyle w:val="Heading3"/>
      </w:pPr>
      <w:bookmarkStart w:id="912" w:name="_TocN912"/>
      <w:bookmarkEnd w:id="912"/>
      <w:r>
        <w:t>3.2.2. Bù chuyển động khung mang từ IMU2</w:t>
      </w:r>
    </w:p>
    <w:p>
      <w:pPr>
        <w:ind w:firstLine="567"/>
        <w:jc w:val="both"/>
      </w:pPr>
      <w:r>
        <w:rPr>
          <w:b/>
          <w:i/>
        </w:rPr>
        <w:t xml:space="preserve">a) Vấn đề của cấu hình đầu vào. </w:t>
      </w:r>
      <w:r>
        <w:t>Sai lệch cùng pha với tốc độ khung mang: vòng phản hồi chỉ tác động sau khi đường ngắm đã lệch. IMU2 đo trực tiếp chuyển động này, cho phép tạo thành phần bù u</w:t>
      </w:r>
      <w:r>
        <w:rPr>
          <w:vertAlign w:val="subscript"/>
        </w:rPr>
        <w:t>ff</w:t>
      </w:r>
      <w:r>
        <w:t xml:space="preserve"> = k·ω</w:t>
      </w:r>
      <w:r>
        <w:rPr>
          <w:vertAlign w:val="subscript"/>
        </w:rPr>
        <w:t>b</w:t>
      </w:r>
      <w:r>
        <w:t xml:space="preserve"> trừ vào lệnh trước khâu giới hạn (2.17); cần xác định luật hệ số k.</w:t>
      </w:r>
    </w:p>
    <w:p>
      <w:pPr>
        <w:ind w:firstLine="567"/>
        <w:jc w:val="both"/>
      </w:pPr>
      <w:r>
        <w:rPr>
          <w:b/>
          <w:i/>
        </w:rPr>
        <w:t xml:space="preserve">b) Mô phỏng khảo sát và lựa chọn tham số. </w:t>
      </w:r>
      <w:r>
        <w:t>So sánh ba hệ số cố định k</w:t>
      </w:r>
      <w:r>
        <w:rPr>
          <w:vertAlign w:val="subscript"/>
        </w:rPr>
        <w:t>0</w:t>
      </w:r>
      <w:r>
        <w:t xml:space="preserve"> = 0,80; 0,88; 0,95 và luật k(v) theo vùng (2.15) với các mốc của Bảng 2.5. Chỉ tiêu chính là e</w:t>
      </w:r>
      <w:r>
        <w:rPr>
          <w:vertAlign w:val="subscript"/>
        </w:rPr>
        <w:t>rms</w:t>
      </w:r>
      <w:r>
        <w:t>; ràng buộc là độ lệch chuẩn của u</w:t>
      </w:r>
      <w:r>
        <w:rPr>
          <w:vertAlign w:val="subscript"/>
        </w:rPr>
        <w:t>ff</w:t>
      </w:r>
      <w:r>
        <w:t xml:space="preserve"> khi khung mang đứng yên, tức lượng nhiễu IMU2 đi vào lệnh (Hình 3.9, Bảng 3.6).</w:t>
      </w:r>
    </w:p>
    <w:p>
      <w:pPr>
        <w:keepNext/>
        <w:spacing w:before="100" w:after="60"/>
        <w:ind w:firstLine="0"/>
        <w:jc w:val="center"/>
      </w:pPr>
      <w:r>
        <w:drawing>
          <wp:inline xmlns:a="http://schemas.openxmlformats.org/drawingml/2006/main" xmlns:pic="http://schemas.openxmlformats.org/drawingml/2006/picture">
            <wp:extent cx="4752000" cy="2910029"/>
            <wp:docPr id="5" name="Picture 5"/>
            <wp:cNvGraphicFramePr>
              <a:graphicFrameLocks noChangeAspect="1"/>
            </wp:cNvGraphicFramePr>
            <a:graphic>
              <a:graphicData uri="http://schemas.openxmlformats.org/drawingml/2006/picture">
                <pic:pic>
                  <pic:nvPicPr>
                    <pic:cNvPr id="0" name="h3_09_khao_sat_bu.png"/>
                    <pic:cNvPicPr/>
                  </pic:nvPicPr>
                  <pic:blipFill>
                    <a:blip r:embed="rId69"/>
                    <a:stretch>
                      <a:fillRect/>
                    </a:stretch>
                  </pic:blipFill>
                  <pic:spPr>
                    <a:xfrm>
                      <a:off x="0" y="0"/>
                      <a:ext cx="4752000" cy="2910029"/>
                    </a:xfrm>
                    <a:prstGeom prst="rect"/>
                  </pic:spPr>
                </pic:pic>
              </a:graphicData>
            </a:graphic>
          </wp:inline>
        </w:drawing>
      </w:r>
    </w:p>
    <w:p>
      <w:pPr>
        <w:pStyle w:val="FigCap"/>
      </w:pPr>
      <w:bookmarkStart w:id="913" w:name="_TocN913"/>
      <w:bookmarkEnd w:id="913"/>
      <w:r>
        <w:t>Hình 3.9. Mô phỏng khảo sát luật hệ số bù chuyển động khung mang</w:t>
      </w:r>
    </w:p>
    <w:p>
      <w:pPr>
        <w:pStyle w:val="TblCap"/>
        <w:keepNext/>
      </w:pPr>
      <w:bookmarkStart w:id="914" w:name="_TocN914"/>
      <w:bookmarkEnd w:id="914"/>
      <w:r>
        <w:t>Bảng 3.6. Kết quả khảo sát luật hệ số bù</w:t>
      </w:r>
    </w:p>
    <w:tbl>
      <w:tblPr>
        <w:tblStyle w:val="TableGrid1"/>
        <w:tblW w:type="dxa" w:w="9072"/>
        <w:jc w:val="center"/>
        <w:tblLayout w:type="fixed"/>
        <w:tblLook w:firstColumn="1" w:firstRow="1" w:lastColumn="0" w:lastRow="0" w:noHBand="0" w:noVBand="1" w:val="04A0"/>
      </w:tblPr>
      <w:tblGrid>
        <w:gridCol w:w="1814"/>
        <w:gridCol w:w="1210"/>
        <w:gridCol w:w="1210"/>
        <w:gridCol w:w="1331"/>
        <w:gridCol w:w="1331"/>
        <w:gridCol w:w="2177"/>
      </w:tblGrid>
      <w:tr>
        <w:trPr>
          <w:tblHeader/>
        </w:trPr>
        <w:tc>
          <w:tcPr>
            <w:tcW w:type="dxa" w:w="1814"/>
            <w:vAlign w:val="center"/>
          </w:tcPr>
          <w:p>
            <w:pPr>
              <w:keepNext/>
              <w:spacing w:before="20" w:after="20" w:line="240" w:lineRule="auto"/>
              <w:ind w:firstLine="0"/>
              <w:jc w:val="center"/>
            </w:pPr>
            <w:r>
              <w:rPr>
                <w:b/>
                <w:sz w:val="20"/>
              </w:rPr>
              <w:t>Phương án</w:t>
            </w:r>
          </w:p>
        </w:tc>
        <w:tc>
          <w:tcPr>
            <w:tcW w:type="dxa" w:w="1209"/>
            <w:vAlign w:val="center"/>
          </w:tcPr>
          <w:p>
            <w:pPr>
              <w:keepNext/>
              <w:spacing w:before="20" w:after="20" w:line="240" w:lineRule="auto"/>
              <w:ind w:firstLine="0"/>
              <w:jc w:val="center"/>
            </w:pPr>
            <w:r>
              <w:rPr>
                <w:b/>
                <w:sz w:val="20"/>
              </w:rPr>
              <w:t>e</w:t>
            </w:r>
            <w:r>
              <w:rPr>
                <w:b/>
                <w:sz w:val="20"/>
                <w:vertAlign w:val="subscript"/>
              </w:rPr>
              <w:t>rms</w:t>
            </w:r>
            <w:r>
              <w:rPr>
                <w:b/>
                <w:sz w:val="20"/>
              </w:rPr>
              <w:t xml:space="preserve"> Yaw (°)</w:t>
            </w:r>
          </w:p>
        </w:tc>
        <w:tc>
          <w:tcPr>
            <w:tcW w:type="dxa" w:w="1209"/>
            <w:vAlign w:val="center"/>
          </w:tcPr>
          <w:p>
            <w:pPr>
              <w:keepNext/>
              <w:spacing w:before="20" w:after="20" w:line="240" w:lineRule="auto"/>
              <w:ind w:firstLine="0"/>
              <w:jc w:val="center"/>
            </w:pPr>
            <w:r>
              <w:rPr>
                <w:b/>
                <w:sz w:val="20"/>
              </w:rPr>
              <w:t>e</w:t>
            </w:r>
            <w:r>
              <w:rPr>
                <w:b/>
                <w:sz w:val="20"/>
                <w:vertAlign w:val="subscript"/>
              </w:rPr>
              <w:t>rms</w:t>
            </w:r>
            <w:r>
              <w:rPr>
                <w:b/>
                <w:sz w:val="20"/>
              </w:rPr>
              <w:t xml:space="preserve"> Pitch (°)</w:t>
            </w:r>
          </w:p>
        </w:tc>
        <w:tc>
          <w:tcPr>
            <w:tcW w:type="dxa" w:w="1330"/>
            <w:vAlign w:val="center"/>
          </w:tcPr>
          <w:p>
            <w:pPr>
              <w:keepNext/>
              <w:spacing w:before="20" w:after="20" w:line="240" w:lineRule="auto"/>
              <w:ind w:firstLine="0"/>
              <w:jc w:val="center"/>
            </w:pPr>
            <w:r>
              <w:rPr>
                <w:b/>
                <w:sz w:val="20"/>
              </w:rPr>
              <w:t>Đoạn nhanh Yaw (°)</w:t>
            </w:r>
          </w:p>
        </w:tc>
        <w:tc>
          <w:tcPr>
            <w:tcW w:type="dxa" w:w="1330"/>
            <w:vAlign w:val="center"/>
          </w:tcPr>
          <w:p>
            <w:pPr>
              <w:keepNext/>
              <w:spacing w:before="20" w:after="20" w:line="240" w:lineRule="auto"/>
              <w:ind w:firstLine="0"/>
              <w:jc w:val="center"/>
            </w:pPr>
            <w:r>
              <w:rPr>
                <w:b/>
                <w:sz w:val="20"/>
              </w:rPr>
              <w:t>Đoạn nhanh Pitch (°)</w:t>
            </w:r>
          </w:p>
        </w:tc>
        <w:tc>
          <w:tcPr>
            <w:tcW w:type="dxa" w:w="2177"/>
            <w:vAlign w:val="center"/>
          </w:tcPr>
          <w:p>
            <w:pPr>
              <w:keepNext/>
              <w:spacing w:before="20" w:after="20" w:line="240" w:lineRule="auto"/>
              <w:ind w:firstLine="0"/>
              <w:jc w:val="center"/>
            </w:pPr>
            <w:r>
              <w:rPr>
                <w:b/>
                <w:sz w:val="20"/>
              </w:rPr>
              <w:t>σ(u</w:t>
            </w:r>
            <w:r>
              <w:rPr>
                <w:b/>
                <w:sz w:val="20"/>
                <w:vertAlign w:val="subscript"/>
              </w:rPr>
              <w:t>ff</w:t>
            </w:r>
            <w:r>
              <w:rPr>
                <w:b/>
                <w:sz w:val="20"/>
              </w:rPr>
              <w:t>) đứng yên Yaw / Pitch (°/s)</w:t>
            </w:r>
          </w:p>
        </w:tc>
      </w:tr>
      <w:tr>
        <w:tc>
          <w:tcPr>
            <w:tcW w:type="dxa" w:w="1814"/>
            <w:vAlign w:val="center"/>
          </w:tcPr>
          <w:p>
            <w:pPr>
              <w:spacing w:before="20" w:after="20" w:line="240" w:lineRule="auto"/>
              <w:ind w:firstLine="0"/>
              <w:jc w:val="center"/>
            </w:pPr>
            <w:r>
              <w:rPr>
                <w:sz w:val="20"/>
              </w:rPr>
              <w:t>Không bù</w:t>
            </w:r>
          </w:p>
        </w:tc>
        <w:tc>
          <w:tcPr>
            <w:tcW w:type="dxa" w:w="1209"/>
            <w:vAlign w:val="center"/>
          </w:tcPr>
          <w:p>
            <w:pPr>
              <w:spacing w:before="20" w:after="20" w:line="240" w:lineRule="auto"/>
              <w:ind w:firstLine="0"/>
              <w:jc w:val="center"/>
            </w:pPr>
            <w:r>
              <w:rPr>
                <w:sz w:val="20"/>
              </w:rPr>
              <w:t>3,834</w:t>
            </w:r>
          </w:p>
        </w:tc>
        <w:tc>
          <w:tcPr>
            <w:tcW w:type="dxa" w:w="1209"/>
            <w:vAlign w:val="center"/>
          </w:tcPr>
          <w:p>
            <w:pPr>
              <w:spacing w:before="20" w:after="20" w:line="240" w:lineRule="auto"/>
              <w:ind w:firstLine="0"/>
              <w:jc w:val="center"/>
            </w:pPr>
            <w:r>
              <w:rPr>
                <w:sz w:val="20"/>
              </w:rPr>
              <w:t>2,561</w:t>
            </w:r>
          </w:p>
        </w:tc>
        <w:tc>
          <w:tcPr>
            <w:tcW w:type="dxa" w:w="1330"/>
            <w:vAlign w:val="center"/>
          </w:tcPr>
          <w:p>
            <w:pPr>
              <w:spacing w:before="20" w:after="20" w:line="240" w:lineRule="auto"/>
              <w:ind w:firstLine="0"/>
              <w:jc w:val="center"/>
            </w:pPr>
            <w:r>
              <w:rPr>
                <w:sz w:val="20"/>
              </w:rPr>
              <w:t>5,750</w:t>
            </w:r>
          </w:p>
        </w:tc>
        <w:tc>
          <w:tcPr>
            <w:tcW w:type="dxa" w:w="1330"/>
            <w:vAlign w:val="center"/>
          </w:tcPr>
          <w:p>
            <w:pPr>
              <w:spacing w:before="20" w:after="20" w:line="240" w:lineRule="auto"/>
              <w:ind w:firstLine="0"/>
              <w:jc w:val="center"/>
            </w:pPr>
            <w:r>
              <w:rPr>
                <w:sz w:val="20"/>
              </w:rPr>
              <w:t>3,399</w:t>
            </w:r>
          </w:p>
        </w:tc>
        <w:tc>
          <w:tcPr>
            <w:tcW w:type="dxa" w:w="2177"/>
            <w:vAlign w:val="center"/>
          </w:tcPr>
          <w:p>
            <w:pPr>
              <w:spacing w:before="20" w:after="20" w:line="240" w:lineRule="auto"/>
              <w:ind w:firstLine="0"/>
              <w:jc w:val="center"/>
            </w:pPr>
            <w:r>
              <w:rPr>
                <w:sz w:val="20"/>
              </w:rPr>
              <w:t>0,0000 / 0,0000</w:t>
            </w:r>
          </w:p>
        </w:tc>
      </w:tr>
      <w:tr>
        <w:tc>
          <w:tcPr>
            <w:tcW w:type="dxa" w:w="1814"/>
            <w:vAlign w:val="center"/>
          </w:tcPr>
          <w:p>
            <w:pPr>
              <w:spacing w:before="20" w:after="20" w:line="240" w:lineRule="auto"/>
              <w:ind w:firstLine="0"/>
              <w:jc w:val="center"/>
            </w:pPr>
            <w:r>
              <w:rPr>
                <w:sz w:val="20"/>
              </w:rPr>
              <w:t>k₀ = 0,80</w:t>
            </w:r>
          </w:p>
        </w:tc>
        <w:tc>
          <w:tcPr>
            <w:tcW w:type="dxa" w:w="1209"/>
            <w:vAlign w:val="center"/>
          </w:tcPr>
          <w:p>
            <w:pPr>
              <w:spacing w:before="20" w:after="20" w:line="240" w:lineRule="auto"/>
              <w:ind w:firstLine="0"/>
              <w:jc w:val="center"/>
            </w:pPr>
            <w:r>
              <w:rPr>
                <w:sz w:val="20"/>
              </w:rPr>
              <w:t>0,778</w:t>
            </w:r>
          </w:p>
        </w:tc>
        <w:tc>
          <w:tcPr>
            <w:tcW w:type="dxa" w:w="1209"/>
            <w:vAlign w:val="center"/>
          </w:tcPr>
          <w:p>
            <w:pPr>
              <w:spacing w:before="20" w:after="20" w:line="240" w:lineRule="auto"/>
              <w:ind w:firstLine="0"/>
              <w:jc w:val="center"/>
            </w:pPr>
            <w:r>
              <w:rPr>
                <w:sz w:val="20"/>
              </w:rPr>
              <w:t>0,631</w:t>
            </w:r>
          </w:p>
        </w:tc>
        <w:tc>
          <w:tcPr>
            <w:tcW w:type="dxa" w:w="1330"/>
            <w:vAlign w:val="center"/>
          </w:tcPr>
          <w:p>
            <w:pPr>
              <w:spacing w:before="20" w:after="20" w:line="240" w:lineRule="auto"/>
              <w:ind w:firstLine="0"/>
              <w:jc w:val="center"/>
            </w:pPr>
            <w:r>
              <w:rPr>
                <w:sz w:val="20"/>
              </w:rPr>
              <w:t>1,598</w:t>
            </w:r>
          </w:p>
        </w:tc>
        <w:tc>
          <w:tcPr>
            <w:tcW w:type="dxa" w:w="1330"/>
            <w:vAlign w:val="center"/>
          </w:tcPr>
          <w:p>
            <w:pPr>
              <w:spacing w:before="20" w:after="20" w:line="240" w:lineRule="auto"/>
              <w:ind w:firstLine="0"/>
              <w:jc w:val="center"/>
            </w:pPr>
            <w:r>
              <w:rPr>
                <w:sz w:val="20"/>
              </w:rPr>
              <w:t>0,899</w:t>
            </w:r>
          </w:p>
        </w:tc>
        <w:tc>
          <w:tcPr>
            <w:tcW w:type="dxa" w:w="2177"/>
            <w:vAlign w:val="center"/>
          </w:tcPr>
          <w:p>
            <w:pPr>
              <w:spacing w:before="20" w:after="20" w:line="240" w:lineRule="auto"/>
              <w:ind w:firstLine="0"/>
              <w:jc w:val="center"/>
            </w:pPr>
            <w:r>
              <w:rPr>
                <w:sz w:val="20"/>
              </w:rPr>
              <w:t>0,0534 / 0,0529</w:t>
            </w:r>
          </w:p>
        </w:tc>
      </w:tr>
      <w:tr>
        <w:tc>
          <w:tcPr>
            <w:tcW w:type="dxa" w:w="1814"/>
            <w:vAlign w:val="center"/>
          </w:tcPr>
          <w:p>
            <w:pPr>
              <w:spacing w:before="20" w:after="20" w:line="240" w:lineRule="auto"/>
              <w:ind w:firstLine="0"/>
              <w:jc w:val="center"/>
            </w:pPr>
            <w:r>
              <w:rPr>
                <w:sz w:val="20"/>
              </w:rPr>
              <w:t>k₀ = 0,88</w:t>
            </w:r>
          </w:p>
        </w:tc>
        <w:tc>
          <w:tcPr>
            <w:tcW w:type="dxa" w:w="1209"/>
            <w:vAlign w:val="center"/>
          </w:tcPr>
          <w:p>
            <w:pPr>
              <w:spacing w:before="20" w:after="20" w:line="240" w:lineRule="auto"/>
              <w:ind w:firstLine="0"/>
              <w:jc w:val="center"/>
            </w:pPr>
            <w:r>
              <w:rPr>
                <w:sz w:val="20"/>
              </w:rPr>
              <w:t>0,557</w:t>
            </w:r>
          </w:p>
        </w:tc>
        <w:tc>
          <w:tcPr>
            <w:tcW w:type="dxa" w:w="1209"/>
            <w:vAlign w:val="center"/>
          </w:tcPr>
          <w:p>
            <w:pPr>
              <w:spacing w:before="20" w:after="20" w:line="240" w:lineRule="auto"/>
              <w:ind w:firstLine="0"/>
              <w:jc w:val="center"/>
            </w:pPr>
            <w:r>
              <w:rPr>
                <w:sz w:val="20"/>
              </w:rPr>
              <w:t>0,585</w:t>
            </w:r>
          </w:p>
        </w:tc>
        <w:tc>
          <w:tcPr>
            <w:tcW w:type="dxa" w:w="1330"/>
            <w:vAlign w:val="center"/>
          </w:tcPr>
          <w:p>
            <w:pPr>
              <w:spacing w:before="20" w:after="20" w:line="240" w:lineRule="auto"/>
              <w:ind w:firstLine="0"/>
              <w:jc w:val="center"/>
            </w:pPr>
            <w:r>
              <w:rPr>
                <w:sz w:val="20"/>
              </w:rPr>
              <w:t>1,334</w:t>
            </w:r>
          </w:p>
        </w:tc>
        <w:tc>
          <w:tcPr>
            <w:tcW w:type="dxa" w:w="1330"/>
            <w:vAlign w:val="center"/>
          </w:tcPr>
          <w:p>
            <w:pPr>
              <w:spacing w:before="20" w:after="20" w:line="240" w:lineRule="auto"/>
              <w:ind w:firstLine="0"/>
              <w:jc w:val="center"/>
            </w:pPr>
            <w:r>
              <w:rPr>
                <w:sz w:val="20"/>
              </w:rPr>
              <w:t>0,849</w:t>
            </w:r>
          </w:p>
        </w:tc>
        <w:tc>
          <w:tcPr>
            <w:tcW w:type="dxa" w:w="2177"/>
            <w:vAlign w:val="center"/>
          </w:tcPr>
          <w:p>
            <w:pPr>
              <w:spacing w:before="20" w:after="20" w:line="240" w:lineRule="auto"/>
              <w:ind w:firstLine="0"/>
              <w:jc w:val="center"/>
            </w:pPr>
            <w:r>
              <w:rPr>
                <w:sz w:val="20"/>
              </w:rPr>
              <w:t>0,0587 / 0,0582</w:t>
            </w:r>
          </w:p>
        </w:tc>
      </w:tr>
      <w:tr>
        <w:tc>
          <w:tcPr>
            <w:tcW w:type="dxa" w:w="1814"/>
            <w:vAlign w:val="center"/>
          </w:tcPr>
          <w:p>
            <w:pPr>
              <w:spacing w:before="20" w:after="20" w:line="240" w:lineRule="auto"/>
              <w:ind w:firstLine="0"/>
              <w:jc w:val="center"/>
            </w:pPr>
            <w:r>
              <w:rPr>
                <w:sz w:val="20"/>
              </w:rPr>
              <w:t>k₀ = 0,95</w:t>
            </w:r>
          </w:p>
        </w:tc>
        <w:tc>
          <w:tcPr>
            <w:tcW w:type="dxa" w:w="1209"/>
            <w:vAlign w:val="center"/>
          </w:tcPr>
          <w:p>
            <w:pPr>
              <w:spacing w:before="20" w:after="20" w:line="240" w:lineRule="auto"/>
              <w:ind w:firstLine="0"/>
              <w:jc w:val="center"/>
            </w:pPr>
            <w:r>
              <w:rPr>
                <w:sz w:val="20"/>
              </w:rPr>
              <w:t>0,464</w:t>
            </w:r>
          </w:p>
        </w:tc>
        <w:tc>
          <w:tcPr>
            <w:tcW w:type="dxa" w:w="1209"/>
            <w:vAlign w:val="center"/>
          </w:tcPr>
          <w:p>
            <w:pPr>
              <w:spacing w:before="20" w:after="20" w:line="240" w:lineRule="auto"/>
              <w:ind w:firstLine="0"/>
              <w:jc w:val="center"/>
            </w:pPr>
            <w:r>
              <w:rPr>
                <w:sz w:val="20"/>
              </w:rPr>
              <w:t>0,565</w:t>
            </w:r>
          </w:p>
        </w:tc>
        <w:tc>
          <w:tcPr>
            <w:tcW w:type="dxa" w:w="1330"/>
            <w:vAlign w:val="center"/>
          </w:tcPr>
          <w:p>
            <w:pPr>
              <w:spacing w:before="20" w:after="20" w:line="240" w:lineRule="auto"/>
              <w:ind w:firstLine="0"/>
              <w:jc w:val="center"/>
            </w:pPr>
            <w:r>
              <w:rPr>
                <w:sz w:val="20"/>
              </w:rPr>
              <w:t>1,187</w:t>
            </w:r>
          </w:p>
        </w:tc>
        <w:tc>
          <w:tcPr>
            <w:tcW w:type="dxa" w:w="1330"/>
            <w:vAlign w:val="center"/>
          </w:tcPr>
          <w:p>
            <w:pPr>
              <w:spacing w:before="20" w:after="20" w:line="240" w:lineRule="auto"/>
              <w:ind w:firstLine="0"/>
              <w:jc w:val="center"/>
            </w:pPr>
            <w:r>
              <w:rPr>
                <w:sz w:val="20"/>
              </w:rPr>
              <w:t>0,836</w:t>
            </w:r>
          </w:p>
        </w:tc>
        <w:tc>
          <w:tcPr>
            <w:tcW w:type="dxa" w:w="2177"/>
            <w:vAlign w:val="center"/>
          </w:tcPr>
          <w:p>
            <w:pPr>
              <w:spacing w:before="20" w:after="20" w:line="240" w:lineRule="auto"/>
              <w:ind w:firstLine="0"/>
              <w:jc w:val="center"/>
            </w:pPr>
            <w:r>
              <w:rPr>
                <w:sz w:val="20"/>
              </w:rPr>
              <w:t>0,0634 / 0,0628</w:t>
            </w:r>
          </w:p>
        </w:tc>
      </w:tr>
      <w:tr>
        <w:tc>
          <w:tcPr>
            <w:tcW w:type="dxa" w:w="1814"/>
            <w:vAlign w:val="center"/>
          </w:tcPr>
          <w:p>
            <w:pPr>
              <w:spacing w:before="20" w:after="20" w:line="240" w:lineRule="auto"/>
              <w:ind w:firstLine="0"/>
              <w:jc w:val="center"/>
            </w:pPr>
            <w:r>
              <w:rPr>
                <w:b/>
                <w:sz w:val="20"/>
              </w:rPr>
              <w:t>k(v) theo vùng</w:t>
            </w:r>
          </w:p>
        </w:tc>
        <w:tc>
          <w:tcPr>
            <w:tcW w:type="dxa" w:w="1209"/>
            <w:vAlign w:val="center"/>
          </w:tcPr>
          <w:p>
            <w:pPr>
              <w:spacing w:before="20" w:after="20" w:line="240" w:lineRule="auto"/>
              <w:ind w:firstLine="0"/>
              <w:jc w:val="center"/>
            </w:pPr>
            <w:r>
              <w:rPr>
                <w:b/>
                <w:sz w:val="20"/>
              </w:rPr>
              <w:t>0,479</w:t>
            </w:r>
          </w:p>
        </w:tc>
        <w:tc>
          <w:tcPr>
            <w:tcW w:type="dxa" w:w="1209"/>
            <w:vAlign w:val="center"/>
          </w:tcPr>
          <w:p>
            <w:pPr>
              <w:spacing w:before="20" w:after="20" w:line="240" w:lineRule="auto"/>
              <w:ind w:firstLine="0"/>
              <w:jc w:val="center"/>
            </w:pPr>
            <w:r>
              <w:rPr>
                <w:b/>
                <w:sz w:val="20"/>
              </w:rPr>
              <w:t>0,572</w:t>
            </w:r>
          </w:p>
        </w:tc>
        <w:tc>
          <w:tcPr>
            <w:tcW w:type="dxa" w:w="1330"/>
            <w:vAlign w:val="center"/>
          </w:tcPr>
          <w:p>
            <w:pPr>
              <w:spacing w:before="20" w:after="20" w:line="240" w:lineRule="auto"/>
              <w:ind w:firstLine="0"/>
              <w:jc w:val="center"/>
            </w:pPr>
            <w:r>
              <w:rPr>
                <w:b/>
                <w:sz w:val="20"/>
              </w:rPr>
              <w:t>1,190</w:t>
            </w:r>
          </w:p>
        </w:tc>
        <w:tc>
          <w:tcPr>
            <w:tcW w:type="dxa" w:w="1330"/>
            <w:vAlign w:val="center"/>
          </w:tcPr>
          <w:p>
            <w:pPr>
              <w:spacing w:before="20" w:after="20" w:line="240" w:lineRule="auto"/>
              <w:ind w:firstLine="0"/>
              <w:jc w:val="center"/>
            </w:pPr>
            <w:r>
              <w:rPr>
                <w:b/>
                <w:sz w:val="20"/>
              </w:rPr>
              <w:t>0,838</w:t>
            </w:r>
          </w:p>
        </w:tc>
        <w:tc>
          <w:tcPr>
            <w:tcW w:type="dxa" w:w="2177"/>
            <w:vAlign w:val="center"/>
          </w:tcPr>
          <w:p>
            <w:pPr>
              <w:spacing w:before="20" w:after="20" w:line="240" w:lineRule="auto"/>
              <w:ind w:firstLine="0"/>
              <w:jc w:val="center"/>
            </w:pPr>
            <w:r>
              <w:rPr>
                <w:b/>
                <w:sz w:val="20"/>
              </w:rPr>
              <w:t>0,0567 / 0,0529</w:t>
            </w:r>
          </w:p>
        </w:tc>
      </w:tr>
    </w:tbl>
    <w:p>
      <w:pPr>
        <w:spacing w:before="40"/>
        <w:ind w:firstLine="0"/>
      </w:pPr>
      <w:r>
        <w:rPr>
          <w:i/>
          <w:sz w:val="22"/>
        </w:rPr>
        <w:t>Ghi chú: mô phỏng khảo sát; đoạn nhanh là đoạn 5 (Yaw) và đoạn 4 (Pitch).</w:t>
      </w:r>
    </w:p>
    <w:p>
      <w:pPr>
        <w:ind w:firstLine="567"/>
        <w:jc w:val="both"/>
      </w:pPr>
      <w:r>
        <w:t>Mọi phương án bù đều giảm sai lệch mạnh so với khi chưa bù (với k</w:t>
      </w:r>
      <w:r>
        <w:rPr>
          <w:vertAlign w:val="subscript"/>
        </w:rPr>
        <w:t>0</w:t>
      </w:r>
      <w:r>
        <w:t xml:space="preserve"> = 0,88: 3,83 → 0,557° ở Yaw, 2,56 → 0,585° ở Pitch), phù hợp với (1.33). k</w:t>
      </w:r>
      <w:r>
        <w:rPr>
          <w:vertAlign w:val="subscript"/>
        </w:rPr>
        <w:t>0</w:t>
      </w:r>
      <w:r>
        <w:t xml:space="preserve"> càng lớn sai lệch càng nhỏ nhưng nhiễu vào lệnh càng tăng (σ(u</w:t>
      </w:r>
      <w:r>
        <w:rPr>
          <w:vertAlign w:val="subscript"/>
        </w:rPr>
        <w:t>ff</w:t>
      </w:r>
      <w:r>
        <w:t>) 0,0534 → 0,0634 °/s khi k</w:t>
      </w:r>
      <w:r>
        <w:rPr>
          <w:vertAlign w:val="subscript"/>
        </w:rPr>
        <w:t>0</w:t>
      </w:r>
      <w:r>
        <w:t xml:space="preserve"> tăng 0,80 → 0,95). Luật k(v) cho e</w:t>
      </w:r>
      <w:r>
        <w:rPr>
          <w:vertAlign w:val="subscript"/>
        </w:rPr>
        <w:t>rms</w:t>
      </w:r>
      <w:r>
        <w:t xml:space="preserve"> gần bằng k</w:t>
      </w:r>
      <w:r>
        <w:rPr>
          <w:vertAlign w:val="subscript"/>
        </w:rPr>
        <w:t>0</w:t>
      </w:r>
      <w:r>
        <w:t xml:space="preserve"> = 0,95 (0,479° so với 0,464° ở Yaw; 0,572° so với 0,565° ở Pitch) với mức nhiễu chỉ tương đương k</w:t>
      </w:r>
      <w:r>
        <w:rPr>
          <w:vertAlign w:val="subscript"/>
        </w:rPr>
        <w:t>0</w:t>
      </w:r>
      <w:r>
        <w:t xml:space="preserve"> = 0,80 – 0,88, vì hệ số nhỏ dùng ở vùng chậm, hệ số lớn chỉ dùng khi quay nhanh; luật này được chọn và dùng chung bộ nhận dạng vùng với mục 3.3.1. Mức nhiễu tuyệt đối nhỏ do mô hình chỉ giả thiết nhiễu trắng 0,13 °/s; khi khung mang rung, lợi ích của hệ số nhỏ ở vùng chậm sẽ lớn hơn.</w:t>
      </w:r>
    </w:p>
    <w:p>
      <w:pPr>
        <w:keepNext/>
        <w:spacing w:before="100" w:after="60"/>
        <w:ind w:firstLine="0"/>
        <w:jc w:val="center"/>
      </w:pPr>
      <w:r>
        <w:drawing>
          <wp:inline xmlns:a="http://schemas.openxmlformats.org/drawingml/2006/main" xmlns:pic="http://schemas.openxmlformats.org/drawingml/2006/picture">
            <wp:extent cx="4752000" cy="2513739"/>
            <wp:docPr id="6" name="Picture 6"/>
            <wp:cNvGraphicFramePr>
              <a:graphicFrameLocks noChangeAspect="1"/>
            </wp:cNvGraphicFramePr>
            <a:graphic>
              <a:graphicData uri="http://schemas.openxmlformats.org/drawingml/2006/picture">
                <pic:pic>
                  <pic:nvPicPr>
                    <pic:cNvPr id="0" name="h3_10_bu_imu2_truoc_sau.png"/>
                    <pic:cNvPicPr/>
                  </pic:nvPicPr>
                  <pic:blipFill>
                    <a:blip r:embed="rId70"/>
                    <a:stretch>
                      <a:fillRect/>
                    </a:stretch>
                  </pic:blipFill>
                  <pic:spPr>
                    <a:xfrm>
                      <a:off x="0" y="0"/>
                      <a:ext cx="4752000" cy="2513739"/>
                    </a:xfrm>
                    <a:prstGeom prst="rect"/>
                  </pic:spPr>
                </pic:pic>
              </a:graphicData>
            </a:graphic>
          </wp:inline>
        </w:drawing>
      </w:r>
    </w:p>
    <w:p>
      <w:pPr>
        <w:pStyle w:val="FigCap"/>
      </w:pPr>
      <w:bookmarkStart w:id="915" w:name="_TocN915"/>
      <w:bookmarkEnd w:id="915"/>
      <w:r>
        <w:t>Hình 3.10. Trước và sau bổ sung bù chuyển động khung mang từ IMU2 (mô phỏng tái hiện)</w:t>
      </w:r>
    </w:p>
    <w:p>
      <w:pPr>
        <w:ind w:firstLine="567"/>
        <w:jc w:val="both"/>
      </w:pPr>
      <w:r>
        <w:rPr>
          <w:b/>
          <w:i/>
        </w:rPr>
        <w:t xml:space="preserve">c) Áp dụng và đánh giá. </w:t>
      </w:r>
      <w:r>
        <w:t>Khâu bù với k(v) được bổ sung vào cấu hình sau hiệu chỉnh nối tầng; giá trị trước – sau ghi trực tiếp trên Hình 3.10c, giá trị của mọi cấu hình tổng hợp ở Bảng 3.15. Bù từ IMU2 là bước tác động lớn nhất: e</w:t>
      </w:r>
      <w:r>
        <w:rPr>
          <w:vertAlign w:val="subscript"/>
        </w:rPr>
        <w:t>rms</w:t>
      </w:r>
      <w:r>
        <w:t xml:space="preserve"> giảm từ 3,80° xuống 0,406° (89,3 %) ở Yaw và từ 2,52° xuống 0,517° (79,5 %) ở Pitch mà không đổi hệ số nào của vòng kín – khâu bù giảm nhiễu hiệu dụng chứ không lấn vào dự trữ ổn định (mục 1.3.2). Hai hạn chế còn lại: sai lệch dư tập trung ở các pha tăng tốc, giảm tốc (lệnh bù đến muộn), và lệnh bắt đầu chạm giới hạn 135 °/s ở các đoạn nhanh (ρ</w:t>
      </w:r>
      <w:r>
        <w:rPr>
          <w:vertAlign w:val="subscript"/>
        </w:rPr>
        <w:t>sat</w:t>
      </w:r>
      <w:r>
        <w:t xml:space="preserve"> = 1,04 / 4,78 %) vì phần bù nay lớn gần bằng tốc độ khung mang.</w:t>
      </w:r>
    </w:p>
    <w:p>
      <w:pPr>
        <w:pStyle w:val="Heading3"/>
      </w:pPr>
      <w:bookmarkStart w:id="916" w:name="_TocN916"/>
      <w:bookmarkEnd w:id="916"/>
      <w:r>
        <w:t>3.2.3. Ngoại suy bù trễ</w:t>
      </w:r>
    </w:p>
    <w:p>
      <w:pPr>
        <w:ind w:firstLine="567"/>
        <w:jc w:val="both"/>
      </w:pPr>
      <w:r>
        <w:rPr>
          <w:b/>
          <w:i/>
        </w:rPr>
        <w:t xml:space="preserve">a) Vấn đề của cấu hình đầu vào. </w:t>
      </w:r>
      <w:r>
        <w:t>Lệnh bù tính từ ω</w:t>
      </w:r>
      <w:r>
        <w:rPr>
          <w:vertAlign w:val="subscript"/>
        </w:rPr>
        <w:t>b</w:t>
      </w:r>
      <w:r>
        <w:t xml:space="preserve"> tại thời điểm lấy mẫu nhưng chỉ có hiệu lực ở đầu trục sau trễ tổng τ của đường lệnh. Bỏ qua ma sát, phần tốc độ khung mang còn lại sau khâu bù ở tần số ω là:</w:t>
      </w:r>
    </w:p>
    <w:p>
      <w:pPr>
        <w:tabs>
          <w:tab w:val="center" w:pos="4536"/>
          <w:tab w:val="right" w:pos="9071"/>
        </w:tabs>
        <w:spacing w:before="120" w:after="120"/>
        <w:ind w:firstLine="0"/>
      </w:pPr>
      <w:r>
        <w:tab/>
      </w:r>
      <m:oMath>
        <m:f>
          <m:num>
            <m:r>
              <m:rPr>
                <m:sty m:val="p"/>
              </m:rPr>
              <w:rPr>
                <w:rFonts w:ascii="Cambria Math" w:hAnsi="Cambria Math"/>
              </w:rPr>
              <m:t xml:space="preserve">Δ</m:t>
            </m:r>
            <m:sSub>
              <m:e>
                <m:r>
                  <w:rPr>
                    <w:rFonts w:ascii="Cambria Math" w:hAnsi="Cambria Math"/>
                  </w:rPr>
                  <m:t xml:space="preserve">ω</m:t>
                </m:r>
              </m:e>
              <m:sub>
                <m:r>
                  <m:rPr>
                    <m:sty m:val="p"/>
                  </m:rPr>
                  <w:rPr>
                    <w:rFonts w:ascii="Cambria Math" w:hAnsi="Cambria Math"/>
                  </w:rPr>
                  <m:t xml:space="preserve">b</m:t>
                </m:r>
              </m:sub>
            </m:sSub>
            <m:d>
              <m:dPr>
                <m:begChr m:val="("/>
                <m:endChr m:val=")"/>
              </m:dPr>
              <m:e>
                <m:r>
                  <w:rPr>
                    <w:rFonts w:ascii="Cambria Math" w:hAnsi="Cambria Math"/>
                  </w:rPr>
                  <m:t xml:space="preserve">jω</m:t>
                </m:r>
              </m:e>
            </m:d>
          </m:num>
          <m:den>
            <m:sSub>
              <m:e>
                <m:r>
                  <w:rPr>
                    <w:rFonts w:ascii="Cambria Math" w:hAnsi="Cambria Math"/>
                  </w:rPr>
                  <m:t xml:space="preserve">ω</m:t>
                </m:r>
              </m:e>
              <m:sub>
                <m:r>
                  <m:rPr>
                    <m:sty m:val="p"/>
                  </m:rPr>
                  <w:rPr>
                    <w:rFonts w:ascii="Cambria Math" w:hAnsi="Cambria Math"/>
                  </w:rPr>
                  <m:t xml:space="preserve">b</m:t>
                </m:r>
              </m:sub>
            </m:sSub>
            <m:d>
              <m:dPr>
                <m:begChr m:val="("/>
                <m:endChr m:val=")"/>
              </m:dPr>
              <m:e>
                <m:r>
                  <w:rPr>
                    <w:rFonts w:ascii="Cambria Math" w:hAnsi="Cambria Math"/>
                  </w:rPr>
                  <m:t xml:space="preserve">jω</m:t>
                </m:r>
              </m:e>
            </m:d>
          </m:den>
        </m:f>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jω</m:t>
            </m:r>
            <m:d>
              <m:dPr>
                <m:begChr m:val="("/>
                <m:endChr m:val=")"/>
              </m:dPr>
              <m:e>
                <m:r>
                  <w:rPr>
                    <w:rFonts w:ascii="Cambria Math" w:hAnsi="Cambria Math"/>
                  </w:rPr>
                  <m:t xml:space="preserve">τ</m:t>
                </m:r>
                <m:r>
                  <m:rPr>
                    <m:sty m:val="p"/>
                  </m:rPr>
                  <w:rPr>
                    <w:rFonts w:ascii="Cambria Math" w:hAnsi="Cambria Math"/>
                  </w:rPr>
                  <m:t xml:space="preserve">−</m:t>
                </m:r>
                <m:sSub>
                  <m:e>
                    <m:r>
                      <w:rPr>
                        <w:rFonts w:ascii="Cambria Math" w:hAnsi="Cambria Math"/>
                      </w:rPr>
                      <m:t xml:space="preserve">τ</m:t>
                    </m:r>
                  </m:e>
                  <m:sub>
                    <m:r>
                      <m:rPr>
                        <m:sty m:val="p"/>
                      </m:rPr>
                      <w:rPr>
                        <w:rFonts w:ascii="Cambria Math" w:hAnsi="Cambria Math"/>
                      </w:rPr>
                      <m:t xml:space="preserve">p</m:t>
                    </m:r>
                  </m:sub>
                </m:sSub>
              </m:e>
            </m:d>
          </m:sup>
        </m:sSup>
      </m:oMath>
      <w:r>
        <w:tab/>
        <w:t>(3.6)</w:t>
      </w:r>
    </w:p>
    <w:p>
      <w:pPr>
        <w:ind w:firstLine="567"/>
        <w:jc w:val="both"/>
      </w:pPr>
      <w:r>
        <w:t>với τ</w:t>
      </w:r>
      <w:r>
        <w:rPr>
          <w:vertAlign w:val="subscript"/>
        </w:rPr>
        <w:t>p</w:t>
      </w:r>
      <w:r>
        <w:t xml:space="preserve"> là khoảng ngoại suy (2.14). Khi τ</w:t>
      </w:r>
      <w:r>
        <w:rPr>
          <w:vertAlign w:val="subscript"/>
        </w:rPr>
        <w:t>p</w:t>
      </w:r>
      <w:r>
        <w:t xml:space="preserve"> = 0, thành phần pha của (3.6) tăng theo tần số, nên phần dư lớn nhất ở đoạn dao động nhanh và ở trục Pitch (2 – 3 Hz). Ngoại suy làm giảm τ − τ</w:t>
      </w:r>
      <w:r>
        <w:rPr>
          <w:vertAlign w:val="subscript"/>
        </w:rPr>
        <w:t>p</w:t>
      </w:r>
      <w:r>
        <w:t xml:space="preserve"> nhưng dùng gia tốc α</w:t>
      </w:r>
      <w:r>
        <w:rPr>
          <w:vertAlign w:val="subscript"/>
        </w:rPr>
        <w:t>b</w:t>
      </w:r>
      <w:r>
        <w:t xml:space="preserve"> tính bằng vi phân số, nên τ</w:t>
      </w:r>
      <w:r>
        <w:rPr>
          <w:vertAlign w:val="subscript"/>
        </w:rPr>
        <w:t>p</w:t>
      </w:r>
      <w:r>
        <w:t xml:space="preserve"> càng lớn thì nhiễu tần số cao vào lệnh càng nhiều.</w:t>
      </w:r>
    </w:p>
    <w:p>
      <w:pPr>
        <w:ind w:firstLine="567"/>
        <w:jc w:val="both"/>
      </w:pPr>
      <w:r>
        <w:rPr>
          <w:b/>
          <w:i/>
        </w:rPr>
        <w:t xml:space="preserve">b) Mô phỏng khảo sát và lựa chọn tham số. </w:t>
      </w:r>
      <w:r>
        <w:t>Trên cấu hình có bù IMU2, τ</w:t>
      </w:r>
      <w:r>
        <w:rPr>
          <w:vertAlign w:val="subscript"/>
        </w:rPr>
        <w:t>p</w:t>
      </w:r>
      <w:r>
        <w:t xml:space="preserve"> được thay đổi 0 – 20 ms; chỉ tiêu chính là e</w:t>
      </w:r>
      <w:r>
        <w:rPr>
          <w:vertAlign w:val="subscript"/>
        </w:rPr>
        <w:t>rms</w:t>
      </w:r>
      <w:r>
        <w:t>, ràng buộc là tỉ lệ năng lượng lệnh trên 20 Hz (Hình 3.11, Bảng 3.7).</w:t>
      </w:r>
    </w:p>
    <w:p>
      <w:pPr>
        <w:keepNext/>
        <w:spacing w:before="100" w:after="60"/>
        <w:ind w:firstLine="0"/>
        <w:jc w:val="center"/>
      </w:pPr>
      <w:r>
        <w:drawing>
          <wp:inline xmlns:a="http://schemas.openxmlformats.org/drawingml/2006/main" xmlns:pic="http://schemas.openxmlformats.org/drawingml/2006/picture">
            <wp:extent cx="4752000" cy="2966766"/>
            <wp:docPr id="7" name="Picture 7"/>
            <wp:cNvGraphicFramePr>
              <a:graphicFrameLocks noChangeAspect="1"/>
            </wp:cNvGraphicFramePr>
            <a:graphic>
              <a:graphicData uri="http://schemas.openxmlformats.org/drawingml/2006/picture">
                <pic:pic>
                  <pic:nvPicPr>
                    <pic:cNvPr id="0" name="h3_11_khao_sat_ngoai_suy.png"/>
                    <pic:cNvPicPr/>
                  </pic:nvPicPr>
                  <pic:blipFill>
                    <a:blip r:embed="rId71"/>
                    <a:stretch>
                      <a:fillRect/>
                    </a:stretch>
                  </pic:blipFill>
                  <pic:spPr>
                    <a:xfrm>
                      <a:off x="0" y="0"/>
                      <a:ext cx="4752000" cy="2966766"/>
                    </a:xfrm>
                    <a:prstGeom prst="rect"/>
                  </pic:spPr>
                </pic:pic>
              </a:graphicData>
            </a:graphic>
          </wp:inline>
        </w:drawing>
      </w:r>
    </w:p>
    <w:p>
      <w:pPr>
        <w:pStyle w:val="FigCap"/>
      </w:pPr>
      <w:bookmarkStart w:id="917" w:name="_TocN917"/>
      <w:bookmarkEnd w:id="917"/>
      <w:r>
        <w:t>Hình 3.11. Mô phỏng khảo sát khoảng ngoại suy bù trễ</w:t>
      </w:r>
    </w:p>
    <w:p>
      <w:pPr>
        <w:pStyle w:val="TblCap"/>
        <w:keepNext/>
      </w:pPr>
      <w:bookmarkStart w:id="918" w:name="_TocN918"/>
      <w:bookmarkEnd w:id="918"/>
      <w:r>
        <w:t>Bảng 3.7. Kết quả khảo sát khoảng ngoại suy τ</w:t>
      </w:r>
      <w:r>
        <w:rPr>
          <w:vertAlign w:val="subscript"/>
        </w:rPr>
        <w:t>p</w:t>
      </w:r>
    </w:p>
    <w:tbl>
      <w:tblPr>
        <w:tblStyle w:val="TableGrid1"/>
        <w:tblW w:type="dxa" w:w="9072"/>
        <w:jc w:val="center"/>
        <w:tblLayout w:type="fixed"/>
        <w:tblLook w:firstColumn="1" w:firstRow="1" w:lastColumn="0" w:lastRow="0" w:noHBand="0" w:noVBand="1" w:val="04A0"/>
      </w:tblPr>
      <w:tblGrid>
        <w:gridCol w:w="1083"/>
        <w:gridCol w:w="1286"/>
        <w:gridCol w:w="1286"/>
        <w:gridCol w:w="1422"/>
        <w:gridCol w:w="1286"/>
        <w:gridCol w:w="1286"/>
        <w:gridCol w:w="1422"/>
      </w:tblGrid>
      <w:tr>
        <w:trPr>
          <w:tblHeader/>
        </w:trPr>
        <w:tc>
          <w:tcPr>
            <w:tcW w:type="dxa" w:w="1083"/>
            <w:vAlign w:val="center"/>
          </w:tcPr>
          <w:p>
            <w:pPr>
              <w:keepNext/>
              <w:spacing w:before="20" w:after="20" w:line="240" w:lineRule="auto"/>
              <w:ind w:firstLine="0"/>
              <w:jc w:val="center"/>
            </w:pPr>
            <w:r>
              <w:rPr>
                <w:b/>
                <w:sz w:val="20"/>
              </w:rPr>
              <w:t>τ</w:t>
            </w:r>
            <w:r>
              <w:rPr>
                <w:b/>
                <w:sz w:val="20"/>
                <w:vertAlign w:val="subscript"/>
              </w:rPr>
              <w:t>p</w:t>
            </w:r>
            <w:r>
              <w:rPr>
                <w:b/>
                <w:sz w:val="20"/>
              </w:rPr>
              <w:t xml:space="preserve"> (ms)</w:t>
            </w:r>
          </w:p>
        </w:tc>
        <w:tc>
          <w:tcPr>
            <w:tcW w:type="dxa" w:w="1286"/>
            <w:vAlign w:val="center"/>
          </w:tcPr>
          <w:p>
            <w:pPr>
              <w:keepNext/>
              <w:spacing w:before="20" w:after="20" w:line="240" w:lineRule="auto"/>
              <w:ind w:firstLine="0"/>
              <w:jc w:val="center"/>
            </w:pPr>
            <w:r>
              <w:rPr>
                <w:b/>
                <w:sz w:val="20"/>
              </w:rPr>
              <w:t>Yaw: e</w:t>
            </w:r>
            <w:r>
              <w:rPr>
                <w:b/>
                <w:sz w:val="20"/>
                <w:vertAlign w:val="subscript"/>
              </w:rPr>
              <w:t>rms</w:t>
            </w:r>
            <w:r>
              <w:rPr>
                <w:b/>
                <w:sz w:val="20"/>
              </w:rPr>
              <w:t xml:space="preserve"> (°)</w:t>
            </w:r>
          </w:p>
        </w:tc>
        <w:tc>
          <w:tcPr>
            <w:tcW w:type="dxa" w:w="1286"/>
            <w:vAlign w:val="center"/>
          </w:tcPr>
          <w:p>
            <w:pPr>
              <w:keepNext/>
              <w:spacing w:before="20" w:after="20" w:line="240" w:lineRule="auto"/>
              <w:ind w:firstLine="0"/>
              <w:jc w:val="center"/>
            </w:pPr>
            <w:r>
              <w:rPr>
                <w:b/>
                <w:sz w:val="20"/>
              </w:rPr>
              <w:t>Yaw: e</w:t>
            </w:r>
            <w:r>
              <w:rPr>
                <w:b/>
                <w:sz w:val="20"/>
                <w:vertAlign w:val="subscript"/>
              </w:rPr>
              <w:t>max</w:t>
            </w:r>
            <w:r>
              <w:rPr>
                <w:b/>
                <w:sz w:val="20"/>
              </w:rPr>
              <w:t xml:space="preserve"> (°)</w:t>
            </w:r>
          </w:p>
        </w:tc>
        <w:tc>
          <w:tcPr>
            <w:tcW w:type="dxa" w:w="1422"/>
            <w:vAlign w:val="center"/>
          </w:tcPr>
          <w:p>
            <w:pPr>
              <w:keepNext/>
              <w:spacing w:before="20" w:after="20" w:line="240" w:lineRule="auto"/>
              <w:ind w:firstLine="0"/>
              <w:jc w:val="center"/>
            </w:pPr>
            <w:r>
              <w:rPr>
                <w:b/>
                <w:sz w:val="20"/>
              </w:rPr>
              <w:t>Yaw: lệnh &gt; 20 Hz (%)</w:t>
            </w:r>
          </w:p>
        </w:tc>
        <w:tc>
          <w:tcPr>
            <w:tcW w:type="dxa" w:w="1286"/>
            <w:vAlign w:val="center"/>
          </w:tcPr>
          <w:p>
            <w:pPr>
              <w:keepNext/>
              <w:spacing w:before="20" w:after="20" w:line="240" w:lineRule="auto"/>
              <w:ind w:firstLine="0"/>
              <w:jc w:val="center"/>
            </w:pPr>
            <w:r>
              <w:rPr>
                <w:b/>
                <w:sz w:val="20"/>
              </w:rPr>
              <w:t>Pitch: e</w:t>
            </w:r>
            <w:r>
              <w:rPr>
                <w:b/>
                <w:sz w:val="20"/>
                <w:vertAlign w:val="subscript"/>
              </w:rPr>
              <w:t>rms</w:t>
            </w:r>
            <w:r>
              <w:rPr>
                <w:b/>
                <w:sz w:val="20"/>
              </w:rPr>
              <w:t xml:space="preserve"> (°)</w:t>
            </w:r>
          </w:p>
        </w:tc>
        <w:tc>
          <w:tcPr>
            <w:tcW w:type="dxa" w:w="1286"/>
            <w:vAlign w:val="center"/>
          </w:tcPr>
          <w:p>
            <w:pPr>
              <w:keepNext/>
              <w:spacing w:before="20" w:after="20" w:line="240" w:lineRule="auto"/>
              <w:ind w:firstLine="0"/>
              <w:jc w:val="center"/>
            </w:pPr>
            <w:r>
              <w:rPr>
                <w:b/>
                <w:sz w:val="20"/>
              </w:rPr>
              <w:t>Pitch: e</w:t>
            </w:r>
            <w:r>
              <w:rPr>
                <w:b/>
                <w:sz w:val="20"/>
                <w:vertAlign w:val="subscript"/>
              </w:rPr>
              <w:t>max</w:t>
            </w:r>
            <w:r>
              <w:rPr>
                <w:b/>
                <w:sz w:val="20"/>
              </w:rPr>
              <w:t xml:space="preserve"> (°)</w:t>
            </w:r>
          </w:p>
        </w:tc>
        <w:tc>
          <w:tcPr>
            <w:tcW w:type="dxa" w:w="1422"/>
            <w:vAlign w:val="center"/>
          </w:tcPr>
          <w:p>
            <w:pPr>
              <w:keepNext/>
              <w:spacing w:before="20" w:after="20" w:line="240" w:lineRule="auto"/>
              <w:ind w:firstLine="0"/>
              <w:jc w:val="center"/>
            </w:pPr>
            <w:r>
              <w:rPr>
                <w:b/>
                <w:sz w:val="20"/>
              </w:rPr>
              <w:t>Pitch: lệnh &gt; 20 Hz (%)</w:t>
            </w:r>
          </w:p>
        </w:tc>
      </w:tr>
      <w:tr>
        <w:tc>
          <w:tcPr>
            <w:tcW w:type="dxa" w:w="1083"/>
            <w:vAlign w:val="center"/>
          </w:tcPr>
          <w:p>
            <w:pPr>
              <w:spacing w:before="20" w:after="20" w:line="240" w:lineRule="auto"/>
              <w:ind w:firstLine="0"/>
              <w:jc w:val="center"/>
            </w:pPr>
            <w:r>
              <w:rPr>
                <w:sz w:val="20"/>
              </w:rPr>
              <w:t>0</w:t>
            </w:r>
          </w:p>
        </w:tc>
        <w:tc>
          <w:tcPr>
            <w:tcW w:type="dxa" w:w="1286"/>
            <w:vAlign w:val="center"/>
          </w:tcPr>
          <w:p>
            <w:pPr>
              <w:spacing w:before="20" w:after="20" w:line="240" w:lineRule="auto"/>
              <w:ind w:firstLine="0"/>
              <w:jc w:val="center"/>
            </w:pPr>
            <w:r>
              <w:rPr>
                <w:sz w:val="20"/>
              </w:rPr>
              <w:t>0,479</w:t>
            </w:r>
          </w:p>
        </w:tc>
        <w:tc>
          <w:tcPr>
            <w:tcW w:type="dxa" w:w="1286"/>
            <w:vAlign w:val="center"/>
          </w:tcPr>
          <w:p>
            <w:pPr>
              <w:spacing w:before="20" w:after="20" w:line="240" w:lineRule="auto"/>
              <w:ind w:firstLine="0"/>
              <w:jc w:val="center"/>
            </w:pPr>
            <w:r>
              <w:rPr>
                <w:sz w:val="20"/>
              </w:rPr>
              <w:t>6,66</w:t>
            </w:r>
          </w:p>
        </w:tc>
        <w:tc>
          <w:tcPr>
            <w:tcW w:type="dxa" w:w="1422"/>
            <w:vAlign w:val="center"/>
          </w:tcPr>
          <w:p>
            <w:pPr>
              <w:spacing w:before="20" w:after="20" w:line="240" w:lineRule="auto"/>
              <w:ind w:firstLine="0"/>
              <w:jc w:val="center"/>
            </w:pPr>
            <w:r>
              <w:rPr>
                <w:sz w:val="20"/>
              </w:rPr>
              <w:t>1,36</w:t>
            </w:r>
          </w:p>
        </w:tc>
        <w:tc>
          <w:tcPr>
            <w:tcW w:type="dxa" w:w="1286"/>
            <w:vAlign w:val="center"/>
          </w:tcPr>
          <w:p>
            <w:pPr>
              <w:spacing w:before="20" w:after="20" w:line="240" w:lineRule="auto"/>
              <w:ind w:firstLine="0"/>
              <w:jc w:val="center"/>
            </w:pPr>
            <w:r>
              <w:rPr>
                <w:sz w:val="20"/>
              </w:rPr>
              <w:t>0,572</w:t>
            </w:r>
          </w:p>
        </w:tc>
        <w:tc>
          <w:tcPr>
            <w:tcW w:type="dxa" w:w="1286"/>
            <w:vAlign w:val="center"/>
          </w:tcPr>
          <w:p>
            <w:pPr>
              <w:spacing w:before="20" w:after="20" w:line="240" w:lineRule="auto"/>
              <w:ind w:firstLine="0"/>
              <w:jc w:val="center"/>
            </w:pPr>
            <w:r>
              <w:rPr>
                <w:sz w:val="20"/>
              </w:rPr>
              <w:t>4,65</w:t>
            </w:r>
          </w:p>
        </w:tc>
        <w:tc>
          <w:tcPr>
            <w:tcW w:type="dxa" w:w="1422"/>
            <w:vAlign w:val="center"/>
          </w:tcPr>
          <w:p>
            <w:pPr>
              <w:spacing w:before="20" w:after="20" w:line="240" w:lineRule="auto"/>
              <w:ind w:firstLine="0"/>
              <w:jc w:val="center"/>
            </w:pPr>
            <w:r>
              <w:rPr>
                <w:sz w:val="20"/>
              </w:rPr>
              <w:t>3,17</w:t>
            </w:r>
          </w:p>
        </w:tc>
      </w:tr>
      <w:tr>
        <w:tc>
          <w:tcPr>
            <w:tcW w:type="dxa" w:w="1083"/>
            <w:vAlign w:val="center"/>
          </w:tcPr>
          <w:p>
            <w:pPr>
              <w:spacing w:before="20" w:after="20" w:line="240" w:lineRule="auto"/>
              <w:ind w:firstLine="0"/>
              <w:jc w:val="center"/>
            </w:pPr>
            <w:r>
              <w:rPr>
                <w:sz w:val="20"/>
              </w:rPr>
              <w:t>4</w:t>
            </w:r>
          </w:p>
        </w:tc>
        <w:tc>
          <w:tcPr>
            <w:tcW w:type="dxa" w:w="1286"/>
            <w:vAlign w:val="center"/>
          </w:tcPr>
          <w:p>
            <w:pPr>
              <w:spacing w:before="20" w:after="20" w:line="240" w:lineRule="auto"/>
              <w:ind w:firstLine="0"/>
              <w:jc w:val="center"/>
            </w:pPr>
            <w:r>
              <w:rPr>
                <w:sz w:val="20"/>
              </w:rPr>
              <w:t>0,410</w:t>
            </w:r>
          </w:p>
        </w:tc>
        <w:tc>
          <w:tcPr>
            <w:tcW w:type="dxa" w:w="1286"/>
            <w:vAlign w:val="center"/>
          </w:tcPr>
          <w:p>
            <w:pPr>
              <w:spacing w:before="20" w:after="20" w:line="240" w:lineRule="auto"/>
              <w:ind w:firstLine="0"/>
              <w:jc w:val="center"/>
            </w:pPr>
            <w:r>
              <w:rPr>
                <w:sz w:val="20"/>
              </w:rPr>
              <w:t>6,45</w:t>
            </w:r>
          </w:p>
        </w:tc>
        <w:tc>
          <w:tcPr>
            <w:tcW w:type="dxa" w:w="1422"/>
            <w:vAlign w:val="center"/>
          </w:tcPr>
          <w:p>
            <w:pPr>
              <w:spacing w:before="20" w:after="20" w:line="240" w:lineRule="auto"/>
              <w:ind w:firstLine="0"/>
              <w:jc w:val="center"/>
            </w:pPr>
            <w:r>
              <w:rPr>
                <w:sz w:val="20"/>
              </w:rPr>
              <w:t>1,60</w:t>
            </w:r>
          </w:p>
        </w:tc>
        <w:tc>
          <w:tcPr>
            <w:tcW w:type="dxa" w:w="1286"/>
            <w:vAlign w:val="center"/>
          </w:tcPr>
          <w:p>
            <w:pPr>
              <w:spacing w:before="20" w:after="20" w:line="240" w:lineRule="auto"/>
              <w:ind w:firstLine="0"/>
              <w:jc w:val="center"/>
            </w:pPr>
            <w:r>
              <w:rPr>
                <w:sz w:val="20"/>
              </w:rPr>
              <w:t>0,479</w:t>
            </w:r>
          </w:p>
        </w:tc>
        <w:tc>
          <w:tcPr>
            <w:tcW w:type="dxa" w:w="1286"/>
            <w:vAlign w:val="center"/>
          </w:tcPr>
          <w:p>
            <w:pPr>
              <w:spacing w:before="20" w:after="20" w:line="240" w:lineRule="auto"/>
              <w:ind w:firstLine="0"/>
              <w:jc w:val="center"/>
            </w:pPr>
            <w:r>
              <w:rPr>
                <w:sz w:val="20"/>
              </w:rPr>
              <w:t>4,40</w:t>
            </w:r>
          </w:p>
        </w:tc>
        <w:tc>
          <w:tcPr>
            <w:tcW w:type="dxa" w:w="1422"/>
            <w:vAlign w:val="center"/>
          </w:tcPr>
          <w:p>
            <w:pPr>
              <w:spacing w:before="20" w:after="20" w:line="240" w:lineRule="auto"/>
              <w:ind w:firstLine="0"/>
              <w:jc w:val="center"/>
            </w:pPr>
            <w:r>
              <w:rPr>
                <w:sz w:val="20"/>
              </w:rPr>
              <w:t>3,21</w:t>
            </w:r>
          </w:p>
        </w:tc>
      </w:tr>
      <w:tr>
        <w:tc>
          <w:tcPr>
            <w:tcW w:type="dxa" w:w="1083"/>
            <w:vAlign w:val="center"/>
          </w:tcPr>
          <w:p>
            <w:pPr>
              <w:spacing w:before="20" w:after="20" w:line="240" w:lineRule="auto"/>
              <w:ind w:firstLine="0"/>
              <w:jc w:val="center"/>
            </w:pPr>
            <w:r>
              <w:rPr>
                <w:sz w:val="20"/>
              </w:rPr>
              <w:t>8</w:t>
            </w:r>
          </w:p>
        </w:tc>
        <w:tc>
          <w:tcPr>
            <w:tcW w:type="dxa" w:w="1286"/>
            <w:vAlign w:val="center"/>
          </w:tcPr>
          <w:p>
            <w:pPr>
              <w:spacing w:before="20" w:after="20" w:line="240" w:lineRule="auto"/>
              <w:ind w:firstLine="0"/>
              <w:jc w:val="center"/>
            </w:pPr>
            <w:r>
              <w:rPr>
                <w:sz w:val="20"/>
              </w:rPr>
              <w:t>0,350</w:t>
            </w:r>
          </w:p>
        </w:tc>
        <w:tc>
          <w:tcPr>
            <w:tcW w:type="dxa" w:w="1286"/>
            <w:vAlign w:val="center"/>
          </w:tcPr>
          <w:p>
            <w:pPr>
              <w:spacing w:before="20" w:after="20" w:line="240" w:lineRule="auto"/>
              <w:ind w:firstLine="0"/>
              <w:jc w:val="center"/>
            </w:pPr>
            <w:r>
              <w:rPr>
                <w:sz w:val="20"/>
              </w:rPr>
              <w:t>6,25</w:t>
            </w:r>
          </w:p>
        </w:tc>
        <w:tc>
          <w:tcPr>
            <w:tcW w:type="dxa" w:w="1422"/>
            <w:vAlign w:val="center"/>
          </w:tcPr>
          <w:p>
            <w:pPr>
              <w:spacing w:before="20" w:after="20" w:line="240" w:lineRule="auto"/>
              <w:ind w:firstLine="0"/>
              <w:jc w:val="center"/>
            </w:pPr>
            <w:r>
              <w:rPr>
                <w:sz w:val="20"/>
              </w:rPr>
              <w:t>1,89</w:t>
            </w:r>
          </w:p>
        </w:tc>
        <w:tc>
          <w:tcPr>
            <w:tcW w:type="dxa" w:w="1286"/>
            <w:vAlign w:val="center"/>
          </w:tcPr>
          <w:p>
            <w:pPr>
              <w:spacing w:before="20" w:after="20" w:line="240" w:lineRule="auto"/>
              <w:ind w:firstLine="0"/>
              <w:jc w:val="center"/>
            </w:pPr>
            <w:r>
              <w:rPr>
                <w:sz w:val="20"/>
              </w:rPr>
              <w:t>0,403</w:t>
            </w:r>
          </w:p>
        </w:tc>
        <w:tc>
          <w:tcPr>
            <w:tcW w:type="dxa" w:w="1286"/>
            <w:vAlign w:val="center"/>
          </w:tcPr>
          <w:p>
            <w:pPr>
              <w:spacing w:before="20" w:after="20" w:line="240" w:lineRule="auto"/>
              <w:ind w:firstLine="0"/>
              <w:jc w:val="center"/>
            </w:pPr>
            <w:r>
              <w:rPr>
                <w:sz w:val="20"/>
              </w:rPr>
              <w:t>4,21</w:t>
            </w:r>
          </w:p>
        </w:tc>
        <w:tc>
          <w:tcPr>
            <w:tcW w:type="dxa" w:w="1422"/>
            <w:vAlign w:val="center"/>
          </w:tcPr>
          <w:p>
            <w:pPr>
              <w:spacing w:before="20" w:after="20" w:line="240" w:lineRule="auto"/>
              <w:ind w:firstLine="0"/>
              <w:jc w:val="center"/>
            </w:pPr>
            <w:r>
              <w:rPr>
                <w:sz w:val="20"/>
              </w:rPr>
              <w:t>3,36</w:t>
            </w:r>
          </w:p>
        </w:tc>
      </w:tr>
      <w:tr>
        <w:tc>
          <w:tcPr>
            <w:tcW w:type="dxa" w:w="1083"/>
            <w:vAlign w:val="center"/>
          </w:tcPr>
          <w:p>
            <w:pPr>
              <w:spacing w:before="20" w:after="20" w:line="240" w:lineRule="auto"/>
              <w:ind w:firstLine="0"/>
              <w:jc w:val="center"/>
            </w:pPr>
            <w:r>
              <w:rPr>
                <w:b/>
                <w:sz w:val="20"/>
              </w:rPr>
              <w:t>12</w:t>
            </w:r>
          </w:p>
        </w:tc>
        <w:tc>
          <w:tcPr>
            <w:tcW w:type="dxa" w:w="1286"/>
            <w:vAlign w:val="center"/>
          </w:tcPr>
          <w:p>
            <w:pPr>
              <w:spacing w:before="20" w:after="20" w:line="240" w:lineRule="auto"/>
              <w:ind w:firstLine="0"/>
              <w:jc w:val="center"/>
            </w:pPr>
            <w:r>
              <w:rPr>
                <w:b/>
                <w:sz w:val="20"/>
              </w:rPr>
              <w:t>0,301</w:t>
            </w:r>
          </w:p>
        </w:tc>
        <w:tc>
          <w:tcPr>
            <w:tcW w:type="dxa" w:w="1286"/>
            <w:vAlign w:val="center"/>
          </w:tcPr>
          <w:p>
            <w:pPr>
              <w:spacing w:before="20" w:after="20" w:line="240" w:lineRule="auto"/>
              <w:ind w:firstLine="0"/>
              <w:jc w:val="center"/>
            </w:pPr>
            <w:r>
              <w:rPr>
                <w:b/>
                <w:sz w:val="20"/>
              </w:rPr>
              <w:t>6,08</w:t>
            </w:r>
          </w:p>
        </w:tc>
        <w:tc>
          <w:tcPr>
            <w:tcW w:type="dxa" w:w="1422"/>
            <w:vAlign w:val="center"/>
          </w:tcPr>
          <w:p>
            <w:pPr>
              <w:spacing w:before="20" w:after="20" w:line="240" w:lineRule="auto"/>
              <w:ind w:firstLine="0"/>
              <w:jc w:val="center"/>
            </w:pPr>
            <w:r>
              <w:rPr>
                <w:b/>
                <w:sz w:val="20"/>
              </w:rPr>
              <w:t>2,21</w:t>
            </w:r>
          </w:p>
        </w:tc>
        <w:tc>
          <w:tcPr>
            <w:tcW w:type="dxa" w:w="1286"/>
            <w:vAlign w:val="center"/>
          </w:tcPr>
          <w:p>
            <w:pPr>
              <w:spacing w:before="20" w:after="20" w:line="240" w:lineRule="auto"/>
              <w:ind w:firstLine="0"/>
              <w:jc w:val="center"/>
            </w:pPr>
            <w:r>
              <w:rPr>
                <w:b/>
                <w:sz w:val="20"/>
              </w:rPr>
              <w:t>0,345</w:t>
            </w:r>
          </w:p>
        </w:tc>
        <w:tc>
          <w:tcPr>
            <w:tcW w:type="dxa" w:w="1286"/>
            <w:vAlign w:val="center"/>
          </w:tcPr>
          <w:p>
            <w:pPr>
              <w:spacing w:before="20" w:after="20" w:line="240" w:lineRule="auto"/>
              <w:ind w:firstLine="0"/>
              <w:jc w:val="center"/>
            </w:pPr>
            <w:r>
              <w:rPr>
                <w:b/>
                <w:sz w:val="20"/>
              </w:rPr>
              <w:t>4,04</w:t>
            </w:r>
          </w:p>
        </w:tc>
        <w:tc>
          <w:tcPr>
            <w:tcW w:type="dxa" w:w="1422"/>
            <w:vAlign w:val="center"/>
          </w:tcPr>
          <w:p>
            <w:pPr>
              <w:spacing w:before="20" w:after="20" w:line="240" w:lineRule="auto"/>
              <w:ind w:firstLine="0"/>
              <w:jc w:val="center"/>
            </w:pPr>
            <w:r>
              <w:rPr>
                <w:b/>
                <w:sz w:val="20"/>
              </w:rPr>
              <w:t>3,57</w:t>
            </w:r>
          </w:p>
        </w:tc>
      </w:tr>
      <w:tr>
        <w:tc>
          <w:tcPr>
            <w:tcW w:type="dxa" w:w="1083"/>
            <w:vAlign w:val="center"/>
          </w:tcPr>
          <w:p>
            <w:pPr>
              <w:spacing w:before="20" w:after="20" w:line="240" w:lineRule="auto"/>
              <w:ind w:firstLine="0"/>
              <w:jc w:val="center"/>
            </w:pPr>
            <w:r>
              <w:rPr>
                <w:sz w:val="20"/>
              </w:rPr>
              <w:t>16</w:t>
            </w:r>
          </w:p>
        </w:tc>
        <w:tc>
          <w:tcPr>
            <w:tcW w:type="dxa" w:w="1286"/>
            <w:vAlign w:val="center"/>
          </w:tcPr>
          <w:p>
            <w:pPr>
              <w:spacing w:before="20" w:after="20" w:line="240" w:lineRule="auto"/>
              <w:ind w:firstLine="0"/>
              <w:jc w:val="center"/>
            </w:pPr>
            <w:r>
              <w:rPr>
                <w:sz w:val="20"/>
              </w:rPr>
              <w:t>0,272</w:t>
            </w:r>
          </w:p>
        </w:tc>
        <w:tc>
          <w:tcPr>
            <w:tcW w:type="dxa" w:w="1286"/>
            <w:vAlign w:val="center"/>
          </w:tcPr>
          <w:p>
            <w:pPr>
              <w:spacing w:before="20" w:after="20" w:line="240" w:lineRule="auto"/>
              <w:ind w:firstLine="0"/>
              <w:jc w:val="center"/>
            </w:pPr>
            <w:r>
              <w:rPr>
                <w:sz w:val="20"/>
              </w:rPr>
              <w:t>5,96</w:t>
            </w:r>
          </w:p>
        </w:tc>
        <w:tc>
          <w:tcPr>
            <w:tcW w:type="dxa" w:w="1422"/>
            <w:vAlign w:val="center"/>
          </w:tcPr>
          <w:p>
            <w:pPr>
              <w:spacing w:before="20" w:after="20" w:line="240" w:lineRule="auto"/>
              <w:ind w:firstLine="0"/>
              <w:jc w:val="center"/>
            </w:pPr>
            <w:r>
              <w:rPr>
                <w:sz w:val="20"/>
              </w:rPr>
              <w:t>2,56</w:t>
            </w:r>
          </w:p>
        </w:tc>
        <w:tc>
          <w:tcPr>
            <w:tcW w:type="dxa" w:w="1286"/>
            <w:vAlign w:val="center"/>
          </w:tcPr>
          <w:p>
            <w:pPr>
              <w:spacing w:before="20" w:after="20" w:line="240" w:lineRule="auto"/>
              <w:ind w:firstLine="0"/>
              <w:jc w:val="center"/>
            </w:pPr>
            <w:r>
              <w:rPr>
                <w:sz w:val="20"/>
              </w:rPr>
              <w:t>0,304</w:t>
            </w:r>
          </w:p>
        </w:tc>
        <w:tc>
          <w:tcPr>
            <w:tcW w:type="dxa" w:w="1286"/>
            <w:vAlign w:val="center"/>
          </w:tcPr>
          <w:p>
            <w:pPr>
              <w:spacing w:before="20" w:after="20" w:line="240" w:lineRule="auto"/>
              <w:ind w:firstLine="0"/>
              <w:jc w:val="center"/>
            </w:pPr>
            <w:r>
              <w:rPr>
                <w:sz w:val="20"/>
              </w:rPr>
              <w:t>3,88</w:t>
            </w:r>
          </w:p>
        </w:tc>
        <w:tc>
          <w:tcPr>
            <w:tcW w:type="dxa" w:w="1422"/>
            <w:vAlign w:val="center"/>
          </w:tcPr>
          <w:p>
            <w:pPr>
              <w:spacing w:before="20" w:after="20" w:line="240" w:lineRule="auto"/>
              <w:ind w:firstLine="0"/>
              <w:jc w:val="center"/>
            </w:pPr>
            <w:r>
              <w:rPr>
                <w:sz w:val="20"/>
              </w:rPr>
              <w:t>3,84</w:t>
            </w:r>
          </w:p>
        </w:tc>
      </w:tr>
      <w:tr>
        <w:tc>
          <w:tcPr>
            <w:tcW w:type="dxa" w:w="1083"/>
            <w:vAlign w:val="center"/>
          </w:tcPr>
          <w:p>
            <w:pPr>
              <w:spacing w:before="20" w:after="20" w:line="240" w:lineRule="auto"/>
              <w:ind w:firstLine="0"/>
              <w:jc w:val="center"/>
            </w:pPr>
            <w:r>
              <w:rPr>
                <w:sz w:val="20"/>
              </w:rPr>
              <w:t>20</w:t>
            </w:r>
          </w:p>
        </w:tc>
        <w:tc>
          <w:tcPr>
            <w:tcW w:type="dxa" w:w="1286"/>
            <w:vAlign w:val="center"/>
          </w:tcPr>
          <w:p>
            <w:pPr>
              <w:spacing w:before="20" w:after="20" w:line="240" w:lineRule="auto"/>
              <w:ind w:firstLine="0"/>
              <w:jc w:val="center"/>
            </w:pPr>
            <w:r>
              <w:rPr>
                <w:sz w:val="20"/>
              </w:rPr>
              <w:t>0,268</w:t>
            </w:r>
          </w:p>
        </w:tc>
        <w:tc>
          <w:tcPr>
            <w:tcW w:type="dxa" w:w="1286"/>
            <w:vAlign w:val="center"/>
          </w:tcPr>
          <w:p>
            <w:pPr>
              <w:spacing w:before="20" w:after="20" w:line="240" w:lineRule="auto"/>
              <w:ind w:firstLine="0"/>
              <w:jc w:val="center"/>
            </w:pPr>
            <w:r>
              <w:rPr>
                <w:sz w:val="20"/>
              </w:rPr>
              <w:t>5,87</w:t>
            </w:r>
          </w:p>
        </w:tc>
        <w:tc>
          <w:tcPr>
            <w:tcW w:type="dxa" w:w="1422"/>
            <w:vAlign w:val="center"/>
          </w:tcPr>
          <w:p>
            <w:pPr>
              <w:spacing w:before="20" w:after="20" w:line="240" w:lineRule="auto"/>
              <w:ind w:firstLine="0"/>
              <w:jc w:val="center"/>
            </w:pPr>
            <w:r>
              <w:rPr>
                <w:sz w:val="20"/>
              </w:rPr>
              <w:t>2,93</w:t>
            </w:r>
          </w:p>
        </w:tc>
        <w:tc>
          <w:tcPr>
            <w:tcW w:type="dxa" w:w="1286"/>
            <w:vAlign w:val="center"/>
          </w:tcPr>
          <w:p>
            <w:pPr>
              <w:spacing w:before="20" w:after="20" w:line="240" w:lineRule="auto"/>
              <w:ind w:firstLine="0"/>
              <w:jc w:val="center"/>
            </w:pPr>
            <w:r>
              <w:rPr>
                <w:sz w:val="20"/>
              </w:rPr>
              <w:t>0,281</w:t>
            </w:r>
          </w:p>
        </w:tc>
        <w:tc>
          <w:tcPr>
            <w:tcW w:type="dxa" w:w="1286"/>
            <w:vAlign w:val="center"/>
          </w:tcPr>
          <w:p>
            <w:pPr>
              <w:spacing w:before="20" w:after="20" w:line="240" w:lineRule="auto"/>
              <w:ind w:firstLine="0"/>
              <w:jc w:val="center"/>
            </w:pPr>
            <w:r>
              <w:rPr>
                <w:sz w:val="20"/>
              </w:rPr>
              <w:t>3,71</w:t>
            </w:r>
          </w:p>
        </w:tc>
        <w:tc>
          <w:tcPr>
            <w:tcW w:type="dxa" w:w="1422"/>
            <w:vAlign w:val="center"/>
          </w:tcPr>
          <w:p>
            <w:pPr>
              <w:spacing w:before="20" w:after="20" w:line="240" w:lineRule="auto"/>
              <w:ind w:firstLine="0"/>
              <w:jc w:val="center"/>
            </w:pPr>
            <w:r>
              <w:rPr>
                <w:sz w:val="20"/>
              </w:rPr>
              <w:t>4,19</w:t>
            </w:r>
          </w:p>
        </w:tc>
      </w:tr>
    </w:tbl>
    <w:p>
      <w:pPr>
        <w:spacing w:before="40"/>
        <w:ind w:firstLine="0"/>
      </w:pPr>
      <w:r>
        <w:rPr>
          <w:i/>
          <w:sz w:val="22"/>
        </w:rPr>
        <w:t>Ghi chú: mô phỏng khảo sát (τ</w:t>
      </w:r>
      <w:r>
        <w:rPr>
          <w:i/>
          <w:sz w:val="22"/>
          <w:vertAlign w:val="subscript"/>
        </w:rPr>
        <w:t>d</w:t>
      </w:r>
      <w:r>
        <w:rPr>
          <w:i/>
          <w:sz w:val="22"/>
        </w:rPr>
        <w:t xml:space="preserve"> = 12 ms); e</w:t>
      </w:r>
      <w:r>
        <w:rPr>
          <w:i/>
          <w:sz w:val="22"/>
          <w:vertAlign w:val="subscript"/>
        </w:rPr>
        <w:t>max</w:t>
      </w:r>
      <w:r>
        <w:rPr>
          <w:i/>
          <w:sz w:val="22"/>
        </w:rPr>
        <w:t xml:space="preserve"> ở bước này bị chi phối bởi bão hòa lệnh 135 °/s.</w:t>
      </w:r>
    </w:p>
    <w:p>
      <w:pPr>
        <w:ind w:firstLine="567"/>
        <w:jc w:val="both"/>
      </w:pPr>
      <w:r>
        <w:t>Tăng τ</w:t>
      </w:r>
      <w:r>
        <w:rPr>
          <w:vertAlign w:val="subscript"/>
        </w:rPr>
        <w:t>p</w:t>
      </w:r>
      <w:r>
        <w:t xml:space="preserve"> từ 0 lên 12 ms giảm e</w:t>
      </w:r>
      <w:r>
        <w:rPr>
          <w:vertAlign w:val="subscript"/>
        </w:rPr>
        <w:t>rms</w:t>
      </w:r>
      <w:r>
        <w:t xml:space="preserve"> 37,1 % (Yaw) và 39,8 % (Pitch) – Pitch được lợi nhiều hơn đúng như (3.6). Tăng tiếp lên 20 ms vẫn giảm e</w:t>
      </w:r>
      <w:r>
        <w:rPr>
          <w:vertAlign w:val="subscript"/>
        </w:rPr>
        <w:t>rms</w:t>
      </w:r>
      <w:r>
        <w:t xml:space="preserve"> trên mô hình danh định nhưng năng lượng lệnh trên 20 Hz tăng từ 2,21 lên 2,93 % (Yaw), từ 3,57 lên 4,19 % (Pitch); hơn nữa trễ tương đương của hệ thật khi chuyển động liên tục chỉ 8 – 10 ms (mục 3.1.3), nên τ</w:t>
      </w:r>
      <w:r>
        <w:rPr>
          <w:vertAlign w:val="subscript"/>
        </w:rPr>
        <w:t>p</w:t>
      </w:r>
      <w:r>
        <w:t xml:space="preserve"> lớn dễ bù thừa khi đổi chiều. τ</w:t>
      </w:r>
      <w:r>
        <w:rPr>
          <w:vertAlign w:val="subscript"/>
        </w:rPr>
        <w:t>p</w:t>
      </w:r>
      <w:r>
        <w:t xml:space="preserve"> = 12 ms, bằng τ</w:t>
      </w:r>
      <w:r>
        <w:rPr>
          <w:vertAlign w:val="subscript"/>
        </w:rPr>
        <w:t>d</w:t>
      </w:r>
      <w:r>
        <w:t xml:space="preserve"> đã nhận dạng, được chọn; dải 8 – 15 ms giữ làm dải hiệu chỉnh.</w:t>
      </w:r>
    </w:p>
    <w:p>
      <w:pPr>
        <w:keepNext/>
        <w:spacing w:before="100" w:after="60"/>
        <w:ind w:firstLine="0"/>
        <w:jc w:val="center"/>
      </w:pPr>
      <w:r>
        <w:drawing>
          <wp:inline xmlns:a="http://schemas.openxmlformats.org/drawingml/2006/main" xmlns:pic="http://schemas.openxmlformats.org/drawingml/2006/picture">
            <wp:extent cx="4752000" cy="2513739"/>
            <wp:docPr id="8" name="Picture 8"/>
            <wp:cNvGraphicFramePr>
              <a:graphicFrameLocks noChangeAspect="1"/>
            </wp:cNvGraphicFramePr>
            <a:graphic>
              <a:graphicData uri="http://schemas.openxmlformats.org/drawingml/2006/picture">
                <pic:pic>
                  <pic:nvPicPr>
                    <pic:cNvPr id="0" name="h3_12_ngoai_suy_truoc_sau.png"/>
                    <pic:cNvPicPr/>
                  </pic:nvPicPr>
                  <pic:blipFill>
                    <a:blip r:embed="rId72"/>
                    <a:stretch>
                      <a:fillRect/>
                    </a:stretch>
                  </pic:blipFill>
                  <pic:spPr>
                    <a:xfrm>
                      <a:off x="0" y="0"/>
                      <a:ext cx="4752000" cy="2513739"/>
                    </a:xfrm>
                    <a:prstGeom prst="rect"/>
                  </pic:spPr>
                </pic:pic>
              </a:graphicData>
            </a:graphic>
          </wp:inline>
        </w:drawing>
      </w:r>
    </w:p>
    <w:p>
      <w:pPr>
        <w:pStyle w:val="FigCap"/>
      </w:pPr>
      <w:bookmarkStart w:id="919" w:name="_TocN919"/>
      <w:bookmarkEnd w:id="919"/>
      <w:r>
        <w:t>Hình 3.12. Trước và sau bổ sung ngoại suy bù trễ (mô phỏng tái hiện)</w:t>
      </w:r>
    </w:p>
    <w:p>
      <w:pPr>
        <w:ind w:firstLine="567"/>
        <w:jc w:val="both"/>
      </w:pPr>
      <w:r>
        <w:rPr>
          <w:b/>
          <w:i/>
        </w:rPr>
        <w:t xml:space="preserve">c) Áp dụng và đánh giá. </w:t>
      </w:r>
      <w:r>
        <w:t>Ngoại suy τ</w:t>
      </w:r>
      <w:r>
        <w:rPr>
          <w:vertAlign w:val="subscript"/>
        </w:rPr>
        <w:t>p</w:t>
      </w:r>
      <w:r>
        <w:t xml:space="preserve"> = 12 ms, Δω</w:t>
      </w:r>
      <w:r>
        <w:rPr>
          <w:vertAlign w:val="subscript"/>
        </w:rPr>
        <w:t>max</w:t>
      </w:r>
      <w:r>
        <w:t xml:space="preserve"> = 90 °/s được bổ sung vào cấu hình có bù IMU2 (Hình 3.12). e</w:t>
      </w:r>
      <w:r>
        <w:rPr>
          <w:vertAlign w:val="subscript"/>
        </w:rPr>
        <w:t>rms</w:t>
      </w:r>
      <w:r>
        <w:t xml:space="preserve"> giảm từ 0,406° xuống 0,263° (35,2 %) ở Yaw và từ 0,517° xuống 0,309° (40,3 %) ở Pitch; sai lệch ở các pha tăng tốc – giảm tốc bị triệt gần hết (Hình 3.12a, b). Ý nghĩa của bước này là đưa lệnh bù về đúng thời điểm có hiệu lực mà không cần giảm trễ vật lý. Tuy nhiên e</w:t>
      </w:r>
      <w:r>
        <w:rPr>
          <w:vertAlign w:val="subscript"/>
        </w:rPr>
        <w:t>max</w:t>
      </w:r>
      <w:r>
        <w:t xml:space="preserve"> gần như không đổi (6,39 → 5,84° ở Yaw) vì đỉnh sai lệch lớn nhất nằm ở đoạn 4 – 5, nơi lệnh bị cắt ở 135 °/s (ρ</w:t>
      </w:r>
      <w:r>
        <w:rPr>
          <w:vertAlign w:val="subscript"/>
        </w:rPr>
        <w:t>sat</w:t>
      </w:r>
      <w:r>
        <w:t xml:space="preserve"> = 1,04 / 3,99 %).</w:t>
      </w:r>
    </w:p>
    <w:p>
      <w:pPr>
        <w:pStyle w:val="Heading2"/>
      </w:pPr>
      <w:bookmarkStart w:id="920" w:name="_TocN920"/>
      <w:bookmarkEnd w:id="920"/>
      <w:r>
        <w:t>3.3. Hiệu chỉnh đáp ứng ở vùng biên</w:t>
      </w:r>
    </w:p>
    <w:p>
      <w:pPr>
        <w:ind w:firstLine="567"/>
        <w:jc w:val="both"/>
      </w:pPr>
      <w:r>
        <w:t>Sau ba bước đầu, các hiện tượng còn lại xuất hiện ở biên: lệnh chạm giới hạn, khung mang đổi chiều hoặc dừng, và lệnh thay đổi nhanh. Mỗi bước dưới đây được đánh giá bằng chỉ tiêu gắn với cơ chế của nó, đồng thời kiểm tra ảnh hưởng tới sai lệch trên bài thử tham chiếu.</w:t>
      </w:r>
    </w:p>
    <w:p>
      <w:pPr>
        <w:pStyle w:val="Heading3"/>
      </w:pPr>
      <w:bookmarkStart w:id="921" w:name="_TocN921"/>
      <w:bookmarkEnd w:id="921"/>
      <w:r>
        <w:t>3.3.1. Giới hạn lệnh theo trạng thái chuyển động</w:t>
      </w:r>
    </w:p>
    <w:p>
      <w:pPr>
        <w:ind w:firstLine="567"/>
        <w:jc w:val="both"/>
      </w:pPr>
      <w:r>
        <w:rPr>
          <w:b/>
          <w:i/>
        </w:rPr>
        <w:t xml:space="preserve">a) Vấn đề của cấu hình đầu vào. </w:t>
      </w:r>
      <w:r>
        <w:t>Lệnh cần để bù tỉ lệ với tốc độ khung mang và vượt 135 °/s ở các đoạn nhanh (đỉnh 225 °/s ở Yaw); phần bị cắt tích lũy thành sai lệch lớn. Nâng giới hạn cố định khắc phục được nhưng khi hệ gần đứng yên, một mẫu đo sai cũng được phép sinh lệnh lớn (mục 1.4.1 e).</w:t>
      </w:r>
    </w:p>
    <w:p>
      <w:pPr>
        <w:ind w:firstLine="567"/>
        <w:jc w:val="both"/>
      </w:pPr>
      <w:r>
        <w:rPr>
          <w:b/>
          <w:i/>
        </w:rPr>
        <w:t xml:space="preserve">b) Mô phỏng khảo sát và lựa chọn tham số. </w:t>
      </w:r>
      <w:r>
        <w:t>So sánh giới hạn cố định 135, 165, 410 °/s và giới hạn theo vùng (2.18) – (2.21) với các mức 110 / 135 / 165 °/s của Bảng 2.5, vùng rất nhanh tăng theo tốc độ khung mang tới 410 °/s; ngưỡng gia tốc vào vùng a</w:t>
      </w:r>
      <w:r>
        <w:rPr>
          <w:vertAlign w:val="subscript"/>
        </w:rPr>
        <w:t>en</w:t>
      </w:r>
      <w:r>
        <w:t xml:space="preserve"> = 300 / 800 / 1 400 °/s², ra a</w:t>
      </w:r>
      <w:r>
        <w:rPr>
          <w:vertAlign w:val="subscript"/>
        </w:rPr>
        <w:t>ex</w:t>
      </w:r>
      <w:r>
        <w:t xml:space="preserve"> = 200 / 500 / 900 °/s². Ràng buộc an toàn được kiểm tra bằng ba mẫu IMU2 liên tiếp (6 ms) sai +600 °/s khi khung mang đứng yên (Hình 3.13, Bảng 3.8).</w:t>
      </w:r>
    </w:p>
    <w:p>
      <w:pPr>
        <w:keepNext/>
        <w:spacing w:before="100" w:after="60"/>
        <w:ind w:firstLine="0"/>
        <w:jc w:val="center"/>
      </w:pPr>
      <w:r>
        <w:drawing>
          <wp:inline xmlns:a="http://schemas.openxmlformats.org/drawingml/2006/main" xmlns:pic="http://schemas.openxmlformats.org/drawingml/2006/picture">
            <wp:extent cx="4752000" cy="2588028"/>
            <wp:docPr id="9" name="Picture 9"/>
            <wp:cNvGraphicFramePr>
              <a:graphicFrameLocks noChangeAspect="1"/>
            </wp:cNvGraphicFramePr>
            <a:graphic>
              <a:graphicData uri="http://schemas.openxmlformats.org/drawingml/2006/picture">
                <pic:pic>
                  <pic:nvPicPr>
                    <pic:cNvPr id="0" name="h3_13_khao_sat_gioi_han.png"/>
                    <pic:cNvPicPr/>
                  </pic:nvPicPr>
                  <pic:blipFill>
                    <a:blip r:embed="rId73"/>
                    <a:stretch>
                      <a:fillRect/>
                    </a:stretch>
                  </pic:blipFill>
                  <pic:spPr>
                    <a:xfrm>
                      <a:off x="0" y="0"/>
                      <a:ext cx="4752000" cy="2588028"/>
                    </a:xfrm>
                    <a:prstGeom prst="rect"/>
                  </pic:spPr>
                </pic:pic>
              </a:graphicData>
            </a:graphic>
          </wp:inline>
        </w:drawing>
      </w:r>
    </w:p>
    <w:p>
      <w:pPr>
        <w:pStyle w:val="FigCap"/>
      </w:pPr>
      <w:bookmarkStart w:id="922" w:name="_TocN922"/>
      <w:bookmarkEnd w:id="922"/>
      <w:r>
        <w:t>Hình 3.13. Mô phỏng khảo sát luật giới hạn lệnh</w:t>
      </w:r>
    </w:p>
    <w:p>
      <w:pPr>
        <w:pStyle w:val="TblCap"/>
        <w:keepNext/>
      </w:pPr>
      <w:bookmarkStart w:id="923" w:name="_TocN923"/>
      <w:bookmarkEnd w:id="923"/>
      <w:r>
        <w:t>Bảng 3.8. Kết quả khảo sát luật giới hạn lệnh</w:t>
      </w:r>
    </w:p>
    <w:tbl>
      <w:tblPr>
        <w:tblStyle w:val="TableGrid1"/>
        <w:tblW w:type="dxa" w:w="9072"/>
        <w:jc w:val="center"/>
        <w:tblLayout w:type="fixed"/>
        <w:tblLook w:firstColumn="1" w:firstRow="1" w:lastColumn="0" w:lastRow="0" w:noHBand="0" w:noVBand="1" w:val="04A0"/>
      </w:tblPr>
      <w:tblGrid>
        <w:gridCol w:w="1572"/>
        <w:gridCol w:w="968"/>
        <w:gridCol w:w="968"/>
        <w:gridCol w:w="907"/>
        <w:gridCol w:w="968"/>
        <w:gridCol w:w="968"/>
        <w:gridCol w:w="907"/>
        <w:gridCol w:w="1814"/>
      </w:tblGrid>
      <w:tr>
        <w:trPr>
          <w:tblHeader/>
        </w:trPr>
        <w:tc>
          <w:tcPr>
            <w:tcW w:type="dxa" w:w="1572"/>
            <w:vAlign w:val="center"/>
          </w:tcPr>
          <w:p>
            <w:pPr>
              <w:keepNext/>
              <w:spacing w:before="20" w:after="20" w:line="240" w:lineRule="auto"/>
              <w:ind w:firstLine="0"/>
              <w:jc w:val="center"/>
            </w:pPr>
            <w:r>
              <w:rPr>
                <w:b/>
                <w:sz w:val="20"/>
              </w:rPr>
              <w:t>Luật giới hạn</w:t>
            </w:r>
          </w:p>
        </w:tc>
        <w:tc>
          <w:tcPr>
            <w:tcW w:type="dxa" w:w="968"/>
            <w:vAlign w:val="center"/>
          </w:tcPr>
          <w:p>
            <w:pPr>
              <w:keepNext/>
              <w:spacing w:before="20" w:after="20" w:line="240" w:lineRule="auto"/>
              <w:ind w:firstLine="0"/>
              <w:jc w:val="center"/>
            </w:pPr>
            <w:r>
              <w:rPr>
                <w:b/>
                <w:sz w:val="20"/>
              </w:rPr>
              <w:t>Yaw: e</w:t>
            </w:r>
            <w:r>
              <w:rPr>
                <w:b/>
                <w:sz w:val="20"/>
                <w:vertAlign w:val="subscript"/>
              </w:rPr>
              <w:t>rms</w:t>
            </w:r>
            <w:r>
              <w:rPr>
                <w:b/>
                <w:sz w:val="20"/>
              </w:rPr>
              <w:t xml:space="preserve"> (°)</w:t>
            </w:r>
          </w:p>
        </w:tc>
        <w:tc>
          <w:tcPr>
            <w:tcW w:type="dxa" w:w="968"/>
            <w:vAlign w:val="center"/>
          </w:tcPr>
          <w:p>
            <w:pPr>
              <w:keepNext/>
              <w:spacing w:before="20" w:after="20" w:line="240" w:lineRule="auto"/>
              <w:ind w:firstLine="0"/>
              <w:jc w:val="center"/>
            </w:pPr>
            <w:r>
              <w:rPr>
                <w:b/>
                <w:sz w:val="20"/>
              </w:rPr>
              <w:t>Yaw: e</w:t>
            </w:r>
            <w:r>
              <w:rPr>
                <w:b/>
                <w:sz w:val="20"/>
                <w:vertAlign w:val="subscript"/>
              </w:rPr>
              <w:t>max</w:t>
            </w:r>
            <w:r>
              <w:rPr>
                <w:b/>
                <w:sz w:val="20"/>
              </w:rPr>
              <w:t xml:space="preserve"> (°)</w:t>
            </w:r>
          </w:p>
        </w:tc>
        <w:tc>
          <w:tcPr>
            <w:tcW w:type="dxa" w:w="907"/>
            <w:vAlign w:val="center"/>
          </w:tcPr>
          <w:p>
            <w:pPr>
              <w:keepNext/>
              <w:spacing w:before="20" w:after="20" w:line="240" w:lineRule="auto"/>
              <w:ind w:firstLine="0"/>
              <w:jc w:val="center"/>
            </w:pPr>
            <w:r>
              <w:rPr>
                <w:b/>
                <w:sz w:val="20"/>
              </w:rPr>
              <w:t>Yaw: ρ</w:t>
            </w:r>
            <w:r>
              <w:rPr>
                <w:b/>
                <w:sz w:val="20"/>
                <w:vertAlign w:val="subscript"/>
              </w:rPr>
              <w:t>sat</w:t>
            </w:r>
            <w:r>
              <w:rPr>
                <w:b/>
                <w:sz w:val="20"/>
              </w:rPr>
              <w:t xml:space="preserve"> (%)</w:t>
            </w:r>
          </w:p>
        </w:tc>
        <w:tc>
          <w:tcPr>
            <w:tcW w:type="dxa" w:w="968"/>
            <w:vAlign w:val="center"/>
          </w:tcPr>
          <w:p>
            <w:pPr>
              <w:keepNext/>
              <w:spacing w:before="20" w:after="20" w:line="240" w:lineRule="auto"/>
              <w:ind w:firstLine="0"/>
              <w:jc w:val="center"/>
            </w:pPr>
            <w:r>
              <w:rPr>
                <w:b/>
                <w:sz w:val="20"/>
              </w:rPr>
              <w:t>Pitch: e</w:t>
            </w:r>
            <w:r>
              <w:rPr>
                <w:b/>
                <w:sz w:val="20"/>
                <w:vertAlign w:val="subscript"/>
              </w:rPr>
              <w:t>rms</w:t>
            </w:r>
            <w:r>
              <w:rPr>
                <w:b/>
                <w:sz w:val="20"/>
              </w:rPr>
              <w:t xml:space="preserve"> (°)</w:t>
            </w:r>
          </w:p>
        </w:tc>
        <w:tc>
          <w:tcPr>
            <w:tcW w:type="dxa" w:w="968"/>
            <w:vAlign w:val="center"/>
          </w:tcPr>
          <w:p>
            <w:pPr>
              <w:keepNext/>
              <w:spacing w:before="20" w:after="20" w:line="240" w:lineRule="auto"/>
              <w:ind w:firstLine="0"/>
              <w:jc w:val="center"/>
            </w:pPr>
            <w:r>
              <w:rPr>
                <w:b/>
                <w:sz w:val="20"/>
              </w:rPr>
              <w:t>Pitch: e</w:t>
            </w:r>
            <w:r>
              <w:rPr>
                <w:b/>
                <w:sz w:val="20"/>
                <w:vertAlign w:val="subscript"/>
              </w:rPr>
              <w:t>max</w:t>
            </w:r>
            <w:r>
              <w:rPr>
                <w:b/>
                <w:sz w:val="20"/>
              </w:rPr>
              <w:t xml:space="preserve"> (°)</w:t>
            </w:r>
          </w:p>
        </w:tc>
        <w:tc>
          <w:tcPr>
            <w:tcW w:type="dxa" w:w="907"/>
            <w:vAlign w:val="center"/>
          </w:tcPr>
          <w:p>
            <w:pPr>
              <w:keepNext/>
              <w:spacing w:before="20" w:after="20" w:line="240" w:lineRule="auto"/>
              <w:ind w:firstLine="0"/>
              <w:jc w:val="center"/>
            </w:pPr>
            <w:r>
              <w:rPr>
                <w:b/>
                <w:sz w:val="20"/>
              </w:rPr>
              <w:t>Pitch: ρ</w:t>
            </w:r>
            <w:r>
              <w:rPr>
                <w:b/>
                <w:sz w:val="20"/>
                <w:vertAlign w:val="subscript"/>
              </w:rPr>
              <w:t>sat</w:t>
            </w:r>
            <w:r>
              <w:rPr>
                <w:b/>
                <w:sz w:val="20"/>
              </w:rPr>
              <w:t xml:space="preserve"> (%)</w:t>
            </w:r>
          </w:p>
        </w:tc>
        <w:tc>
          <w:tcPr>
            <w:tcW w:type="dxa" w:w="1814"/>
            <w:vAlign w:val="center"/>
          </w:tcPr>
          <w:p>
            <w:pPr>
              <w:keepNext/>
              <w:spacing w:before="20" w:after="20" w:line="240" w:lineRule="auto"/>
              <w:ind w:firstLine="0"/>
              <w:jc w:val="center"/>
            </w:pPr>
            <w:r>
              <w:rPr>
                <w:b/>
                <w:sz w:val="20"/>
              </w:rPr>
              <w:t>Mẫu IMU2 lỗi: |e| Yaw (°) / lệnh (°/s)</w:t>
            </w:r>
          </w:p>
        </w:tc>
      </w:tr>
      <w:tr>
        <w:tc>
          <w:tcPr>
            <w:tcW w:type="dxa" w:w="1572"/>
            <w:vAlign w:val="center"/>
          </w:tcPr>
          <w:p>
            <w:pPr>
              <w:spacing w:before="20" w:after="20" w:line="240" w:lineRule="auto"/>
              <w:ind w:firstLine="0"/>
              <w:jc w:val="center"/>
            </w:pPr>
            <w:r>
              <w:rPr>
                <w:sz w:val="20"/>
              </w:rPr>
              <w:t>Cố định 135 °/s</w:t>
            </w:r>
          </w:p>
        </w:tc>
        <w:tc>
          <w:tcPr>
            <w:tcW w:type="dxa" w:w="968"/>
            <w:vAlign w:val="center"/>
          </w:tcPr>
          <w:p>
            <w:pPr>
              <w:spacing w:before="20" w:after="20" w:line="240" w:lineRule="auto"/>
              <w:ind w:firstLine="0"/>
              <w:jc w:val="center"/>
            </w:pPr>
            <w:r>
              <w:rPr>
                <w:sz w:val="20"/>
              </w:rPr>
              <w:t>0,301</w:t>
            </w:r>
          </w:p>
        </w:tc>
        <w:tc>
          <w:tcPr>
            <w:tcW w:type="dxa" w:w="968"/>
            <w:vAlign w:val="center"/>
          </w:tcPr>
          <w:p>
            <w:pPr>
              <w:spacing w:before="20" w:after="20" w:line="240" w:lineRule="auto"/>
              <w:ind w:firstLine="0"/>
              <w:jc w:val="center"/>
            </w:pPr>
            <w:r>
              <w:rPr>
                <w:sz w:val="20"/>
              </w:rPr>
              <w:t>6,08</w:t>
            </w:r>
          </w:p>
        </w:tc>
        <w:tc>
          <w:tcPr>
            <w:tcW w:type="dxa" w:w="907"/>
            <w:vAlign w:val="center"/>
          </w:tcPr>
          <w:p>
            <w:pPr>
              <w:spacing w:before="20" w:after="20" w:line="240" w:lineRule="auto"/>
              <w:ind w:firstLine="0"/>
              <w:jc w:val="center"/>
            </w:pPr>
            <w:r>
              <w:rPr>
                <w:sz w:val="20"/>
              </w:rPr>
              <w:t>1,18</w:t>
            </w:r>
          </w:p>
        </w:tc>
        <w:tc>
          <w:tcPr>
            <w:tcW w:type="dxa" w:w="968"/>
            <w:vAlign w:val="center"/>
          </w:tcPr>
          <w:p>
            <w:pPr>
              <w:spacing w:before="20" w:after="20" w:line="240" w:lineRule="auto"/>
              <w:ind w:firstLine="0"/>
              <w:jc w:val="center"/>
            </w:pPr>
            <w:r>
              <w:rPr>
                <w:sz w:val="20"/>
              </w:rPr>
              <w:t>0,345</w:t>
            </w:r>
          </w:p>
        </w:tc>
        <w:tc>
          <w:tcPr>
            <w:tcW w:type="dxa" w:w="968"/>
            <w:vAlign w:val="center"/>
          </w:tcPr>
          <w:p>
            <w:pPr>
              <w:spacing w:before="20" w:after="20" w:line="240" w:lineRule="auto"/>
              <w:ind w:firstLine="0"/>
              <w:jc w:val="center"/>
            </w:pPr>
            <w:r>
              <w:rPr>
                <w:sz w:val="20"/>
              </w:rPr>
              <w:t>4,04</w:t>
            </w:r>
          </w:p>
        </w:tc>
        <w:tc>
          <w:tcPr>
            <w:tcW w:type="dxa" w:w="907"/>
            <w:vAlign w:val="center"/>
          </w:tcPr>
          <w:p>
            <w:pPr>
              <w:spacing w:before="20" w:after="20" w:line="240" w:lineRule="auto"/>
              <w:ind w:firstLine="0"/>
              <w:jc w:val="center"/>
            </w:pPr>
            <w:r>
              <w:rPr>
                <w:sz w:val="20"/>
              </w:rPr>
              <w:t>4,32</w:t>
            </w:r>
          </w:p>
        </w:tc>
        <w:tc>
          <w:tcPr>
            <w:tcW w:type="dxa" w:w="1814"/>
            <w:vAlign w:val="center"/>
          </w:tcPr>
          <w:p>
            <w:pPr>
              <w:spacing w:before="20" w:after="20" w:line="240" w:lineRule="auto"/>
              <w:ind w:firstLine="0"/>
              <w:jc w:val="center"/>
            </w:pPr>
            <w:r>
              <w:rPr>
                <w:sz w:val="20"/>
              </w:rPr>
              <w:t>0,79 / 135</w:t>
            </w:r>
          </w:p>
        </w:tc>
      </w:tr>
      <w:tr>
        <w:tc>
          <w:tcPr>
            <w:tcW w:type="dxa" w:w="1572"/>
            <w:vAlign w:val="center"/>
          </w:tcPr>
          <w:p>
            <w:pPr>
              <w:spacing w:before="20" w:after="20" w:line="240" w:lineRule="auto"/>
              <w:ind w:firstLine="0"/>
              <w:jc w:val="center"/>
            </w:pPr>
            <w:r>
              <w:rPr>
                <w:sz w:val="20"/>
              </w:rPr>
              <w:t>Cố định 165 °/s</w:t>
            </w:r>
          </w:p>
        </w:tc>
        <w:tc>
          <w:tcPr>
            <w:tcW w:type="dxa" w:w="968"/>
            <w:vAlign w:val="center"/>
          </w:tcPr>
          <w:p>
            <w:pPr>
              <w:spacing w:before="20" w:after="20" w:line="240" w:lineRule="auto"/>
              <w:ind w:firstLine="0"/>
              <w:jc w:val="center"/>
            </w:pPr>
            <w:r>
              <w:rPr>
                <w:sz w:val="20"/>
              </w:rPr>
              <w:t>0,239</w:t>
            </w:r>
          </w:p>
        </w:tc>
        <w:tc>
          <w:tcPr>
            <w:tcW w:type="dxa" w:w="968"/>
            <w:vAlign w:val="center"/>
          </w:tcPr>
          <w:p>
            <w:pPr>
              <w:spacing w:before="20" w:after="20" w:line="240" w:lineRule="auto"/>
              <w:ind w:firstLine="0"/>
              <w:jc w:val="center"/>
            </w:pPr>
            <w:r>
              <w:rPr>
                <w:sz w:val="20"/>
              </w:rPr>
              <w:t>4,00</w:t>
            </w:r>
          </w:p>
        </w:tc>
        <w:tc>
          <w:tcPr>
            <w:tcW w:type="dxa" w:w="907"/>
            <w:vAlign w:val="center"/>
          </w:tcPr>
          <w:p>
            <w:pPr>
              <w:spacing w:before="20" w:after="20" w:line="240" w:lineRule="auto"/>
              <w:ind w:firstLine="0"/>
              <w:jc w:val="center"/>
            </w:pPr>
            <w:r>
              <w:rPr>
                <w:sz w:val="20"/>
              </w:rPr>
              <w:t>0,33</w:t>
            </w:r>
          </w:p>
        </w:tc>
        <w:tc>
          <w:tcPr>
            <w:tcW w:type="dxa" w:w="968"/>
            <w:vAlign w:val="center"/>
          </w:tcPr>
          <w:p>
            <w:pPr>
              <w:spacing w:before="20" w:after="20" w:line="240" w:lineRule="auto"/>
              <w:ind w:firstLine="0"/>
              <w:jc w:val="center"/>
            </w:pPr>
            <w:r>
              <w:rPr>
                <w:sz w:val="20"/>
              </w:rPr>
              <w:t>0,255</w:t>
            </w:r>
          </w:p>
        </w:tc>
        <w:tc>
          <w:tcPr>
            <w:tcW w:type="dxa" w:w="968"/>
            <w:vAlign w:val="center"/>
          </w:tcPr>
          <w:p>
            <w:pPr>
              <w:spacing w:before="20" w:after="20" w:line="240" w:lineRule="auto"/>
              <w:ind w:firstLine="0"/>
              <w:jc w:val="center"/>
            </w:pPr>
            <w:r>
              <w:rPr>
                <w:sz w:val="20"/>
              </w:rPr>
              <w:t>1,95</w:t>
            </w:r>
          </w:p>
        </w:tc>
        <w:tc>
          <w:tcPr>
            <w:tcW w:type="dxa" w:w="907"/>
            <w:vAlign w:val="center"/>
          </w:tcPr>
          <w:p>
            <w:pPr>
              <w:spacing w:before="20" w:after="20" w:line="240" w:lineRule="auto"/>
              <w:ind w:firstLine="0"/>
              <w:jc w:val="center"/>
            </w:pPr>
            <w:r>
              <w:rPr>
                <w:sz w:val="20"/>
              </w:rPr>
              <w:t>1,38</w:t>
            </w:r>
          </w:p>
        </w:tc>
        <w:tc>
          <w:tcPr>
            <w:tcW w:type="dxa" w:w="1814"/>
            <w:vAlign w:val="center"/>
          </w:tcPr>
          <w:p>
            <w:pPr>
              <w:spacing w:before="20" w:after="20" w:line="240" w:lineRule="auto"/>
              <w:ind w:firstLine="0"/>
              <w:jc w:val="center"/>
            </w:pPr>
            <w:r>
              <w:rPr>
                <w:sz w:val="20"/>
              </w:rPr>
              <w:t>0,98 / 165</w:t>
            </w:r>
          </w:p>
        </w:tc>
      </w:tr>
      <w:tr>
        <w:tc>
          <w:tcPr>
            <w:tcW w:type="dxa" w:w="1572"/>
            <w:vAlign w:val="center"/>
          </w:tcPr>
          <w:p>
            <w:pPr>
              <w:spacing w:before="20" w:after="20" w:line="240" w:lineRule="auto"/>
              <w:ind w:firstLine="0"/>
              <w:jc w:val="center"/>
            </w:pPr>
            <w:r>
              <w:rPr>
                <w:sz w:val="20"/>
              </w:rPr>
              <w:t>Cố định 410 °/s</w:t>
            </w:r>
          </w:p>
        </w:tc>
        <w:tc>
          <w:tcPr>
            <w:tcW w:type="dxa" w:w="968"/>
            <w:vAlign w:val="center"/>
          </w:tcPr>
          <w:p>
            <w:pPr>
              <w:spacing w:before="20" w:after="20" w:line="240" w:lineRule="auto"/>
              <w:ind w:firstLine="0"/>
              <w:jc w:val="center"/>
            </w:pPr>
            <w:r>
              <w:rPr>
                <w:sz w:val="20"/>
              </w:rPr>
              <w:t>0,205</w:t>
            </w:r>
          </w:p>
        </w:tc>
        <w:tc>
          <w:tcPr>
            <w:tcW w:type="dxa" w:w="968"/>
            <w:vAlign w:val="center"/>
          </w:tcPr>
          <w:p>
            <w:pPr>
              <w:spacing w:before="20" w:after="20" w:line="240" w:lineRule="auto"/>
              <w:ind w:firstLine="0"/>
              <w:jc w:val="center"/>
            </w:pPr>
            <w:r>
              <w:rPr>
                <w:sz w:val="20"/>
              </w:rPr>
              <w:t>1,21</w:t>
            </w:r>
          </w:p>
        </w:tc>
        <w:tc>
          <w:tcPr>
            <w:tcW w:type="dxa" w:w="907"/>
            <w:vAlign w:val="center"/>
          </w:tcPr>
          <w:p>
            <w:pPr>
              <w:spacing w:before="20" w:after="20" w:line="240" w:lineRule="auto"/>
              <w:ind w:firstLine="0"/>
              <w:jc w:val="center"/>
            </w:pPr>
            <w:r>
              <w:rPr>
                <w:sz w:val="20"/>
              </w:rPr>
              <w:t>0,00</w:t>
            </w:r>
          </w:p>
        </w:tc>
        <w:tc>
          <w:tcPr>
            <w:tcW w:type="dxa" w:w="968"/>
            <w:vAlign w:val="center"/>
          </w:tcPr>
          <w:p>
            <w:pPr>
              <w:spacing w:before="20" w:after="20" w:line="240" w:lineRule="auto"/>
              <w:ind w:firstLine="0"/>
              <w:jc w:val="center"/>
            </w:pPr>
            <w:r>
              <w:rPr>
                <w:sz w:val="20"/>
              </w:rPr>
              <w:t>0,244</w:t>
            </w:r>
          </w:p>
        </w:tc>
        <w:tc>
          <w:tcPr>
            <w:tcW w:type="dxa" w:w="968"/>
            <w:vAlign w:val="center"/>
          </w:tcPr>
          <w:p>
            <w:pPr>
              <w:spacing w:before="20" w:after="20" w:line="240" w:lineRule="auto"/>
              <w:ind w:firstLine="0"/>
              <w:jc w:val="center"/>
            </w:pPr>
            <w:r>
              <w:rPr>
                <w:sz w:val="20"/>
              </w:rPr>
              <w:t>1,65</w:t>
            </w:r>
          </w:p>
        </w:tc>
        <w:tc>
          <w:tcPr>
            <w:tcW w:type="dxa" w:w="907"/>
            <w:vAlign w:val="center"/>
          </w:tcPr>
          <w:p>
            <w:pPr>
              <w:spacing w:before="20" w:after="20" w:line="240" w:lineRule="auto"/>
              <w:ind w:firstLine="0"/>
              <w:jc w:val="center"/>
            </w:pPr>
            <w:r>
              <w:rPr>
                <w:sz w:val="20"/>
              </w:rPr>
              <w:t>0,00</w:t>
            </w:r>
          </w:p>
        </w:tc>
        <w:tc>
          <w:tcPr>
            <w:tcW w:type="dxa" w:w="1814"/>
            <w:vAlign w:val="center"/>
          </w:tcPr>
          <w:p>
            <w:pPr>
              <w:spacing w:before="20" w:after="20" w:line="240" w:lineRule="auto"/>
              <w:ind w:firstLine="0"/>
              <w:jc w:val="center"/>
            </w:pPr>
            <w:r>
              <w:rPr>
                <w:sz w:val="20"/>
              </w:rPr>
              <w:t>1,08 / 182</w:t>
            </w:r>
          </w:p>
        </w:tc>
      </w:tr>
      <w:tr>
        <w:tc>
          <w:tcPr>
            <w:tcW w:type="dxa" w:w="1572"/>
            <w:vAlign w:val="center"/>
          </w:tcPr>
          <w:p>
            <w:pPr>
              <w:spacing w:before="20" w:after="20" w:line="240" w:lineRule="auto"/>
              <w:ind w:firstLine="0"/>
              <w:jc w:val="center"/>
            </w:pPr>
            <w:r>
              <w:rPr>
                <w:b/>
                <w:sz w:val="20"/>
              </w:rPr>
              <w:t>Theo vùng</w:t>
            </w:r>
          </w:p>
        </w:tc>
        <w:tc>
          <w:tcPr>
            <w:tcW w:type="dxa" w:w="968"/>
            <w:vAlign w:val="center"/>
          </w:tcPr>
          <w:p>
            <w:pPr>
              <w:spacing w:before="20" w:after="20" w:line="240" w:lineRule="auto"/>
              <w:ind w:firstLine="0"/>
              <w:jc w:val="center"/>
            </w:pPr>
            <w:r>
              <w:rPr>
                <w:b/>
                <w:sz w:val="20"/>
              </w:rPr>
              <w:t>0,205</w:t>
            </w:r>
          </w:p>
        </w:tc>
        <w:tc>
          <w:tcPr>
            <w:tcW w:type="dxa" w:w="968"/>
            <w:vAlign w:val="center"/>
          </w:tcPr>
          <w:p>
            <w:pPr>
              <w:spacing w:before="20" w:after="20" w:line="240" w:lineRule="auto"/>
              <w:ind w:firstLine="0"/>
              <w:jc w:val="center"/>
            </w:pPr>
            <w:r>
              <w:rPr>
                <w:b/>
                <w:sz w:val="20"/>
              </w:rPr>
              <w:t>1,21</w:t>
            </w:r>
          </w:p>
        </w:tc>
        <w:tc>
          <w:tcPr>
            <w:tcW w:type="dxa" w:w="907"/>
            <w:vAlign w:val="center"/>
          </w:tcPr>
          <w:p>
            <w:pPr>
              <w:spacing w:before="20" w:after="20" w:line="240" w:lineRule="auto"/>
              <w:ind w:firstLine="0"/>
              <w:jc w:val="center"/>
            </w:pPr>
            <w:r>
              <w:rPr>
                <w:b/>
                <w:sz w:val="20"/>
              </w:rPr>
              <w:t>0,02</w:t>
            </w:r>
          </w:p>
        </w:tc>
        <w:tc>
          <w:tcPr>
            <w:tcW w:type="dxa" w:w="968"/>
            <w:vAlign w:val="center"/>
          </w:tcPr>
          <w:p>
            <w:pPr>
              <w:spacing w:before="20" w:after="20" w:line="240" w:lineRule="auto"/>
              <w:ind w:firstLine="0"/>
              <w:jc w:val="center"/>
            </w:pPr>
            <w:r>
              <w:rPr>
                <w:b/>
                <w:sz w:val="20"/>
              </w:rPr>
              <w:t>0,244</w:t>
            </w:r>
          </w:p>
        </w:tc>
        <w:tc>
          <w:tcPr>
            <w:tcW w:type="dxa" w:w="968"/>
            <w:vAlign w:val="center"/>
          </w:tcPr>
          <w:p>
            <w:pPr>
              <w:spacing w:before="20" w:after="20" w:line="240" w:lineRule="auto"/>
              <w:ind w:firstLine="0"/>
              <w:jc w:val="center"/>
            </w:pPr>
            <w:r>
              <w:rPr>
                <w:b/>
                <w:sz w:val="20"/>
              </w:rPr>
              <w:t>1,65</w:t>
            </w:r>
          </w:p>
        </w:tc>
        <w:tc>
          <w:tcPr>
            <w:tcW w:type="dxa" w:w="907"/>
            <w:vAlign w:val="center"/>
          </w:tcPr>
          <w:p>
            <w:pPr>
              <w:spacing w:before="20" w:after="20" w:line="240" w:lineRule="auto"/>
              <w:ind w:firstLine="0"/>
              <w:jc w:val="center"/>
            </w:pPr>
            <w:r>
              <w:rPr>
                <w:b/>
                <w:sz w:val="20"/>
              </w:rPr>
              <w:t>0,01</w:t>
            </w:r>
          </w:p>
        </w:tc>
        <w:tc>
          <w:tcPr>
            <w:tcW w:type="dxa" w:w="1814"/>
            <w:vAlign w:val="center"/>
          </w:tcPr>
          <w:p>
            <w:pPr>
              <w:spacing w:before="20" w:after="20" w:line="240" w:lineRule="auto"/>
              <w:ind w:firstLine="0"/>
              <w:jc w:val="center"/>
            </w:pPr>
            <w:r>
              <w:rPr>
                <w:b/>
                <w:sz w:val="20"/>
              </w:rPr>
              <w:t>0,65 / 115</w:t>
            </w:r>
          </w:p>
        </w:tc>
      </w:tr>
    </w:tbl>
    <w:p>
      <w:pPr>
        <w:spacing w:before="40"/>
        <w:ind w:firstLine="0"/>
      </w:pPr>
      <w:r>
        <w:rPr>
          <w:i/>
          <w:sz w:val="22"/>
        </w:rPr>
        <w:t>Ghi chú: mô phỏng khảo sát; bài thử mẫu IMU2 lỗi dùng mô hình tái hiện, trung bình 6 lượt.</w:t>
      </w:r>
    </w:p>
    <w:p>
      <w:pPr>
        <w:ind w:firstLine="567"/>
        <w:jc w:val="both"/>
      </w:pPr>
      <w:r>
        <w:t>Giới hạn 135 °/s cắt lệnh ở 1,18 % (Yaw) và 4,32 % (Pitch) số mẫu, e</w:t>
      </w:r>
      <w:r>
        <w:rPr>
          <w:vertAlign w:val="subscript"/>
        </w:rPr>
        <w:t>max</w:t>
      </w:r>
      <w:r>
        <w:t xml:space="preserve"> tới 6,08° và 4,04°; 165 °/s giảm bão hòa nhưng chưa đủ cho đoạn 5. Giới hạn 410 °/s cố định và giới hạn theo vùng cho cùng chất lượng trên bài thử tham chiếu; khác biệt nằm ở bài thử an toàn: với 410 °/s, ba mẫu IMU2 lỗi sinh lệnh 182 °/s và sai lệch 1,08°, còn với giới hạn theo vùng hệ vẫn ở vùng chậm nên lệnh bị chặn ở 115 °/s và sai lệch chỉ 0,65° (giảm 40 %). Giới hạn theo vùng được chọn: rộng khi khung mang quay nhanh, hẹp khi chậm hoặc đứng yên.</w:t>
      </w:r>
    </w:p>
    <w:p>
      <w:pPr>
        <w:keepNext/>
        <w:spacing w:before="100" w:after="60"/>
        <w:ind w:firstLine="0"/>
        <w:jc w:val="center"/>
      </w:pPr>
      <w:r>
        <w:drawing>
          <wp:inline xmlns:a="http://schemas.openxmlformats.org/drawingml/2006/main" xmlns:pic="http://schemas.openxmlformats.org/drawingml/2006/picture">
            <wp:extent cx="4752000" cy="2513739"/>
            <wp:docPr id="10" name="Picture 10"/>
            <wp:cNvGraphicFramePr>
              <a:graphicFrameLocks noChangeAspect="1"/>
            </wp:cNvGraphicFramePr>
            <a:graphic>
              <a:graphicData uri="http://schemas.openxmlformats.org/drawingml/2006/picture">
                <pic:pic>
                  <pic:nvPicPr>
                    <pic:cNvPr id="0" name="h3_14_gioi_han_truoc_sau.png"/>
                    <pic:cNvPicPr/>
                  </pic:nvPicPr>
                  <pic:blipFill>
                    <a:blip r:embed="rId74"/>
                    <a:stretch>
                      <a:fillRect/>
                    </a:stretch>
                  </pic:blipFill>
                  <pic:spPr>
                    <a:xfrm>
                      <a:off x="0" y="0"/>
                      <a:ext cx="4752000" cy="2513739"/>
                    </a:xfrm>
                    <a:prstGeom prst="rect"/>
                  </pic:spPr>
                </pic:pic>
              </a:graphicData>
            </a:graphic>
          </wp:inline>
        </w:drawing>
      </w:r>
    </w:p>
    <w:p>
      <w:pPr>
        <w:pStyle w:val="FigCap"/>
      </w:pPr>
      <w:bookmarkStart w:id="924" w:name="_TocN924"/>
      <w:bookmarkEnd w:id="924"/>
      <w:r>
        <w:t>Hình 3.14. Trước và sau bổ sung giới hạn lệnh theo trạng thái động (mô phỏng tái hiện)</w:t>
      </w:r>
    </w:p>
    <w:p>
      <w:pPr>
        <w:ind w:firstLine="567"/>
        <w:jc w:val="both"/>
      </w:pPr>
      <w:r>
        <w:rPr>
          <w:b/>
          <w:i/>
        </w:rPr>
        <w:t xml:space="preserve">c) Áp dụng và đánh giá. </w:t>
      </w:r>
      <w:r>
        <w:t>Giới hạn theo vùng được bổ sung vào cấu hình có ngoại suy bù trễ (Hình 3.14). ρ</w:t>
      </w:r>
      <w:r>
        <w:rPr>
          <w:vertAlign w:val="subscript"/>
        </w:rPr>
        <w:t>sat</w:t>
      </w:r>
      <w:r>
        <w:t xml:space="preserve"> giảm từ 1,04 % xuống 0,01 % (Yaw) và từ 3,99 % xuống 0,00 % (Pitch); nhờ phần lệnh không còn bị cắt, e</w:t>
      </w:r>
      <w:r>
        <w:rPr>
          <w:vertAlign w:val="subscript"/>
        </w:rPr>
        <w:t>max</w:t>
      </w:r>
      <w:r>
        <w:t xml:space="preserve"> tái hiện giảm 87 % (Yaw) và 65 % (Pitch), e</w:t>
      </w:r>
      <w:r>
        <w:rPr>
          <w:vertAlign w:val="subscript"/>
        </w:rPr>
        <w:t>rms</w:t>
      </w:r>
      <w:r>
        <w:t xml:space="preserve"> giảm 42,2 % và 35,3 %. Đây là bước giảm sai lệch lớn thứ hai vì bài thử tham chiếu có tốc độ khung mang vượt xa giới hạn cố định. Sau bước này e</w:t>
      </w:r>
      <w:r>
        <w:rPr>
          <w:vertAlign w:val="subscript"/>
        </w:rPr>
        <w:t>rms</w:t>
      </w:r>
      <w:r>
        <w:t xml:space="preserve"> tái hiện còn 0,152° (Yaw), 0,200° (Pitch); phần còn lại tập trung quanh các lần khung mang đổi chiều.</w:t>
      </w:r>
    </w:p>
    <w:p>
      <w:pPr>
        <w:pStyle w:val="Heading3"/>
      </w:pPr>
      <w:bookmarkStart w:id="925" w:name="_TocN925"/>
      <w:bookmarkEnd w:id="925"/>
      <w:r>
        <w:t>3.3.2. Xử lý đảo chiều và dừng</w:t>
      </w:r>
    </w:p>
    <w:p>
      <w:pPr>
        <w:ind w:firstLine="567"/>
        <w:jc w:val="both"/>
      </w:pPr>
      <w:r>
        <w:rPr>
          <w:b/>
          <w:i/>
        </w:rPr>
        <w:t xml:space="preserve">a) Vấn đề của cấu hình đầu vào. </w:t>
      </w:r>
      <w:r>
        <w:t>Đỉnh sai lệch trung bình quanh các lần khung mang đổi chiều là 0,271° (Yaw) và 0,599° (Pitch), gấp 2 – 3 lần e</w:t>
      </w:r>
      <w:r>
        <w:rPr>
          <w:vertAlign w:val="subscript"/>
        </w:rPr>
        <w:t>rms</w:t>
      </w:r>
      <w:r>
        <w:t>. Gần điểm đổi chiều, ω̂</w:t>
      </w:r>
      <w:r>
        <w:rPr>
          <w:vertAlign w:val="subscript"/>
        </w:rPr>
        <w:t>b</w:t>
      </w:r>
      <w:r>
        <w:t xml:space="preserve"> nhỏ nên dấu lệnh dễ đổi theo nhiễu trong khi động cơ còn quay theo chiều cũ; khi khung mang dừng, lượng bù và tích phân tồn dư vẫn tác động vào lệnh.</w:t>
      </w:r>
    </w:p>
    <w:p>
      <w:pPr>
        <w:ind w:firstLine="567"/>
        <w:jc w:val="both"/>
      </w:pPr>
      <w:r>
        <w:rPr>
          <w:b/>
          <w:i/>
        </w:rPr>
        <w:t xml:space="preserve">b) Mô phỏng khảo sát và lựa chọn tham số. </w:t>
      </w:r>
      <w:r>
        <w:t>Khảo sát tầm dự báo t</w:t>
      </w:r>
      <w:r>
        <w:rPr>
          <w:vertAlign w:val="subscript"/>
        </w:rPr>
        <w:t>0max</w:t>
      </w:r>
      <w:r>
        <w:t xml:space="preserve"> và ngưỡng α</w:t>
      </w:r>
      <w:r>
        <w:rPr>
          <w:vertAlign w:val="subscript"/>
        </w:rPr>
        <w:t>rev</w:t>
      </w:r>
      <w:r>
        <w:t xml:space="preserve"> của (2.22), và ngưỡng tốc độ của bộ phát hiện dừng; các tham số khác theo Bảng 2.6 (Hình 3.15, Bảng 3.9).</w:t>
      </w:r>
    </w:p>
    <w:p>
      <w:pPr>
        <w:keepNext/>
        <w:spacing w:before="100" w:after="60"/>
        <w:ind w:firstLine="0"/>
        <w:jc w:val="center"/>
      </w:pPr>
      <w:r>
        <w:drawing>
          <wp:inline xmlns:a="http://schemas.openxmlformats.org/drawingml/2006/main" xmlns:pic="http://schemas.openxmlformats.org/drawingml/2006/picture">
            <wp:extent cx="4752000" cy="3292903"/>
            <wp:docPr id="11" name="Picture 11"/>
            <wp:cNvGraphicFramePr>
              <a:graphicFrameLocks noChangeAspect="1"/>
            </wp:cNvGraphicFramePr>
            <a:graphic>
              <a:graphicData uri="http://schemas.openxmlformats.org/drawingml/2006/picture">
                <pic:pic>
                  <pic:nvPicPr>
                    <pic:cNvPr id="0" name="h3_15_khao_sat_dao_chieu_dung.png"/>
                    <pic:cNvPicPr/>
                  </pic:nvPicPr>
                  <pic:blipFill>
                    <a:blip r:embed="rId75"/>
                    <a:stretch>
                      <a:fillRect/>
                    </a:stretch>
                  </pic:blipFill>
                  <pic:spPr>
                    <a:xfrm>
                      <a:off x="0" y="0"/>
                      <a:ext cx="4752000" cy="3292903"/>
                    </a:xfrm>
                    <a:prstGeom prst="rect"/>
                  </pic:spPr>
                </pic:pic>
              </a:graphicData>
            </a:graphic>
          </wp:inline>
        </w:drawing>
      </w:r>
    </w:p>
    <w:p>
      <w:pPr>
        <w:pStyle w:val="FigCap"/>
      </w:pPr>
      <w:bookmarkStart w:id="926" w:name="_TocN926"/>
      <w:bookmarkEnd w:id="926"/>
      <w:r>
        <w:t>Hình 3.15. Mô phỏng khảo sát tham số xử lý đảo chiều và chế độ dừng</w:t>
      </w:r>
    </w:p>
    <w:p>
      <w:pPr>
        <w:pStyle w:val="TblCap"/>
        <w:keepNext/>
      </w:pPr>
      <w:bookmarkStart w:id="927" w:name="_TocN927"/>
      <w:bookmarkEnd w:id="927"/>
      <w:r>
        <w:t>Bảng 3.9. Kết quả khảo sát tham số xử lý đảo chiều và phát hiện dừng</w:t>
      </w:r>
    </w:p>
    <w:tbl>
      <w:tblPr>
        <w:tblStyle w:val="TableGrid1"/>
        <w:tblW w:type="dxa" w:w="9072"/>
        <w:jc w:val="center"/>
        <w:tblLayout w:type="fixed"/>
        <w:tblLook w:firstColumn="1" w:firstRow="1" w:lastColumn="0" w:lastRow="0" w:noHBand="0" w:noVBand="1" w:val="04A0"/>
      </w:tblPr>
      <w:tblGrid>
        <w:gridCol w:w="4350"/>
        <w:gridCol w:w="1491"/>
        <w:gridCol w:w="1491"/>
        <w:gridCol w:w="1740"/>
      </w:tblGrid>
      <w:tr>
        <w:trPr>
          <w:tblHeader/>
        </w:trPr>
        <w:tc>
          <w:tcPr>
            <w:tcW w:type="dxa" w:w="4349"/>
            <w:vAlign w:val="center"/>
          </w:tcPr>
          <w:p>
            <w:pPr>
              <w:keepNext/>
              <w:spacing w:before="20" w:after="20" w:line="240" w:lineRule="auto"/>
              <w:ind w:firstLine="0"/>
              <w:jc w:val="left"/>
            </w:pPr>
            <w:r>
              <w:rPr>
                <w:b/>
                <w:sz w:val="20"/>
              </w:rPr>
              <w:t>Phương án</w:t>
            </w:r>
          </w:p>
        </w:tc>
        <w:tc>
          <w:tcPr>
            <w:tcW w:type="dxa" w:w="1491"/>
            <w:vAlign w:val="center"/>
          </w:tcPr>
          <w:p>
            <w:pPr>
              <w:keepNext/>
              <w:spacing w:before="20" w:after="20" w:line="240" w:lineRule="auto"/>
              <w:ind w:firstLine="0"/>
              <w:jc w:val="center"/>
            </w:pPr>
            <w:r>
              <w:rPr>
                <w:b/>
                <w:sz w:val="20"/>
              </w:rPr>
              <w:t>e</w:t>
            </w:r>
            <w:r>
              <w:rPr>
                <w:b/>
                <w:sz w:val="20"/>
                <w:vertAlign w:val="subscript"/>
              </w:rPr>
              <w:t>rms</w:t>
            </w:r>
            <w:r>
              <w:rPr>
                <w:b/>
                <w:sz w:val="20"/>
              </w:rPr>
              <w:t xml:space="preserve"> Yaw (°)</w:t>
            </w:r>
          </w:p>
        </w:tc>
        <w:tc>
          <w:tcPr>
            <w:tcW w:type="dxa" w:w="1491"/>
            <w:vAlign w:val="center"/>
          </w:tcPr>
          <w:p>
            <w:pPr>
              <w:keepNext/>
              <w:spacing w:before="20" w:after="20" w:line="240" w:lineRule="auto"/>
              <w:ind w:firstLine="0"/>
              <w:jc w:val="center"/>
            </w:pPr>
            <w:r>
              <w:rPr>
                <w:b/>
                <w:sz w:val="20"/>
              </w:rPr>
              <w:t>e</w:t>
            </w:r>
            <w:r>
              <w:rPr>
                <w:b/>
                <w:sz w:val="20"/>
                <w:vertAlign w:val="subscript"/>
              </w:rPr>
              <w:t>rms</w:t>
            </w:r>
            <w:r>
              <w:rPr>
                <w:b/>
                <w:sz w:val="20"/>
              </w:rPr>
              <w:t xml:space="preserve"> Pitch (°)</w:t>
            </w:r>
          </w:p>
        </w:tc>
        <w:tc>
          <w:tcPr>
            <w:tcW w:type="dxa" w:w="1740"/>
            <w:vAlign w:val="center"/>
          </w:tcPr>
          <w:p>
            <w:pPr>
              <w:keepNext/>
              <w:spacing w:before="20" w:after="20" w:line="240" w:lineRule="auto"/>
              <w:ind w:firstLine="0"/>
              <w:jc w:val="center"/>
            </w:pPr>
            <w:r>
              <w:rPr>
                <w:b/>
                <w:sz w:val="20"/>
              </w:rPr>
              <w:t>Số lần lệnh Pitch đổi dấu</w:t>
            </w:r>
          </w:p>
        </w:tc>
      </w:tr>
      <w:tr>
        <w:tc>
          <w:tcPr>
            <w:tcW w:type="dxa" w:w="4349"/>
            <w:vAlign w:val="center"/>
          </w:tcPr>
          <w:p>
            <w:pPr>
              <w:spacing w:before="20" w:after="20" w:line="240" w:lineRule="auto"/>
              <w:ind w:firstLine="0"/>
              <w:jc w:val="left"/>
            </w:pPr>
            <w:r>
              <w:rPr>
                <w:sz w:val="20"/>
              </w:rPr>
              <w:t>Không xử lý đảo chiều</w:t>
            </w:r>
          </w:p>
        </w:tc>
        <w:tc>
          <w:tcPr>
            <w:tcW w:type="dxa" w:w="1491"/>
            <w:vAlign w:val="center"/>
          </w:tcPr>
          <w:p>
            <w:pPr>
              <w:spacing w:before="20" w:after="20" w:line="240" w:lineRule="auto"/>
              <w:ind w:firstLine="0"/>
              <w:jc w:val="center"/>
            </w:pPr>
            <w:r>
              <w:rPr>
                <w:sz w:val="20"/>
              </w:rPr>
              <w:t>0,205</w:t>
            </w:r>
          </w:p>
        </w:tc>
        <w:tc>
          <w:tcPr>
            <w:tcW w:type="dxa" w:w="1491"/>
            <w:vAlign w:val="center"/>
          </w:tcPr>
          <w:p>
            <w:pPr>
              <w:spacing w:before="20" w:after="20" w:line="240" w:lineRule="auto"/>
              <w:ind w:firstLine="0"/>
              <w:jc w:val="center"/>
            </w:pPr>
            <w:r>
              <w:rPr>
                <w:sz w:val="20"/>
              </w:rPr>
              <w:t>0,244</w:t>
            </w:r>
          </w:p>
        </w:tc>
        <w:tc>
          <w:tcPr>
            <w:tcW w:type="dxa" w:w="1740"/>
            <w:vAlign w:val="center"/>
          </w:tcPr>
          <w:p>
            <w:pPr>
              <w:spacing w:before="20" w:after="20" w:line="240" w:lineRule="auto"/>
              <w:ind w:firstLine="0"/>
              <w:jc w:val="center"/>
            </w:pPr>
            <w:r>
              <w:rPr>
                <w:sz w:val="20"/>
              </w:rPr>
              <w:t>398</w:t>
            </w:r>
          </w:p>
        </w:tc>
      </w:tr>
      <w:tr>
        <w:tc>
          <w:tcPr>
            <w:tcW w:type="dxa" w:w="4349"/>
            <w:vAlign w:val="center"/>
          </w:tcPr>
          <w:p>
            <w:pPr>
              <w:spacing w:before="20" w:after="20" w:line="240" w:lineRule="auto"/>
              <w:ind w:firstLine="0"/>
              <w:jc w:val="left"/>
            </w:pPr>
            <w:r>
              <w:rPr>
                <w:sz w:val="20"/>
              </w:rPr>
              <w:t>t</w:t>
            </w:r>
            <w:r>
              <w:rPr>
                <w:sz w:val="20"/>
                <w:vertAlign w:val="subscript"/>
              </w:rPr>
              <w:t>0max</w:t>
            </w:r>
            <w:r>
              <w:rPr>
                <w:sz w:val="20"/>
              </w:rPr>
              <w:t xml:space="preserve"> = 10 ms; α</w:t>
            </w:r>
            <w:r>
              <w:rPr>
                <w:sz w:val="20"/>
                <w:vertAlign w:val="subscript"/>
              </w:rPr>
              <w:t>rev</w:t>
            </w:r>
            <w:r>
              <w:rPr>
                <w:sz w:val="20"/>
              </w:rPr>
              <w:t xml:space="preserve"> = 300 °/s²</w:t>
            </w:r>
          </w:p>
        </w:tc>
        <w:tc>
          <w:tcPr>
            <w:tcW w:type="dxa" w:w="1491"/>
            <w:vAlign w:val="center"/>
          </w:tcPr>
          <w:p>
            <w:pPr>
              <w:spacing w:before="20" w:after="20" w:line="240" w:lineRule="auto"/>
              <w:ind w:firstLine="0"/>
              <w:jc w:val="center"/>
            </w:pPr>
            <w:r>
              <w:rPr>
                <w:sz w:val="20"/>
              </w:rPr>
              <w:t>0,208</w:t>
            </w:r>
          </w:p>
        </w:tc>
        <w:tc>
          <w:tcPr>
            <w:tcW w:type="dxa" w:w="1491"/>
            <w:vAlign w:val="center"/>
          </w:tcPr>
          <w:p>
            <w:pPr>
              <w:spacing w:before="20" w:after="20" w:line="240" w:lineRule="auto"/>
              <w:ind w:firstLine="0"/>
              <w:jc w:val="center"/>
            </w:pPr>
            <w:r>
              <w:rPr>
                <w:sz w:val="20"/>
              </w:rPr>
              <w:t>0,255</w:t>
            </w:r>
          </w:p>
        </w:tc>
        <w:tc>
          <w:tcPr>
            <w:tcW w:type="dxa" w:w="1740"/>
            <w:vAlign w:val="center"/>
          </w:tcPr>
          <w:p>
            <w:pPr>
              <w:spacing w:before="20" w:after="20" w:line="240" w:lineRule="auto"/>
              <w:ind w:firstLine="0"/>
              <w:jc w:val="center"/>
            </w:pPr>
            <w:r>
              <w:rPr>
                <w:sz w:val="20"/>
              </w:rPr>
              <w:t>390</w:t>
            </w:r>
          </w:p>
        </w:tc>
      </w:tr>
      <w:tr>
        <w:tc>
          <w:tcPr>
            <w:tcW w:type="dxa" w:w="4349"/>
            <w:vAlign w:val="center"/>
          </w:tcPr>
          <w:p>
            <w:pPr>
              <w:spacing w:before="20" w:after="20" w:line="240" w:lineRule="auto"/>
              <w:ind w:firstLine="0"/>
              <w:jc w:val="left"/>
            </w:pPr>
            <w:r>
              <w:rPr>
                <w:b/>
                <w:sz w:val="20"/>
              </w:rPr>
              <w:t>t</w:t>
            </w:r>
            <w:r>
              <w:rPr>
                <w:b/>
                <w:sz w:val="20"/>
                <w:vertAlign w:val="subscript"/>
              </w:rPr>
              <w:t>0max</w:t>
            </w:r>
            <w:r>
              <w:rPr>
                <w:b/>
                <w:sz w:val="20"/>
              </w:rPr>
              <w:t xml:space="preserve"> = 10 ms; α</w:t>
            </w:r>
            <w:r>
              <w:rPr>
                <w:b/>
                <w:sz w:val="20"/>
                <w:vertAlign w:val="subscript"/>
              </w:rPr>
              <w:t>rev</w:t>
            </w:r>
            <w:r>
              <w:rPr>
                <w:b/>
                <w:sz w:val="20"/>
              </w:rPr>
              <w:t xml:space="preserve"> = 1 000 °/s²</w:t>
            </w:r>
          </w:p>
        </w:tc>
        <w:tc>
          <w:tcPr>
            <w:tcW w:type="dxa" w:w="1491"/>
            <w:vAlign w:val="center"/>
          </w:tcPr>
          <w:p>
            <w:pPr>
              <w:spacing w:before="20" w:after="20" w:line="240" w:lineRule="auto"/>
              <w:ind w:firstLine="0"/>
              <w:jc w:val="center"/>
            </w:pPr>
            <w:r>
              <w:rPr>
                <w:b/>
                <w:sz w:val="20"/>
              </w:rPr>
              <w:t>0,206</w:t>
            </w:r>
          </w:p>
        </w:tc>
        <w:tc>
          <w:tcPr>
            <w:tcW w:type="dxa" w:w="1491"/>
            <w:vAlign w:val="center"/>
          </w:tcPr>
          <w:p>
            <w:pPr>
              <w:spacing w:before="20" w:after="20" w:line="240" w:lineRule="auto"/>
              <w:ind w:firstLine="0"/>
              <w:jc w:val="center"/>
            </w:pPr>
            <w:r>
              <w:rPr>
                <w:b/>
                <w:sz w:val="20"/>
              </w:rPr>
              <w:t>0,253</w:t>
            </w:r>
          </w:p>
        </w:tc>
        <w:tc>
          <w:tcPr>
            <w:tcW w:type="dxa" w:w="1740"/>
            <w:vAlign w:val="center"/>
          </w:tcPr>
          <w:p>
            <w:pPr>
              <w:spacing w:before="20" w:after="20" w:line="240" w:lineRule="auto"/>
              <w:ind w:firstLine="0"/>
              <w:jc w:val="center"/>
            </w:pPr>
            <w:r>
              <w:rPr>
                <w:b/>
                <w:sz w:val="20"/>
              </w:rPr>
              <w:t>398</w:t>
            </w:r>
          </w:p>
        </w:tc>
      </w:tr>
      <w:tr>
        <w:tc>
          <w:tcPr>
            <w:tcW w:type="dxa" w:w="4349"/>
            <w:vAlign w:val="center"/>
          </w:tcPr>
          <w:p>
            <w:pPr>
              <w:spacing w:before="20" w:after="20" w:line="240" w:lineRule="auto"/>
              <w:ind w:firstLine="0"/>
              <w:jc w:val="left"/>
            </w:pPr>
            <w:r>
              <w:rPr>
                <w:sz w:val="20"/>
              </w:rPr>
              <w:t>t</w:t>
            </w:r>
            <w:r>
              <w:rPr>
                <w:sz w:val="20"/>
                <w:vertAlign w:val="subscript"/>
              </w:rPr>
              <w:t>0max</w:t>
            </w:r>
            <w:r>
              <w:rPr>
                <w:sz w:val="20"/>
              </w:rPr>
              <w:t xml:space="preserve"> = 40 ms; α</w:t>
            </w:r>
            <w:r>
              <w:rPr>
                <w:sz w:val="20"/>
                <w:vertAlign w:val="subscript"/>
              </w:rPr>
              <w:t>rev</w:t>
            </w:r>
            <w:r>
              <w:rPr>
                <w:sz w:val="20"/>
              </w:rPr>
              <w:t xml:space="preserve"> = 300 °/s²</w:t>
            </w:r>
          </w:p>
        </w:tc>
        <w:tc>
          <w:tcPr>
            <w:tcW w:type="dxa" w:w="1491"/>
            <w:vAlign w:val="center"/>
          </w:tcPr>
          <w:p>
            <w:pPr>
              <w:spacing w:before="20" w:after="20" w:line="240" w:lineRule="auto"/>
              <w:ind w:firstLine="0"/>
              <w:jc w:val="center"/>
            </w:pPr>
            <w:r>
              <w:rPr>
                <w:sz w:val="20"/>
              </w:rPr>
              <w:t>0,208</w:t>
            </w:r>
          </w:p>
        </w:tc>
        <w:tc>
          <w:tcPr>
            <w:tcW w:type="dxa" w:w="1491"/>
            <w:vAlign w:val="center"/>
          </w:tcPr>
          <w:p>
            <w:pPr>
              <w:spacing w:before="20" w:after="20" w:line="240" w:lineRule="auto"/>
              <w:ind w:firstLine="0"/>
              <w:jc w:val="center"/>
            </w:pPr>
            <w:r>
              <w:rPr>
                <w:sz w:val="20"/>
              </w:rPr>
              <w:t>0,261</w:t>
            </w:r>
          </w:p>
        </w:tc>
        <w:tc>
          <w:tcPr>
            <w:tcW w:type="dxa" w:w="1740"/>
            <w:vAlign w:val="center"/>
          </w:tcPr>
          <w:p>
            <w:pPr>
              <w:spacing w:before="20" w:after="20" w:line="240" w:lineRule="auto"/>
              <w:ind w:firstLine="0"/>
              <w:jc w:val="center"/>
            </w:pPr>
            <w:r>
              <w:rPr>
                <w:sz w:val="20"/>
              </w:rPr>
              <w:t>361</w:t>
            </w:r>
          </w:p>
        </w:tc>
      </w:tr>
      <w:tr>
        <w:tc>
          <w:tcPr>
            <w:tcW w:type="dxa" w:w="4349"/>
            <w:vAlign w:val="center"/>
          </w:tcPr>
          <w:p>
            <w:pPr>
              <w:spacing w:before="20" w:after="20" w:line="240" w:lineRule="auto"/>
              <w:ind w:firstLine="0"/>
              <w:jc w:val="left"/>
            </w:pPr>
            <w:r>
              <w:rPr>
                <w:sz w:val="20"/>
              </w:rPr>
              <w:t>t</w:t>
            </w:r>
            <w:r>
              <w:rPr>
                <w:sz w:val="20"/>
                <w:vertAlign w:val="subscript"/>
              </w:rPr>
              <w:t>0max</w:t>
            </w:r>
            <w:r>
              <w:rPr>
                <w:sz w:val="20"/>
              </w:rPr>
              <w:t xml:space="preserve"> = 40 ms; α</w:t>
            </w:r>
            <w:r>
              <w:rPr>
                <w:sz w:val="20"/>
                <w:vertAlign w:val="subscript"/>
              </w:rPr>
              <w:t>rev</w:t>
            </w:r>
            <w:r>
              <w:rPr>
                <w:sz w:val="20"/>
              </w:rPr>
              <w:t xml:space="preserve"> = 1 000 °/s²</w:t>
            </w:r>
          </w:p>
        </w:tc>
        <w:tc>
          <w:tcPr>
            <w:tcW w:type="dxa" w:w="1491"/>
            <w:vAlign w:val="center"/>
          </w:tcPr>
          <w:p>
            <w:pPr>
              <w:spacing w:before="20" w:after="20" w:line="240" w:lineRule="auto"/>
              <w:ind w:firstLine="0"/>
              <w:jc w:val="center"/>
            </w:pPr>
            <w:r>
              <w:rPr>
                <w:sz w:val="20"/>
              </w:rPr>
              <w:t>0,205</w:t>
            </w:r>
          </w:p>
        </w:tc>
        <w:tc>
          <w:tcPr>
            <w:tcW w:type="dxa" w:w="1491"/>
            <w:vAlign w:val="center"/>
          </w:tcPr>
          <w:p>
            <w:pPr>
              <w:spacing w:before="20" w:after="20" w:line="240" w:lineRule="auto"/>
              <w:ind w:firstLine="0"/>
              <w:jc w:val="center"/>
            </w:pPr>
            <w:r>
              <w:rPr>
                <w:sz w:val="20"/>
              </w:rPr>
              <w:t>0,260</w:t>
            </w:r>
          </w:p>
        </w:tc>
        <w:tc>
          <w:tcPr>
            <w:tcW w:type="dxa" w:w="1740"/>
            <w:vAlign w:val="center"/>
          </w:tcPr>
          <w:p>
            <w:pPr>
              <w:spacing w:before="20" w:after="20" w:line="240" w:lineRule="auto"/>
              <w:ind w:firstLine="0"/>
              <w:jc w:val="center"/>
            </w:pPr>
            <w:r>
              <w:rPr>
                <w:sz w:val="20"/>
              </w:rPr>
              <w:t>393</w:t>
            </w:r>
          </w:p>
        </w:tc>
      </w:tr>
      <w:tr>
        <w:tc>
          <w:tcPr>
            <w:tcW w:type="dxa" w:w="4349"/>
            <w:vAlign w:val="center"/>
          </w:tcPr>
          <w:p>
            <w:pPr>
              <w:spacing w:before="20" w:after="20" w:line="240" w:lineRule="auto"/>
              <w:ind w:firstLine="0"/>
              <w:jc w:val="left"/>
            </w:pPr>
            <w:r>
              <w:rPr>
                <w:b/>
                <w:sz w:val="20"/>
              </w:rPr>
              <w:t>Ngưỡng dừng |ω</w:t>
            </w:r>
            <w:r>
              <w:rPr>
                <w:b/>
                <w:sz w:val="20"/>
                <w:vertAlign w:val="subscript"/>
              </w:rPr>
              <w:t>b</w:t>
            </w:r>
            <w:r>
              <w:rPr>
                <w:b/>
                <w:sz w:val="20"/>
              </w:rPr>
              <w:t>| &lt; 1 °/s</w:t>
            </w:r>
          </w:p>
        </w:tc>
        <w:tc>
          <w:tcPr>
            <w:tcW w:type="dxa" w:w="1491"/>
            <w:vAlign w:val="center"/>
          </w:tcPr>
          <w:p>
            <w:pPr>
              <w:spacing w:before="20" w:after="20" w:line="240" w:lineRule="auto"/>
              <w:ind w:firstLine="0"/>
              <w:jc w:val="center"/>
            </w:pPr>
            <w:r>
              <w:rPr>
                <w:b/>
                <w:sz w:val="20"/>
              </w:rPr>
              <w:t>0,206</w:t>
            </w:r>
          </w:p>
        </w:tc>
        <w:tc>
          <w:tcPr>
            <w:tcW w:type="dxa" w:w="1491"/>
            <w:vAlign w:val="center"/>
          </w:tcPr>
          <w:p>
            <w:pPr>
              <w:spacing w:before="20" w:after="20" w:line="240" w:lineRule="auto"/>
              <w:ind w:firstLine="0"/>
              <w:jc w:val="center"/>
            </w:pPr>
            <w:r>
              <w:rPr>
                <w:b/>
                <w:sz w:val="20"/>
              </w:rPr>
              <w:t>0,244</w:t>
            </w:r>
          </w:p>
        </w:tc>
        <w:tc>
          <w:tcPr>
            <w:tcW w:type="dxa" w:w="1740"/>
            <w:vAlign w:val="center"/>
          </w:tcPr>
          <w:p>
            <w:pPr>
              <w:spacing w:before="20" w:after="20" w:line="240" w:lineRule="auto"/>
              <w:ind w:firstLine="0"/>
              <w:jc w:val="center"/>
            </w:pPr>
            <w:r>
              <w:rPr>
                <w:b/>
                <w:sz w:val="20"/>
              </w:rPr>
              <w:t>398</w:t>
            </w:r>
          </w:p>
        </w:tc>
      </w:tr>
      <w:tr>
        <w:tc>
          <w:tcPr>
            <w:tcW w:type="dxa" w:w="4349"/>
            <w:vAlign w:val="center"/>
          </w:tcPr>
          <w:p>
            <w:pPr>
              <w:spacing w:before="20" w:after="20" w:line="240" w:lineRule="auto"/>
              <w:ind w:firstLine="0"/>
              <w:jc w:val="left"/>
            </w:pPr>
            <w:r>
              <w:rPr>
                <w:sz w:val="20"/>
              </w:rPr>
              <w:t>Ngưỡng dừng |ω</w:t>
            </w:r>
            <w:r>
              <w:rPr>
                <w:sz w:val="20"/>
                <w:vertAlign w:val="subscript"/>
              </w:rPr>
              <w:t>b</w:t>
            </w:r>
            <w:r>
              <w:rPr>
                <w:sz w:val="20"/>
              </w:rPr>
              <w:t>| &lt; 3 °/s</w:t>
            </w:r>
          </w:p>
        </w:tc>
        <w:tc>
          <w:tcPr>
            <w:tcW w:type="dxa" w:w="1491"/>
            <w:vAlign w:val="center"/>
          </w:tcPr>
          <w:p>
            <w:pPr>
              <w:spacing w:before="20" w:after="20" w:line="240" w:lineRule="auto"/>
              <w:ind w:firstLine="0"/>
              <w:jc w:val="center"/>
            </w:pPr>
            <w:r>
              <w:rPr>
                <w:sz w:val="20"/>
              </w:rPr>
              <w:t>0,210</w:t>
            </w:r>
          </w:p>
        </w:tc>
        <w:tc>
          <w:tcPr>
            <w:tcW w:type="dxa" w:w="1491"/>
            <w:vAlign w:val="center"/>
          </w:tcPr>
          <w:p>
            <w:pPr>
              <w:spacing w:before="20" w:after="20" w:line="240" w:lineRule="auto"/>
              <w:ind w:firstLine="0"/>
              <w:jc w:val="center"/>
            </w:pPr>
            <w:r>
              <w:rPr>
                <w:sz w:val="20"/>
              </w:rPr>
              <w:t>0,244</w:t>
            </w:r>
          </w:p>
        </w:tc>
        <w:tc>
          <w:tcPr>
            <w:tcW w:type="dxa" w:w="1740"/>
            <w:vAlign w:val="center"/>
          </w:tcPr>
          <w:p>
            <w:pPr>
              <w:spacing w:before="20" w:after="20" w:line="240" w:lineRule="auto"/>
              <w:ind w:firstLine="0"/>
              <w:jc w:val="center"/>
            </w:pPr>
            <w:r>
              <w:rPr>
                <w:sz w:val="20"/>
              </w:rPr>
              <w:t>398</w:t>
            </w:r>
          </w:p>
        </w:tc>
      </w:tr>
    </w:tbl>
    <w:p>
      <w:pPr>
        <w:spacing w:before="40"/>
        <w:ind w:firstLine="0"/>
      </w:pPr>
      <w:r>
        <w:rPr>
          <w:i/>
          <w:sz w:val="22"/>
        </w:rPr>
        <w:t>Ghi chú: mô phỏng khảo sát trên bài thử tham chiếu, trung bình 2 lượt; số lần lệnh Yaw đổi dấu không thay đổi.</w:t>
      </w:r>
    </w:p>
    <w:p>
      <w:pPr>
        <w:ind w:firstLine="567"/>
        <w:jc w:val="both"/>
      </w:pPr>
      <w:r>
        <w:t>Xử lý đảo chiều có hai tác dụng ngược nhau. Với t</w:t>
      </w:r>
      <w:r>
        <w:rPr>
          <w:vertAlign w:val="subscript"/>
        </w:rPr>
        <w:t>0max</w:t>
      </w:r>
      <w:r>
        <w:t xml:space="preserve"> = 40 ms, α</w:t>
      </w:r>
      <w:r>
        <w:rPr>
          <w:vertAlign w:val="subscript"/>
        </w:rPr>
        <w:t>rev</w:t>
      </w:r>
      <w:r>
        <w:t xml:space="preserve"> = 300 °/s², số lần lệnh Pitch đổi dấu giảm 9 %, nhưng ràng buộc (2.24) cũng kích hoạt ở những lần dự báo sai và giữ lệnh ở phía cũ, làm e</w:t>
      </w:r>
      <w:r>
        <w:rPr>
          <w:vertAlign w:val="subscript"/>
        </w:rPr>
        <w:t>rms</w:t>
      </w:r>
      <w:r>
        <w:t xml:space="preserve"> Pitch tăng 6,9 %. Rút tầm dự báo còn 10 ms và nâng ngưỡng lên 1 000 °/s² để cơ chế chỉ tác động ở lần đổi chiều gắt giảm mức tăng e</w:t>
      </w:r>
      <w:r>
        <w:rPr>
          <w:vertAlign w:val="subscript"/>
        </w:rPr>
        <w:t>rms</w:t>
      </w:r>
      <w:r>
        <w:t xml:space="preserve"> còn 3,7 % (Pitch) và 0,2 % (Yaw); cặp giá trị này được chọn. Ngưỡng dừng 1 °/s tránh nhận nhầm pha quay chậm là dừng (với 3 °/s, e</w:t>
      </w:r>
      <w:r>
        <w:rPr>
          <w:vertAlign w:val="subscript"/>
        </w:rPr>
        <w:t>rms</w:t>
      </w:r>
      <w:r>
        <w:t xml:space="preserve"> Yaw tăng 2,1 %). Như vậy trên mô hình, xử lý đảo chiều không giảm sai lệch tham chiếu; tham số được chọn để giữ tác dụng bảo vệ với chi phí nhỏ nhất.</w:t>
      </w:r>
    </w:p>
    <w:p>
      <w:pPr>
        <w:keepNext/>
        <w:spacing w:before="100" w:after="60"/>
        <w:ind w:firstLine="0"/>
        <w:jc w:val="center"/>
      </w:pPr>
      <w:r>
        <w:drawing>
          <wp:inline xmlns:a="http://schemas.openxmlformats.org/drawingml/2006/main" xmlns:pic="http://schemas.openxmlformats.org/drawingml/2006/picture">
            <wp:extent cx="4752000" cy="2454898"/>
            <wp:docPr id="12" name="Picture 12"/>
            <wp:cNvGraphicFramePr>
              <a:graphicFrameLocks noChangeAspect="1"/>
            </wp:cNvGraphicFramePr>
            <a:graphic>
              <a:graphicData uri="http://schemas.openxmlformats.org/drawingml/2006/picture">
                <pic:pic>
                  <pic:nvPicPr>
                    <pic:cNvPr id="0" name="h3_16_dao_chieu_truoc_sau.png"/>
                    <pic:cNvPicPr/>
                  </pic:nvPicPr>
                  <pic:blipFill>
                    <a:blip r:embed="rId76"/>
                    <a:stretch>
                      <a:fillRect/>
                    </a:stretch>
                  </pic:blipFill>
                  <pic:spPr>
                    <a:xfrm>
                      <a:off x="0" y="0"/>
                      <a:ext cx="4752000" cy="2454898"/>
                    </a:xfrm>
                    <a:prstGeom prst="rect"/>
                  </pic:spPr>
                </pic:pic>
              </a:graphicData>
            </a:graphic>
          </wp:inline>
        </w:drawing>
      </w:r>
    </w:p>
    <w:p>
      <w:pPr>
        <w:pStyle w:val="FigCap"/>
      </w:pPr>
      <w:bookmarkStart w:id="928" w:name="_TocN928"/>
      <w:bookmarkEnd w:id="928"/>
      <w:r>
        <w:t>Hình 3.16. Trước và sau bổ sung xử lý đảo chiều và dừng (mô phỏng tái hiện)</w:t>
      </w:r>
    </w:p>
    <w:p>
      <w:pPr>
        <w:pStyle w:val="TblCap"/>
        <w:keepNext/>
      </w:pPr>
      <w:bookmarkStart w:id="929" w:name="_TocN929"/>
      <w:bookmarkEnd w:id="929"/>
      <w:r>
        <w:t>Bảng 3.10. Chỉ tiêu trước và sau bổ sung xử lý đảo chiều và dừng</w:t>
      </w:r>
    </w:p>
    <w:tbl>
      <w:tblPr>
        <w:tblStyle w:val="TableGrid1"/>
        <w:tblW w:type="dxa" w:w="9072"/>
        <w:jc w:val="center"/>
        <w:tblLayout w:type="fixed"/>
        <w:tblLook w:firstColumn="1" w:firstRow="1" w:lastColumn="0" w:lastRow="0" w:noHBand="0" w:noVBand="1" w:val="04A0"/>
      </w:tblPr>
      <w:tblGrid>
        <w:gridCol w:w="2646"/>
        <w:gridCol w:w="1071"/>
        <w:gridCol w:w="1071"/>
        <w:gridCol w:w="1071"/>
        <w:gridCol w:w="1071"/>
        <w:gridCol w:w="1071"/>
        <w:gridCol w:w="1071"/>
      </w:tblGrid>
      <w:tr>
        <w:trPr>
          <w:tblHeader/>
        </w:trPr>
        <w:tc>
          <w:tcPr>
            <w:tcW w:type="dxa" w:w="2646"/>
            <w:vAlign w:val="center"/>
          </w:tcPr>
          <w:p>
            <w:pPr>
              <w:keepNext/>
              <w:spacing w:before="20" w:after="20" w:line="240" w:lineRule="auto"/>
              <w:ind w:firstLine="0"/>
              <w:jc w:val="left"/>
            </w:pPr>
            <w:r>
              <w:rPr>
                <w:b/>
                <w:sz w:val="20"/>
              </w:rPr>
              <w:t>Chỉ tiêu</w:t>
            </w:r>
          </w:p>
        </w:tc>
        <w:tc>
          <w:tcPr>
            <w:tcW w:type="dxa" w:w="1071"/>
            <w:vAlign w:val="center"/>
          </w:tcPr>
          <w:p>
            <w:pPr>
              <w:keepNext/>
              <w:spacing w:before="20" w:after="20" w:line="240" w:lineRule="auto"/>
              <w:ind w:firstLine="0"/>
              <w:jc w:val="center"/>
            </w:pPr>
            <w:r>
              <w:rPr>
                <w:b/>
                <w:sz w:val="20"/>
              </w:rPr>
              <w:t>Yaw: trước</w:t>
            </w:r>
          </w:p>
        </w:tc>
        <w:tc>
          <w:tcPr>
            <w:tcW w:type="dxa" w:w="1071"/>
            <w:vAlign w:val="center"/>
          </w:tcPr>
          <w:p>
            <w:pPr>
              <w:keepNext/>
              <w:spacing w:before="20" w:after="20" w:line="240" w:lineRule="auto"/>
              <w:ind w:firstLine="0"/>
              <w:jc w:val="center"/>
            </w:pPr>
            <w:r>
              <w:rPr>
                <w:b/>
                <w:sz w:val="20"/>
              </w:rPr>
              <w:t>Yaw: sau</w:t>
            </w:r>
          </w:p>
        </w:tc>
        <w:tc>
          <w:tcPr>
            <w:tcW w:type="dxa" w:w="1071"/>
            <w:vAlign w:val="center"/>
          </w:tcPr>
          <w:p>
            <w:pPr>
              <w:keepNext/>
              <w:spacing w:before="20" w:after="20" w:line="240" w:lineRule="auto"/>
              <w:ind w:firstLine="0"/>
              <w:jc w:val="center"/>
            </w:pPr>
            <w:r>
              <w:rPr>
                <w:b/>
                <w:sz w:val="20"/>
              </w:rPr>
              <w:t>Thay đổi</w:t>
            </w:r>
          </w:p>
        </w:tc>
        <w:tc>
          <w:tcPr>
            <w:tcW w:type="dxa" w:w="1071"/>
            <w:vAlign w:val="center"/>
          </w:tcPr>
          <w:p>
            <w:pPr>
              <w:keepNext/>
              <w:spacing w:before="20" w:after="20" w:line="240" w:lineRule="auto"/>
              <w:ind w:firstLine="0"/>
              <w:jc w:val="center"/>
            </w:pPr>
            <w:r>
              <w:rPr>
                <w:b/>
                <w:sz w:val="20"/>
              </w:rPr>
              <w:t>Pitch: trước</w:t>
            </w:r>
          </w:p>
        </w:tc>
        <w:tc>
          <w:tcPr>
            <w:tcW w:type="dxa" w:w="1071"/>
            <w:vAlign w:val="center"/>
          </w:tcPr>
          <w:p>
            <w:pPr>
              <w:keepNext/>
              <w:spacing w:before="20" w:after="20" w:line="240" w:lineRule="auto"/>
              <w:ind w:firstLine="0"/>
              <w:jc w:val="center"/>
            </w:pPr>
            <w:r>
              <w:rPr>
                <w:b/>
                <w:sz w:val="20"/>
              </w:rPr>
              <w:t>Pitch: sau</w:t>
            </w:r>
          </w:p>
        </w:tc>
        <w:tc>
          <w:tcPr>
            <w:tcW w:type="dxa" w:w="1071"/>
            <w:vAlign w:val="center"/>
          </w:tcPr>
          <w:p>
            <w:pPr>
              <w:keepNext/>
              <w:spacing w:before="20" w:after="20" w:line="240" w:lineRule="auto"/>
              <w:ind w:firstLine="0"/>
              <w:jc w:val="center"/>
            </w:pPr>
            <w:r>
              <w:rPr>
                <w:b/>
                <w:sz w:val="20"/>
              </w:rPr>
              <w:t>Thay đổi</w:t>
            </w:r>
          </w:p>
        </w:tc>
      </w:tr>
      <w:tr>
        <w:tc>
          <w:tcPr>
            <w:tcW w:type="dxa" w:w="2646"/>
            <w:vAlign w:val="center"/>
          </w:tcPr>
          <w:p>
            <w:pPr>
              <w:spacing w:before="20" w:after="20" w:line="240" w:lineRule="auto"/>
              <w:ind w:firstLine="0"/>
              <w:jc w:val="left"/>
            </w:pPr>
            <w:r>
              <w:rPr>
                <w:sz w:val="20"/>
              </w:rPr>
              <w:t>e</w:t>
            </w:r>
            <w:r>
              <w:rPr>
                <w:sz w:val="20"/>
                <w:vertAlign w:val="subscript"/>
              </w:rPr>
              <w:t>rms</w:t>
            </w:r>
            <w:r>
              <w:rPr>
                <w:sz w:val="20"/>
              </w:rPr>
              <w:t xml:space="preserve"> tham chiếu (°)</w:t>
            </w:r>
          </w:p>
        </w:tc>
        <w:tc>
          <w:tcPr>
            <w:tcW w:type="dxa" w:w="1071"/>
            <w:vAlign w:val="center"/>
          </w:tcPr>
          <w:p>
            <w:pPr>
              <w:spacing w:before="20" w:after="20" w:line="240" w:lineRule="auto"/>
              <w:ind w:firstLine="0"/>
              <w:jc w:val="center"/>
            </w:pPr>
            <w:r>
              <w:rPr>
                <w:sz w:val="20"/>
              </w:rPr>
              <w:t>0,152</w:t>
            </w:r>
          </w:p>
        </w:tc>
        <w:tc>
          <w:tcPr>
            <w:tcW w:type="dxa" w:w="1071"/>
            <w:vAlign w:val="center"/>
          </w:tcPr>
          <w:p>
            <w:pPr>
              <w:spacing w:before="20" w:after="20" w:line="240" w:lineRule="auto"/>
              <w:ind w:firstLine="0"/>
              <w:jc w:val="center"/>
            </w:pPr>
            <w:r>
              <w:rPr>
                <w:sz w:val="20"/>
              </w:rPr>
              <w:t>0,152</w:t>
            </w:r>
          </w:p>
        </w:tc>
        <w:tc>
          <w:tcPr>
            <w:tcW w:type="dxa" w:w="1071"/>
            <w:vAlign w:val="center"/>
          </w:tcPr>
          <w:p>
            <w:pPr>
              <w:spacing w:before="20" w:after="20" w:line="240" w:lineRule="auto"/>
              <w:ind w:firstLine="0"/>
              <w:jc w:val="center"/>
            </w:pPr>
            <w:r>
              <w:rPr>
                <w:sz w:val="20"/>
              </w:rPr>
              <w:t>+0,2 %</w:t>
            </w:r>
          </w:p>
        </w:tc>
        <w:tc>
          <w:tcPr>
            <w:tcW w:type="dxa" w:w="1071"/>
            <w:vAlign w:val="center"/>
          </w:tcPr>
          <w:p>
            <w:pPr>
              <w:spacing w:before="20" w:after="20" w:line="240" w:lineRule="auto"/>
              <w:ind w:firstLine="0"/>
              <w:jc w:val="center"/>
            </w:pPr>
            <w:r>
              <w:rPr>
                <w:sz w:val="20"/>
              </w:rPr>
              <w:t>0,200</w:t>
            </w:r>
          </w:p>
        </w:tc>
        <w:tc>
          <w:tcPr>
            <w:tcW w:type="dxa" w:w="1071"/>
            <w:vAlign w:val="center"/>
          </w:tcPr>
          <w:p>
            <w:pPr>
              <w:spacing w:before="20" w:after="20" w:line="240" w:lineRule="auto"/>
              <w:ind w:firstLine="0"/>
              <w:jc w:val="center"/>
            </w:pPr>
            <w:r>
              <w:rPr>
                <w:sz w:val="20"/>
              </w:rPr>
              <w:t>0,207</w:t>
            </w:r>
          </w:p>
        </w:tc>
        <w:tc>
          <w:tcPr>
            <w:tcW w:type="dxa" w:w="1071"/>
            <w:vAlign w:val="center"/>
          </w:tcPr>
          <w:p>
            <w:pPr>
              <w:spacing w:before="20" w:after="20" w:line="240" w:lineRule="auto"/>
              <w:ind w:firstLine="0"/>
              <w:jc w:val="center"/>
            </w:pPr>
            <w:r>
              <w:rPr>
                <w:sz w:val="20"/>
              </w:rPr>
              <w:t>+3,7 %</w:t>
            </w:r>
          </w:p>
        </w:tc>
      </w:tr>
      <w:tr>
        <w:tc>
          <w:tcPr>
            <w:tcW w:type="dxa" w:w="2646"/>
            <w:vAlign w:val="center"/>
          </w:tcPr>
          <w:p>
            <w:pPr>
              <w:spacing w:before="20" w:after="20" w:line="240" w:lineRule="auto"/>
              <w:ind w:firstLine="0"/>
              <w:jc w:val="left"/>
            </w:pPr>
            <w:r>
              <w:rPr>
                <w:sz w:val="20"/>
              </w:rPr>
              <w:t>Số lần lệnh đổi dấu</w:t>
            </w:r>
          </w:p>
        </w:tc>
        <w:tc>
          <w:tcPr>
            <w:tcW w:type="dxa" w:w="1071"/>
            <w:vAlign w:val="center"/>
          </w:tcPr>
          <w:p>
            <w:pPr>
              <w:spacing w:before="20" w:after="20" w:line="240" w:lineRule="auto"/>
              <w:ind w:firstLine="0"/>
              <w:jc w:val="center"/>
            </w:pPr>
            <w:r>
              <w:rPr>
                <w:sz w:val="20"/>
              </w:rPr>
              <w:t>202</w:t>
            </w:r>
          </w:p>
        </w:tc>
        <w:tc>
          <w:tcPr>
            <w:tcW w:type="dxa" w:w="1071"/>
            <w:vAlign w:val="center"/>
          </w:tcPr>
          <w:p>
            <w:pPr>
              <w:spacing w:before="20" w:after="20" w:line="240" w:lineRule="auto"/>
              <w:ind w:firstLine="0"/>
              <w:jc w:val="center"/>
            </w:pPr>
            <w:r>
              <w:rPr>
                <w:sz w:val="20"/>
              </w:rPr>
              <w:t>202</w:t>
            </w:r>
          </w:p>
        </w:tc>
        <w:tc>
          <w:tcPr>
            <w:tcW w:type="dxa" w:w="1071"/>
            <w:vAlign w:val="center"/>
          </w:tcPr>
          <w:p>
            <w:pPr>
              <w:spacing w:before="20" w:after="20" w:line="240" w:lineRule="auto"/>
              <w:ind w:firstLine="0"/>
              <w:jc w:val="center"/>
            </w:pPr>
            <w:r>
              <w:rPr>
                <w:sz w:val="20"/>
              </w:rPr>
              <w:t>0,0 %</w:t>
            </w:r>
          </w:p>
        </w:tc>
        <w:tc>
          <w:tcPr>
            <w:tcW w:type="dxa" w:w="1071"/>
            <w:vAlign w:val="center"/>
          </w:tcPr>
          <w:p>
            <w:pPr>
              <w:spacing w:before="20" w:after="20" w:line="240" w:lineRule="auto"/>
              <w:ind w:firstLine="0"/>
              <w:jc w:val="center"/>
            </w:pPr>
            <w:r>
              <w:rPr>
                <w:sz w:val="20"/>
              </w:rPr>
              <w:t>380</w:t>
            </w:r>
          </w:p>
        </w:tc>
        <w:tc>
          <w:tcPr>
            <w:tcW w:type="dxa" w:w="1071"/>
            <w:vAlign w:val="center"/>
          </w:tcPr>
          <w:p>
            <w:pPr>
              <w:spacing w:before="20" w:after="20" w:line="240" w:lineRule="auto"/>
              <w:ind w:firstLine="0"/>
              <w:jc w:val="center"/>
            </w:pPr>
            <w:r>
              <w:rPr>
                <w:sz w:val="20"/>
              </w:rPr>
              <w:t>377</w:t>
            </w:r>
          </w:p>
        </w:tc>
        <w:tc>
          <w:tcPr>
            <w:tcW w:type="dxa" w:w="1071"/>
            <w:vAlign w:val="center"/>
          </w:tcPr>
          <w:p>
            <w:pPr>
              <w:spacing w:before="20" w:after="20" w:line="240" w:lineRule="auto"/>
              <w:ind w:firstLine="0"/>
              <w:jc w:val="center"/>
            </w:pPr>
            <w:r>
              <w:rPr>
                <w:sz w:val="20"/>
              </w:rPr>
              <w:t>−0,7 %</w:t>
            </w:r>
          </w:p>
        </w:tc>
      </w:tr>
      <w:tr>
        <w:tc>
          <w:tcPr>
            <w:tcW w:type="dxa" w:w="2646"/>
            <w:vAlign w:val="center"/>
          </w:tcPr>
          <w:p>
            <w:pPr>
              <w:spacing w:before="20" w:after="20" w:line="240" w:lineRule="auto"/>
              <w:ind w:firstLine="0"/>
              <w:jc w:val="left"/>
            </w:pPr>
            <w:r>
              <w:rPr>
                <w:sz w:val="20"/>
              </w:rPr>
              <w:t>Đỉnh |e| trung bình khi đổi chiều (°)</w:t>
            </w:r>
          </w:p>
        </w:tc>
        <w:tc>
          <w:tcPr>
            <w:tcW w:type="dxa" w:w="1071"/>
            <w:vAlign w:val="center"/>
          </w:tcPr>
          <w:p>
            <w:pPr>
              <w:spacing w:before="20" w:after="20" w:line="240" w:lineRule="auto"/>
              <w:ind w:firstLine="0"/>
              <w:jc w:val="center"/>
            </w:pPr>
            <w:r>
              <w:rPr>
                <w:sz w:val="20"/>
              </w:rPr>
              <w:t>0,271</w:t>
            </w:r>
          </w:p>
        </w:tc>
        <w:tc>
          <w:tcPr>
            <w:tcW w:type="dxa" w:w="1071"/>
            <w:vAlign w:val="center"/>
          </w:tcPr>
          <w:p>
            <w:pPr>
              <w:spacing w:before="20" w:after="20" w:line="240" w:lineRule="auto"/>
              <w:ind w:firstLine="0"/>
              <w:jc w:val="center"/>
            </w:pPr>
            <w:r>
              <w:rPr>
                <w:sz w:val="20"/>
              </w:rPr>
              <w:t>0,271</w:t>
            </w:r>
          </w:p>
        </w:tc>
        <w:tc>
          <w:tcPr>
            <w:tcW w:type="dxa" w:w="1071"/>
            <w:vAlign w:val="center"/>
          </w:tcPr>
          <w:p>
            <w:pPr>
              <w:spacing w:before="20" w:after="20" w:line="240" w:lineRule="auto"/>
              <w:ind w:firstLine="0"/>
              <w:jc w:val="center"/>
            </w:pPr>
            <w:r>
              <w:rPr>
                <w:sz w:val="20"/>
              </w:rPr>
              <w:t>0,0 %</w:t>
            </w:r>
          </w:p>
        </w:tc>
        <w:tc>
          <w:tcPr>
            <w:tcW w:type="dxa" w:w="1071"/>
            <w:vAlign w:val="center"/>
          </w:tcPr>
          <w:p>
            <w:pPr>
              <w:spacing w:before="20" w:after="20" w:line="240" w:lineRule="auto"/>
              <w:ind w:firstLine="0"/>
              <w:jc w:val="center"/>
            </w:pPr>
            <w:r>
              <w:rPr>
                <w:sz w:val="20"/>
              </w:rPr>
              <w:t>0,599</w:t>
            </w:r>
          </w:p>
        </w:tc>
        <w:tc>
          <w:tcPr>
            <w:tcW w:type="dxa" w:w="1071"/>
            <w:vAlign w:val="center"/>
          </w:tcPr>
          <w:p>
            <w:pPr>
              <w:spacing w:before="20" w:after="20" w:line="240" w:lineRule="auto"/>
              <w:ind w:firstLine="0"/>
              <w:jc w:val="center"/>
            </w:pPr>
            <w:r>
              <w:rPr>
                <w:sz w:val="20"/>
              </w:rPr>
              <w:t>0,630</w:t>
            </w:r>
          </w:p>
        </w:tc>
        <w:tc>
          <w:tcPr>
            <w:tcW w:type="dxa" w:w="1071"/>
            <w:vAlign w:val="center"/>
          </w:tcPr>
          <w:p>
            <w:pPr>
              <w:spacing w:before="20" w:after="20" w:line="240" w:lineRule="auto"/>
              <w:ind w:firstLine="0"/>
              <w:jc w:val="center"/>
            </w:pPr>
            <w:r>
              <w:rPr>
                <w:sz w:val="20"/>
              </w:rPr>
              <w:t>+5,1 %</w:t>
            </w:r>
          </w:p>
        </w:tc>
      </w:tr>
      <w:tr>
        <w:tc>
          <w:tcPr>
            <w:tcW w:type="dxa" w:w="2646"/>
            <w:vAlign w:val="center"/>
          </w:tcPr>
          <w:p>
            <w:pPr>
              <w:spacing w:before="20" w:after="20" w:line="240" w:lineRule="auto"/>
              <w:ind w:firstLine="0"/>
              <w:jc w:val="left"/>
            </w:pPr>
            <w:r>
              <w:rPr>
                <w:sz w:val="20"/>
              </w:rPr>
              <w:t>Dừng đột ngột: sai lệch đỉnh (°)</w:t>
            </w:r>
          </w:p>
        </w:tc>
        <w:tc>
          <w:tcPr>
            <w:tcW w:type="dxa" w:w="1071"/>
            <w:vAlign w:val="center"/>
          </w:tcPr>
          <w:p>
            <w:pPr>
              <w:spacing w:before="20" w:after="20" w:line="240" w:lineRule="auto"/>
              <w:ind w:firstLine="0"/>
              <w:jc w:val="center"/>
            </w:pPr>
            <w:r>
              <w:rPr>
                <w:sz w:val="20"/>
              </w:rPr>
              <w:t>0,362</w:t>
            </w:r>
          </w:p>
        </w:tc>
        <w:tc>
          <w:tcPr>
            <w:tcW w:type="dxa" w:w="1071"/>
            <w:vAlign w:val="center"/>
          </w:tcPr>
          <w:p>
            <w:pPr>
              <w:spacing w:before="20" w:after="20" w:line="240" w:lineRule="auto"/>
              <w:ind w:firstLine="0"/>
              <w:jc w:val="center"/>
            </w:pPr>
            <w:r>
              <w:rPr>
                <w:sz w:val="20"/>
              </w:rPr>
              <w:t>0,362</w:t>
            </w:r>
          </w:p>
        </w:tc>
        <w:tc>
          <w:tcPr>
            <w:tcW w:type="dxa" w:w="1071"/>
            <w:vAlign w:val="center"/>
          </w:tcPr>
          <w:p>
            <w:pPr>
              <w:spacing w:before="20" w:after="20" w:line="240" w:lineRule="auto"/>
              <w:ind w:firstLine="0"/>
              <w:jc w:val="center"/>
            </w:pPr>
            <w:r>
              <w:rPr>
                <w:sz w:val="20"/>
              </w:rPr>
              <w:t>0,0 %</w:t>
            </w:r>
          </w:p>
        </w:tc>
        <w:tc>
          <w:tcPr>
            <w:tcW w:type="dxa" w:w="1071"/>
            <w:vAlign w:val="center"/>
          </w:tcPr>
          <w:p>
            <w:pPr>
              <w:spacing w:before="20" w:after="20" w:line="240" w:lineRule="auto"/>
              <w:ind w:firstLine="0"/>
              <w:jc w:val="center"/>
            </w:pPr>
            <w:r>
              <w:rPr>
                <w:sz w:val="20"/>
              </w:rPr>
              <w:t>0,670</w:t>
            </w:r>
          </w:p>
        </w:tc>
        <w:tc>
          <w:tcPr>
            <w:tcW w:type="dxa" w:w="1071"/>
            <w:vAlign w:val="center"/>
          </w:tcPr>
          <w:p>
            <w:pPr>
              <w:spacing w:before="20" w:after="20" w:line="240" w:lineRule="auto"/>
              <w:ind w:firstLine="0"/>
              <w:jc w:val="center"/>
            </w:pPr>
            <w:r>
              <w:rPr>
                <w:sz w:val="20"/>
              </w:rPr>
              <w:t>0,670</w:t>
            </w:r>
          </w:p>
        </w:tc>
        <w:tc>
          <w:tcPr>
            <w:tcW w:type="dxa" w:w="1071"/>
            <w:vAlign w:val="center"/>
          </w:tcPr>
          <w:p>
            <w:pPr>
              <w:spacing w:before="20" w:after="20" w:line="240" w:lineRule="auto"/>
              <w:ind w:firstLine="0"/>
              <w:jc w:val="center"/>
            </w:pPr>
            <w:r>
              <w:rPr>
                <w:sz w:val="20"/>
              </w:rPr>
              <w:t>0,0 %</w:t>
            </w:r>
          </w:p>
        </w:tc>
      </w:tr>
      <w:tr>
        <w:tc>
          <w:tcPr>
            <w:tcW w:type="dxa" w:w="2646"/>
            <w:vAlign w:val="center"/>
          </w:tcPr>
          <w:p>
            <w:pPr>
              <w:spacing w:before="20" w:after="20" w:line="240" w:lineRule="auto"/>
              <w:ind w:firstLine="0"/>
              <w:jc w:val="left"/>
            </w:pPr>
            <w:r>
              <w:rPr>
                <w:sz w:val="20"/>
              </w:rPr>
              <w:t>Dừng đột ngột: lệnh lớn nhất khi giữ (°/s)</w:t>
            </w:r>
          </w:p>
        </w:tc>
        <w:tc>
          <w:tcPr>
            <w:tcW w:type="dxa" w:w="1071"/>
            <w:vAlign w:val="center"/>
          </w:tcPr>
          <w:p>
            <w:pPr>
              <w:spacing w:before="20" w:after="20" w:line="240" w:lineRule="auto"/>
              <w:ind w:firstLine="0"/>
              <w:jc w:val="center"/>
            </w:pPr>
            <w:r>
              <w:rPr>
                <w:sz w:val="20"/>
              </w:rPr>
              <w:t>1,03</w:t>
            </w:r>
          </w:p>
        </w:tc>
        <w:tc>
          <w:tcPr>
            <w:tcW w:type="dxa" w:w="1071"/>
            <w:vAlign w:val="center"/>
          </w:tcPr>
          <w:p>
            <w:pPr>
              <w:spacing w:before="20" w:after="20" w:line="240" w:lineRule="auto"/>
              <w:ind w:firstLine="0"/>
              <w:jc w:val="center"/>
            </w:pPr>
            <w:r>
              <w:rPr>
                <w:sz w:val="20"/>
              </w:rPr>
              <w:t>0,41</w:t>
            </w:r>
          </w:p>
        </w:tc>
        <w:tc>
          <w:tcPr>
            <w:tcW w:type="dxa" w:w="1071"/>
            <w:vAlign w:val="center"/>
          </w:tcPr>
          <w:p>
            <w:pPr>
              <w:spacing w:before="20" w:after="20" w:line="240" w:lineRule="auto"/>
              <w:ind w:firstLine="0"/>
              <w:jc w:val="center"/>
            </w:pPr>
            <w:r>
              <w:rPr>
                <w:sz w:val="20"/>
              </w:rPr>
              <w:t>−60,0 %</w:t>
            </w:r>
          </w:p>
        </w:tc>
        <w:tc>
          <w:tcPr>
            <w:tcW w:type="dxa" w:w="1071"/>
            <w:vAlign w:val="center"/>
          </w:tcPr>
          <w:p>
            <w:pPr>
              <w:spacing w:before="20" w:after="20" w:line="240" w:lineRule="auto"/>
              <w:ind w:firstLine="0"/>
              <w:jc w:val="center"/>
            </w:pPr>
            <w:r>
              <w:rPr>
                <w:sz w:val="20"/>
              </w:rPr>
              <w:t>1,68</w:t>
            </w:r>
          </w:p>
        </w:tc>
        <w:tc>
          <w:tcPr>
            <w:tcW w:type="dxa" w:w="1071"/>
            <w:vAlign w:val="center"/>
          </w:tcPr>
          <w:p>
            <w:pPr>
              <w:spacing w:before="20" w:after="20" w:line="240" w:lineRule="auto"/>
              <w:ind w:firstLine="0"/>
              <w:jc w:val="center"/>
            </w:pPr>
            <w:r>
              <w:rPr>
                <w:sz w:val="20"/>
              </w:rPr>
              <w:t>1,39</w:t>
            </w:r>
          </w:p>
        </w:tc>
        <w:tc>
          <w:tcPr>
            <w:tcW w:type="dxa" w:w="1071"/>
            <w:vAlign w:val="center"/>
          </w:tcPr>
          <w:p>
            <w:pPr>
              <w:spacing w:before="20" w:after="20" w:line="240" w:lineRule="auto"/>
              <w:ind w:firstLine="0"/>
              <w:jc w:val="center"/>
            </w:pPr>
            <w:r>
              <w:rPr>
                <w:sz w:val="20"/>
              </w:rPr>
              <w:t>−17,3 %</w:t>
            </w:r>
          </w:p>
        </w:tc>
      </w:tr>
      <w:tr>
        <w:tc>
          <w:tcPr>
            <w:tcW w:type="dxa" w:w="2646"/>
            <w:vAlign w:val="center"/>
          </w:tcPr>
          <w:p>
            <w:pPr>
              <w:spacing w:before="20" w:after="20" w:line="240" w:lineRule="auto"/>
              <w:ind w:firstLine="0"/>
              <w:jc w:val="left"/>
            </w:pPr>
            <w:r>
              <w:rPr>
                <w:sz w:val="20"/>
              </w:rPr>
              <w:t>Dừng đột ngột: σ lệnh khi giữ (°/s)</w:t>
            </w:r>
          </w:p>
        </w:tc>
        <w:tc>
          <w:tcPr>
            <w:tcW w:type="dxa" w:w="1071"/>
            <w:vAlign w:val="center"/>
          </w:tcPr>
          <w:p>
            <w:pPr>
              <w:spacing w:before="20" w:after="20" w:line="240" w:lineRule="auto"/>
              <w:ind w:firstLine="0"/>
              <w:jc w:val="center"/>
            </w:pPr>
            <w:r>
              <w:rPr>
                <w:sz w:val="20"/>
              </w:rPr>
              <w:t>0,467</w:t>
            </w:r>
          </w:p>
        </w:tc>
        <w:tc>
          <w:tcPr>
            <w:tcW w:type="dxa" w:w="1071"/>
            <w:vAlign w:val="center"/>
          </w:tcPr>
          <w:p>
            <w:pPr>
              <w:spacing w:before="20" w:after="20" w:line="240" w:lineRule="auto"/>
              <w:ind w:firstLine="0"/>
              <w:jc w:val="center"/>
            </w:pPr>
            <w:r>
              <w:rPr>
                <w:sz w:val="20"/>
              </w:rPr>
              <w:t>0,071</w:t>
            </w:r>
          </w:p>
        </w:tc>
        <w:tc>
          <w:tcPr>
            <w:tcW w:type="dxa" w:w="1071"/>
            <w:vAlign w:val="center"/>
          </w:tcPr>
          <w:p>
            <w:pPr>
              <w:spacing w:before="20" w:after="20" w:line="240" w:lineRule="auto"/>
              <w:ind w:firstLine="0"/>
              <w:jc w:val="center"/>
            </w:pPr>
            <w:r>
              <w:rPr>
                <w:sz w:val="20"/>
              </w:rPr>
              <w:t>−84,7 %</w:t>
            </w:r>
          </w:p>
        </w:tc>
        <w:tc>
          <w:tcPr>
            <w:tcW w:type="dxa" w:w="1071"/>
            <w:vAlign w:val="center"/>
          </w:tcPr>
          <w:p>
            <w:pPr>
              <w:spacing w:before="20" w:after="20" w:line="240" w:lineRule="auto"/>
              <w:ind w:firstLine="0"/>
              <w:jc w:val="center"/>
            </w:pPr>
            <w:r>
              <w:rPr>
                <w:sz w:val="20"/>
              </w:rPr>
              <w:t>0,660</w:t>
            </w:r>
          </w:p>
        </w:tc>
        <w:tc>
          <w:tcPr>
            <w:tcW w:type="dxa" w:w="1071"/>
            <w:vAlign w:val="center"/>
          </w:tcPr>
          <w:p>
            <w:pPr>
              <w:spacing w:before="20" w:after="20" w:line="240" w:lineRule="auto"/>
              <w:ind w:firstLine="0"/>
              <w:jc w:val="center"/>
            </w:pPr>
            <w:r>
              <w:rPr>
                <w:sz w:val="20"/>
              </w:rPr>
              <w:t>0,713</w:t>
            </w:r>
          </w:p>
        </w:tc>
        <w:tc>
          <w:tcPr>
            <w:tcW w:type="dxa" w:w="1071"/>
            <w:vAlign w:val="center"/>
          </w:tcPr>
          <w:p>
            <w:pPr>
              <w:spacing w:before="20" w:after="20" w:line="240" w:lineRule="auto"/>
              <w:ind w:firstLine="0"/>
              <w:jc w:val="center"/>
            </w:pPr>
            <w:r>
              <w:rPr>
                <w:sz w:val="20"/>
              </w:rPr>
              <w:t>+8,1 %</w:t>
            </w:r>
          </w:p>
        </w:tc>
      </w:tr>
    </w:tbl>
    <w:p>
      <w:pPr>
        <w:spacing w:before="40"/>
        <w:ind w:firstLine="0"/>
      </w:pPr>
      <w:r>
        <w:rPr>
          <w:i/>
          <w:sz w:val="22"/>
        </w:rPr>
        <w:t>Ghi chú: mô phỏng tái hiện; "giữ" là giai đoạn từ 0,3 s sau khi khung mang dừng, trung bình 12 lượt.</w:t>
      </w:r>
    </w:p>
    <w:p>
      <w:pPr>
        <w:ind w:firstLine="567"/>
        <w:jc w:val="both"/>
      </w:pPr>
      <w:r>
        <w:rPr>
          <w:b/>
          <w:i/>
        </w:rPr>
        <w:t xml:space="preserve">c) Áp dụng và đánh giá. </w:t>
      </w:r>
      <w:r>
        <w:t>Hai cơ chế được bổ sung vào cấu hình có giới hạn lệnh động và đánh giá trên bài thử tham chiếu, các lần đổi chiều và bài thử dừng đột ngột 12 lượt mỗi trục (Hình 3.16, Bảng 3.10). Bước này gần như trung tính với sai lệch: e</w:t>
      </w:r>
      <w:r>
        <w:rPr>
          <w:vertAlign w:val="subscript"/>
        </w:rPr>
        <w:t>rms</w:t>
      </w:r>
      <w:r>
        <w:t xml:space="preserve"> thay đổi +0,2 % (Yaw), +3,7 % (Pitch); đỉnh sai lệch khi dừng (0,36° / 0,67°) không đổi vì với bù, ngoại suy và giới hạn động, hệ đã phục hồi trước khi trạng thái dừng được xác nhận (220 ms). Tác dụng đo được của chế độ dừng là ở giai đoạn giữ: trên trục Yaw lệnh lớn nhất giảm từ 1,03 xuống 0,41 °/s, độ lệch chuẩn lệnh giảm 85 %, động cơ không còn bị kích liên tục quanh ma sát tĩnh; trục Pitch cải thiện ít hơn. Các hiện tượng mà hai cơ chế hướng tới – rung của IMU2, trôi điểm không khi dừng lâu, lượng tử của vòng tốc độ tích hợp gần tốc độ không – chưa có trong mô hình, nên hiệu quả của chúng cần xác nhận bằng thực nghiệm. Lệnh vẫn còn các bước nhảy lớn ở lần chuyển vùng, đổi chiều và thoát chế độ dừng.</w:t>
      </w:r>
    </w:p>
    <w:p>
      <w:pPr>
        <w:pStyle w:val="Heading3"/>
      </w:pPr>
      <w:bookmarkStart w:id="930" w:name="_TocN930"/>
      <w:bookmarkEnd w:id="930"/>
      <w:r>
        <w:t>3.3.3. Tạo dạng lệnh</w:t>
      </w:r>
    </w:p>
    <w:p>
      <w:pPr>
        <w:ind w:firstLine="567"/>
        <w:jc w:val="both"/>
      </w:pPr>
      <w:r>
        <w:rPr>
          <w:b/>
          <w:i/>
        </w:rPr>
        <w:t xml:space="preserve">a) Vấn đề của cấu hình đầu vào. </w:t>
      </w:r>
      <w:r>
        <w:t>Bước thay đổi lệnh lớn nhất trong một chu kỳ 2 ms là 16,6 °/s (Yaw) và 48,5 °/s (Pitch); các bước này kích thích dạng dao động 16,5 Hz và làm tăng dòng động cơ.</w:t>
      </w:r>
    </w:p>
    <w:p>
      <w:pPr>
        <w:ind w:firstLine="567"/>
        <w:jc w:val="both"/>
      </w:pPr>
      <w:r>
        <w:rPr>
          <w:b/>
          <w:i/>
        </w:rPr>
        <w:t xml:space="preserve">b) Mô phỏng khảo sát và lựa chọn tham số. </w:t>
      </w:r>
      <w:r>
        <w:t>Khảo sát bốn phương án a</w:t>
      </w:r>
      <w:r>
        <w:rPr>
          <w:vertAlign w:val="subscript"/>
        </w:rPr>
        <w:t>max</w:t>
      </w:r>
      <w:r>
        <w:t xml:space="preserve"> của (2.27) với j</w:t>
      </w:r>
      <w:r>
        <w:rPr>
          <w:vertAlign w:val="subscript"/>
        </w:rPr>
        <w:t>max</w:t>
      </w:r>
      <w:r>
        <w:t xml:space="preserve"> = 2,5·10</w:t>
      </w:r>
      <w:r>
        <w:rPr>
          <w:vertAlign w:val="superscript"/>
        </w:rPr>
        <w:t>6</w:t>
      </w:r>
      <w:r>
        <w:t xml:space="preserve"> °/s³. Với bước đổi lệnh +300 → −300 °/s, lệnh đạt 95 % giá trị mới sau 34 ms khi a</w:t>
      </w:r>
      <w:r>
        <w:rPr>
          <w:vertAlign w:val="subscript"/>
        </w:rPr>
        <w:t>max</w:t>
      </w:r>
      <w:r>
        <w:t xml:space="preserve"> = 18 000 °/s² và 24 ms khi 30 000 °/s² (Hình 3.17a); kết quả trên bài thử tham chiếu ở Bảng 3.11.</w:t>
      </w:r>
    </w:p>
    <w:p>
      <w:pPr>
        <w:keepNext/>
        <w:spacing w:before="100" w:after="60"/>
        <w:ind w:firstLine="0"/>
        <w:jc w:val="center"/>
      </w:pPr>
      <w:r>
        <w:drawing>
          <wp:inline xmlns:a="http://schemas.openxmlformats.org/drawingml/2006/main" xmlns:pic="http://schemas.openxmlformats.org/drawingml/2006/picture">
            <wp:extent cx="4752000" cy="2795628"/>
            <wp:docPr id="13" name="Picture 13"/>
            <wp:cNvGraphicFramePr>
              <a:graphicFrameLocks noChangeAspect="1"/>
            </wp:cNvGraphicFramePr>
            <a:graphic>
              <a:graphicData uri="http://schemas.openxmlformats.org/drawingml/2006/picture">
                <pic:pic>
                  <pic:nvPicPr>
                    <pic:cNvPr id="0" name="h3_17_khao_sat_tao_dang.png"/>
                    <pic:cNvPicPr/>
                  </pic:nvPicPr>
                  <pic:blipFill>
                    <a:blip r:embed="rId77"/>
                    <a:stretch>
                      <a:fillRect/>
                    </a:stretch>
                  </pic:blipFill>
                  <pic:spPr>
                    <a:xfrm>
                      <a:off x="0" y="0"/>
                      <a:ext cx="4752000" cy="2795628"/>
                    </a:xfrm>
                    <a:prstGeom prst="rect"/>
                  </pic:spPr>
                </pic:pic>
              </a:graphicData>
            </a:graphic>
          </wp:inline>
        </w:drawing>
      </w:r>
    </w:p>
    <w:p>
      <w:pPr>
        <w:pStyle w:val="FigCap"/>
      </w:pPr>
      <w:bookmarkStart w:id="931" w:name="_TocN931"/>
      <w:bookmarkEnd w:id="931"/>
      <w:r>
        <w:t>Hình 3.17. Mô phỏng khảo sát khâu tạo dạng lệnh</w:t>
      </w:r>
    </w:p>
    <w:p>
      <w:pPr>
        <w:pStyle w:val="TblCap"/>
        <w:keepNext/>
      </w:pPr>
      <w:bookmarkStart w:id="932" w:name="_TocN932"/>
      <w:bookmarkEnd w:id="932"/>
      <w:r>
        <w:t>Bảng 3.11. Kết quả khảo sát khâu tạo dạng lệnh</w:t>
      </w:r>
    </w:p>
    <w:tbl>
      <w:tblPr>
        <w:tblStyle w:val="TableGrid1"/>
        <w:tblW w:type="dxa" w:w="9072"/>
        <w:jc w:val="center"/>
        <w:tblLayout w:type="fixed"/>
        <w:tblLook w:firstColumn="1" w:firstRow="1" w:lastColumn="0" w:lastRow="0" w:noHBand="0" w:noVBand="1" w:val="04A0"/>
      </w:tblPr>
      <w:tblGrid>
        <w:gridCol w:w="2203"/>
        <w:gridCol w:w="1231"/>
        <w:gridCol w:w="1166"/>
        <w:gridCol w:w="1037"/>
        <w:gridCol w:w="1231"/>
        <w:gridCol w:w="1166"/>
        <w:gridCol w:w="1037"/>
      </w:tblGrid>
      <w:tr>
        <w:trPr>
          <w:tblHeader/>
        </w:trPr>
        <w:tc>
          <w:tcPr>
            <w:tcW w:type="dxa" w:w="2203"/>
            <w:vAlign w:val="center"/>
          </w:tcPr>
          <w:p>
            <w:pPr>
              <w:keepNext/>
              <w:spacing w:before="20" w:after="20" w:line="240" w:lineRule="auto"/>
              <w:ind w:firstLine="0"/>
              <w:jc w:val="center"/>
            </w:pPr>
            <w:r>
              <w:rPr>
                <w:b/>
                <w:sz w:val="20"/>
              </w:rPr>
              <w:t>Phương án a</w:t>
            </w:r>
            <w:r>
              <w:rPr>
                <w:b/>
                <w:sz w:val="20"/>
                <w:vertAlign w:val="subscript"/>
              </w:rPr>
              <w:t>max</w:t>
            </w:r>
          </w:p>
        </w:tc>
        <w:tc>
          <w:tcPr>
            <w:tcW w:type="dxa" w:w="1231"/>
            <w:vAlign w:val="center"/>
          </w:tcPr>
          <w:p>
            <w:pPr>
              <w:keepNext/>
              <w:spacing w:before="20" w:after="20" w:line="240" w:lineRule="auto"/>
              <w:ind w:firstLine="0"/>
              <w:jc w:val="center"/>
            </w:pPr>
            <w:r>
              <w:rPr>
                <w:b/>
                <w:sz w:val="20"/>
              </w:rPr>
              <w:t>Yaw: bước lệnh lớn nhất (°/s)</w:t>
            </w:r>
          </w:p>
        </w:tc>
        <w:tc>
          <w:tcPr>
            <w:tcW w:type="dxa" w:w="1166"/>
            <w:vAlign w:val="center"/>
          </w:tcPr>
          <w:p>
            <w:pPr>
              <w:keepNext/>
              <w:spacing w:before="20" w:after="20" w:line="240" w:lineRule="auto"/>
              <w:ind w:firstLine="0"/>
              <w:jc w:val="center"/>
            </w:pPr>
            <w:r>
              <w:rPr>
                <w:b/>
                <w:sz w:val="20"/>
              </w:rPr>
              <w:t>Yaw: p99 bước lệnh (°/s)</w:t>
            </w:r>
          </w:p>
        </w:tc>
        <w:tc>
          <w:tcPr>
            <w:tcW w:type="dxa" w:w="1037"/>
            <w:vAlign w:val="center"/>
          </w:tcPr>
          <w:p>
            <w:pPr>
              <w:keepNext/>
              <w:spacing w:before="20" w:after="20" w:line="240" w:lineRule="auto"/>
              <w:ind w:firstLine="0"/>
              <w:jc w:val="center"/>
            </w:pPr>
            <w:r>
              <w:rPr>
                <w:b/>
                <w:sz w:val="20"/>
              </w:rPr>
              <w:t>Yaw: e</w:t>
            </w:r>
            <w:r>
              <w:rPr>
                <w:b/>
                <w:sz w:val="20"/>
                <w:vertAlign w:val="subscript"/>
              </w:rPr>
              <w:t>rms</w:t>
            </w:r>
            <w:r>
              <w:rPr>
                <w:b/>
                <w:sz w:val="20"/>
              </w:rPr>
              <w:t xml:space="preserve"> (°)</w:t>
            </w:r>
          </w:p>
        </w:tc>
        <w:tc>
          <w:tcPr>
            <w:tcW w:type="dxa" w:w="1231"/>
            <w:vAlign w:val="center"/>
          </w:tcPr>
          <w:p>
            <w:pPr>
              <w:keepNext/>
              <w:spacing w:before="20" w:after="20" w:line="240" w:lineRule="auto"/>
              <w:ind w:firstLine="0"/>
              <w:jc w:val="center"/>
            </w:pPr>
            <w:r>
              <w:rPr>
                <w:b/>
                <w:sz w:val="20"/>
              </w:rPr>
              <w:t>Pitch: bước lệnh lớn nhất (°/s)</w:t>
            </w:r>
          </w:p>
        </w:tc>
        <w:tc>
          <w:tcPr>
            <w:tcW w:type="dxa" w:w="1166"/>
            <w:vAlign w:val="center"/>
          </w:tcPr>
          <w:p>
            <w:pPr>
              <w:keepNext/>
              <w:spacing w:before="20" w:after="20" w:line="240" w:lineRule="auto"/>
              <w:ind w:firstLine="0"/>
              <w:jc w:val="center"/>
            </w:pPr>
            <w:r>
              <w:rPr>
                <w:b/>
                <w:sz w:val="20"/>
              </w:rPr>
              <w:t>Pitch: p99 bước lệnh (°/s)</w:t>
            </w:r>
          </w:p>
        </w:tc>
        <w:tc>
          <w:tcPr>
            <w:tcW w:type="dxa" w:w="1037"/>
            <w:vAlign w:val="center"/>
          </w:tcPr>
          <w:p>
            <w:pPr>
              <w:keepNext/>
              <w:spacing w:before="20" w:after="20" w:line="240" w:lineRule="auto"/>
              <w:ind w:firstLine="0"/>
              <w:jc w:val="center"/>
            </w:pPr>
            <w:r>
              <w:rPr>
                <w:b/>
                <w:sz w:val="20"/>
              </w:rPr>
              <w:t>Pitch: e</w:t>
            </w:r>
            <w:r>
              <w:rPr>
                <w:b/>
                <w:sz w:val="20"/>
                <w:vertAlign w:val="subscript"/>
              </w:rPr>
              <w:t>rms</w:t>
            </w:r>
            <w:r>
              <w:rPr>
                <w:b/>
                <w:sz w:val="20"/>
              </w:rPr>
              <w:t xml:space="preserve"> (°)</w:t>
            </w:r>
          </w:p>
        </w:tc>
      </w:tr>
      <w:tr>
        <w:tc>
          <w:tcPr>
            <w:tcW w:type="dxa" w:w="2203"/>
            <w:vAlign w:val="center"/>
          </w:tcPr>
          <w:p>
            <w:pPr>
              <w:spacing w:before="20" w:after="20" w:line="240" w:lineRule="auto"/>
              <w:ind w:firstLine="0"/>
              <w:jc w:val="center"/>
            </w:pPr>
            <w:r>
              <w:rPr>
                <w:sz w:val="20"/>
              </w:rPr>
              <w:t>Không giới hạn</w:t>
            </w:r>
          </w:p>
        </w:tc>
        <w:tc>
          <w:tcPr>
            <w:tcW w:type="dxa" w:w="1231"/>
            <w:vAlign w:val="center"/>
          </w:tcPr>
          <w:p>
            <w:pPr>
              <w:spacing w:before="20" w:after="20" w:line="240" w:lineRule="auto"/>
              <w:ind w:firstLine="0"/>
              <w:jc w:val="center"/>
            </w:pPr>
            <w:r>
              <w:rPr>
                <w:sz w:val="20"/>
              </w:rPr>
              <w:t>20,9</w:t>
            </w:r>
          </w:p>
        </w:tc>
        <w:tc>
          <w:tcPr>
            <w:tcW w:type="dxa" w:w="1166"/>
            <w:vAlign w:val="center"/>
          </w:tcPr>
          <w:p>
            <w:pPr>
              <w:spacing w:before="20" w:after="20" w:line="240" w:lineRule="auto"/>
              <w:ind w:firstLine="0"/>
              <w:jc w:val="center"/>
            </w:pPr>
            <w:r>
              <w:rPr>
                <w:sz w:val="20"/>
              </w:rPr>
              <w:t>5,39</w:t>
            </w:r>
          </w:p>
        </w:tc>
        <w:tc>
          <w:tcPr>
            <w:tcW w:type="dxa" w:w="1037"/>
            <w:vAlign w:val="center"/>
          </w:tcPr>
          <w:p>
            <w:pPr>
              <w:spacing w:before="20" w:after="20" w:line="240" w:lineRule="auto"/>
              <w:ind w:firstLine="0"/>
              <w:jc w:val="center"/>
            </w:pPr>
            <w:r>
              <w:rPr>
                <w:sz w:val="20"/>
              </w:rPr>
              <w:t>0,206</w:t>
            </w:r>
          </w:p>
        </w:tc>
        <w:tc>
          <w:tcPr>
            <w:tcW w:type="dxa" w:w="1231"/>
            <w:vAlign w:val="center"/>
          </w:tcPr>
          <w:p>
            <w:pPr>
              <w:spacing w:before="20" w:after="20" w:line="240" w:lineRule="auto"/>
              <w:ind w:firstLine="0"/>
              <w:jc w:val="center"/>
            </w:pPr>
            <w:r>
              <w:rPr>
                <w:sz w:val="20"/>
              </w:rPr>
              <w:t>51,1</w:t>
            </w:r>
          </w:p>
        </w:tc>
        <w:tc>
          <w:tcPr>
            <w:tcW w:type="dxa" w:w="1166"/>
            <w:vAlign w:val="center"/>
          </w:tcPr>
          <w:p>
            <w:pPr>
              <w:spacing w:before="20" w:after="20" w:line="240" w:lineRule="auto"/>
              <w:ind w:firstLine="0"/>
              <w:jc w:val="center"/>
            </w:pPr>
            <w:r>
              <w:rPr>
                <w:sz w:val="20"/>
              </w:rPr>
              <w:t>14,56</w:t>
            </w:r>
          </w:p>
        </w:tc>
        <w:tc>
          <w:tcPr>
            <w:tcW w:type="dxa" w:w="1037"/>
            <w:vAlign w:val="center"/>
          </w:tcPr>
          <w:p>
            <w:pPr>
              <w:spacing w:before="20" w:after="20" w:line="240" w:lineRule="auto"/>
              <w:ind w:firstLine="0"/>
              <w:jc w:val="center"/>
            </w:pPr>
            <w:r>
              <w:rPr>
                <w:sz w:val="20"/>
              </w:rPr>
              <w:t>0,253</w:t>
            </w:r>
          </w:p>
        </w:tc>
      </w:tr>
      <w:tr>
        <w:tc>
          <w:tcPr>
            <w:tcW w:type="dxa" w:w="2203"/>
            <w:vAlign w:val="center"/>
          </w:tcPr>
          <w:p>
            <w:pPr>
              <w:spacing w:before="20" w:after="20" w:line="240" w:lineRule="auto"/>
              <w:ind w:firstLine="0"/>
              <w:jc w:val="center"/>
            </w:pPr>
            <w:r>
              <w:rPr>
                <w:sz w:val="20"/>
              </w:rPr>
              <w:t>18 000 °/s² cố định</w:t>
            </w:r>
          </w:p>
        </w:tc>
        <w:tc>
          <w:tcPr>
            <w:tcW w:type="dxa" w:w="1231"/>
            <w:vAlign w:val="center"/>
          </w:tcPr>
          <w:p>
            <w:pPr>
              <w:spacing w:before="20" w:after="20" w:line="240" w:lineRule="auto"/>
              <w:ind w:firstLine="0"/>
              <w:jc w:val="center"/>
            </w:pPr>
            <w:r>
              <w:rPr>
                <w:sz w:val="20"/>
              </w:rPr>
              <w:t>18,4</w:t>
            </w:r>
          </w:p>
        </w:tc>
        <w:tc>
          <w:tcPr>
            <w:tcW w:type="dxa" w:w="1166"/>
            <w:vAlign w:val="center"/>
          </w:tcPr>
          <w:p>
            <w:pPr>
              <w:spacing w:before="20" w:after="20" w:line="240" w:lineRule="auto"/>
              <w:ind w:firstLine="0"/>
              <w:jc w:val="center"/>
            </w:pPr>
            <w:r>
              <w:rPr>
                <w:sz w:val="20"/>
              </w:rPr>
              <w:t>5,41</w:t>
            </w:r>
          </w:p>
        </w:tc>
        <w:tc>
          <w:tcPr>
            <w:tcW w:type="dxa" w:w="1037"/>
            <w:vAlign w:val="center"/>
          </w:tcPr>
          <w:p>
            <w:pPr>
              <w:spacing w:before="20" w:after="20" w:line="240" w:lineRule="auto"/>
              <w:ind w:firstLine="0"/>
              <w:jc w:val="center"/>
            </w:pPr>
            <w:r>
              <w:rPr>
                <w:sz w:val="20"/>
              </w:rPr>
              <w:t>0,206</w:t>
            </w:r>
          </w:p>
        </w:tc>
        <w:tc>
          <w:tcPr>
            <w:tcW w:type="dxa" w:w="1231"/>
            <w:vAlign w:val="center"/>
          </w:tcPr>
          <w:p>
            <w:pPr>
              <w:spacing w:before="20" w:after="20" w:line="240" w:lineRule="auto"/>
              <w:ind w:firstLine="0"/>
              <w:jc w:val="center"/>
            </w:pPr>
            <w:r>
              <w:rPr>
                <w:sz w:val="20"/>
              </w:rPr>
              <w:t>30,0</w:t>
            </w:r>
          </w:p>
        </w:tc>
        <w:tc>
          <w:tcPr>
            <w:tcW w:type="dxa" w:w="1166"/>
            <w:vAlign w:val="center"/>
          </w:tcPr>
          <w:p>
            <w:pPr>
              <w:spacing w:before="20" w:after="20" w:line="240" w:lineRule="auto"/>
              <w:ind w:firstLine="0"/>
              <w:jc w:val="center"/>
            </w:pPr>
            <w:r>
              <w:rPr>
                <w:sz w:val="20"/>
              </w:rPr>
              <w:t>13,11</w:t>
            </w:r>
          </w:p>
        </w:tc>
        <w:tc>
          <w:tcPr>
            <w:tcW w:type="dxa" w:w="1037"/>
            <w:vAlign w:val="center"/>
          </w:tcPr>
          <w:p>
            <w:pPr>
              <w:spacing w:before="20" w:after="20" w:line="240" w:lineRule="auto"/>
              <w:ind w:firstLine="0"/>
              <w:jc w:val="center"/>
            </w:pPr>
            <w:r>
              <w:rPr>
                <w:sz w:val="20"/>
              </w:rPr>
              <w:t>0,259</w:t>
            </w:r>
          </w:p>
        </w:tc>
      </w:tr>
      <w:tr>
        <w:tc>
          <w:tcPr>
            <w:tcW w:type="dxa" w:w="2203"/>
            <w:vAlign w:val="center"/>
          </w:tcPr>
          <w:p>
            <w:pPr>
              <w:spacing w:before="20" w:after="20" w:line="240" w:lineRule="auto"/>
              <w:ind w:firstLine="0"/>
              <w:jc w:val="center"/>
            </w:pPr>
            <w:r>
              <w:rPr>
                <w:sz w:val="20"/>
              </w:rPr>
              <w:t>30 000 °/s² cố định</w:t>
            </w:r>
          </w:p>
        </w:tc>
        <w:tc>
          <w:tcPr>
            <w:tcW w:type="dxa" w:w="1231"/>
            <w:vAlign w:val="center"/>
          </w:tcPr>
          <w:p>
            <w:pPr>
              <w:spacing w:before="20" w:after="20" w:line="240" w:lineRule="auto"/>
              <w:ind w:firstLine="0"/>
              <w:jc w:val="center"/>
            </w:pPr>
            <w:r>
              <w:rPr>
                <w:sz w:val="20"/>
              </w:rPr>
              <w:t>18,4</w:t>
            </w:r>
          </w:p>
        </w:tc>
        <w:tc>
          <w:tcPr>
            <w:tcW w:type="dxa" w:w="1166"/>
            <w:vAlign w:val="center"/>
          </w:tcPr>
          <w:p>
            <w:pPr>
              <w:spacing w:before="20" w:after="20" w:line="240" w:lineRule="auto"/>
              <w:ind w:firstLine="0"/>
              <w:jc w:val="center"/>
            </w:pPr>
            <w:r>
              <w:rPr>
                <w:sz w:val="20"/>
              </w:rPr>
              <w:t>5,41</w:t>
            </w:r>
          </w:p>
        </w:tc>
        <w:tc>
          <w:tcPr>
            <w:tcW w:type="dxa" w:w="1037"/>
            <w:vAlign w:val="center"/>
          </w:tcPr>
          <w:p>
            <w:pPr>
              <w:spacing w:before="20" w:after="20" w:line="240" w:lineRule="auto"/>
              <w:ind w:firstLine="0"/>
              <w:jc w:val="center"/>
            </w:pPr>
            <w:r>
              <w:rPr>
                <w:sz w:val="20"/>
              </w:rPr>
              <w:t>0,206</w:t>
            </w:r>
          </w:p>
        </w:tc>
        <w:tc>
          <w:tcPr>
            <w:tcW w:type="dxa" w:w="1231"/>
            <w:vAlign w:val="center"/>
          </w:tcPr>
          <w:p>
            <w:pPr>
              <w:spacing w:before="20" w:after="20" w:line="240" w:lineRule="auto"/>
              <w:ind w:firstLine="0"/>
              <w:jc w:val="center"/>
            </w:pPr>
            <w:r>
              <w:rPr>
                <w:sz w:val="20"/>
              </w:rPr>
              <w:t>30,0</w:t>
            </w:r>
          </w:p>
        </w:tc>
        <w:tc>
          <w:tcPr>
            <w:tcW w:type="dxa" w:w="1166"/>
            <w:vAlign w:val="center"/>
          </w:tcPr>
          <w:p>
            <w:pPr>
              <w:spacing w:before="20" w:after="20" w:line="240" w:lineRule="auto"/>
              <w:ind w:firstLine="0"/>
              <w:jc w:val="center"/>
            </w:pPr>
            <w:r>
              <w:rPr>
                <w:sz w:val="20"/>
              </w:rPr>
              <w:t>13,11</w:t>
            </w:r>
          </w:p>
        </w:tc>
        <w:tc>
          <w:tcPr>
            <w:tcW w:type="dxa" w:w="1037"/>
            <w:vAlign w:val="center"/>
          </w:tcPr>
          <w:p>
            <w:pPr>
              <w:spacing w:before="20" w:after="20" w:line="240" w:lineRule="auto"/>
              <w:ind w:firstLine="0"/>
              <w:jc w:val="center"/>
            </w:pPr>
            <w:r>
              <w:rPr>
                <w:sz w:val="20"/>
              </w:rPr>
              <w:t>0,259</w:t>
            </w:r>
          </w:p>
        </w:tc>
      </w:tr>
      <w:tr>
        <w:tc>
          <w:tcPr>
            <w:tcW w:type="dxa" w:w="2203"/>
            <w:vAlign w:val="center"/>
          </w:tcPr>
          <w:p>
            <w:pPr>
              <w:spacing w:before="20" w:after="20" w:line="240" w:lineRule="auto"/>
              <w:ind w:firstLine="0"/>
              <w:jc w:val="center"/>
            </w:pPr>
            <w:r>
              <w:rPr>
                <w:b/>
                <w:sz w:val="20"/>
              </w:rPr>
              <w:t>18 000 / 30 000 °/s² khi đảo chiều</w:t>
            </w:r>
          </w:p>
        </w:tc>
        <w:tc>
          <w:tcPr>
            <w:tcW w:type="dxa" w:w="1231"/>
            <w:vAlign w:val="center"/>
          </w:tcPr>
          <w:p>
            <w:pPr>
              <w:spacing w:before="20" w:after="20" w:line="240" w:lineRule="auto"/>
              <w:ind w:firstLine="0"/>
              <w:jc w:val="center"/>
            </w:pPr>
            <w:r>
              <w:rPr>
                <w:b/>
                <w:sz w:val="20"/>
              </w:rPr>
              <w:t>18,4</w:t>
            </w:r>
          </w:p>
        </w:tc>
        <w:tc>
          <w:tcPr>
            <w:tcW w:type="dxa" w:w="1166"/>
            <w:vAlign w:val="center"/>
          </w:tcPr>
          <w:p>
            <w:pPr>
              <w:spacing w:before="20" w:after="20" w:line="240" w:lineRule="auto"/>
              <w:ind w:firstLine="0"/>
              <w:jc w:val="center"/>
            </w:pPr>
            <w:r>
              <w:rPr>
                <w:b/>
                <w:sz w:val="20"/>
              </w:rPr>
              <w:t>5,41</w:t>
            </w:r>
          </w:p>
        </w:tc>
        <w:tc>
          <w:tcPr>
            <w:tcW w:type="dxa" w:w="1037"/>
            <w:vAlign w:val="center"/>
          </w:tcPr>
          <w:p>
            <w:pPr>
              <w:spacing w:before="20" w:after="20" w:line="240" w:lineRule="auto"/>
              <w:ind w:firstLine="0"/>
              <w:jc w:val="center"/>
            </w:pPr>
            <w:r>
              <w:rPr>
                <w:b/>
                <w:sz w:val="20"/>
              </w:rPr>
              <w:t>0,206</w:t>
            </w:r>
          </w:p>
        </w:tc>
        <w:tc>
          <w:tcPr>
            <w:tcW w:type="dxa" w:w="1231"/>
            <w:vAlign w:val="center"/>
          </w:tcPr>
          <w:p>
            <w:pPr>
              <w:spacing w:before="20" w:after="20" w:line="240" w:lineRule="auto"/>
              <w:ind w:firstLine="0"/>
              <w:jc w:val="center"/>
            </w:pPr>
            <w:r>
              <w:rPr>
                <w:b/>
                <w:sz w:val="20"/>
              </w:rPr>
              <w:t>30,0</w:t>
            </w:r>
          </w:p>
        </w:tc>
        <w:tc>
          <w:tcPr>
            <w:tcW w:type="dxa" w:w="1166"/>
            <w:vAlign w:val="center"/>
          </w:tcPr>
          <w:p>
            <w:pPr>
              <w:spacing w:before="20" w:after="20" w:line="240" w:lineRule="auto"/>
              <w:ind w:firstLine="0"/>
              <w:jc w:val="center"/>
            </w:pPr>
            <w:r>
              <w:rPr>
                <w:b/>
                <w:sz w:val="20"/>
              </w:rPr>
              <w:t>13,11</w:t>
            </w:r>
          </w:p>
        </w:tc>
        <w:tc>
          <w:tcPr>
            <w:tcW w:type="dxa" w:w="1037"/>
            <w:vAlign w:val="center"/>
          </w:tcPr>
          <w:p>
            <w:pPr>
              <w:spacing w:before="20" w:after="20" w:line="240" w:lineRule="auto"/>
              <w:ind w:firstLine="0"/>
              <w:jc w:val="center"/>
            </w:pPr>
            <w:r>
              <w:rPr>
                <w:b/>
                <w:sz w:val="20"/>
              </w:rPr>
              <w:t>0,259</w:t>
            </w:r>
          </w:p>
        </w:tc>
      </w:tr>
    </w:tbl>
    <w:p>
      <w:pPr>
        <w:spacing w:before="40"/>
        <w:ind w:firstLine="0"/>
      </w:pPr>
      <w:r>
        <w:rPr>
          <w:i/>
          <w:sz w:val="22"/>
        </w:rPr>
        <w:t>Ghi chú: mô phỏng khảo sát, trung bình 2 lượt; bước lệnh tính trên chu kỳ 2 ms.</w:t>
      </w:r>
    </w:p>
    <w:p>
      <w:pPr>
        <w:ind w:firstLine="567"/>
        <w:jc w:val="both"/>
      </w:pPr>
      <w:r>
        <w:t>Trên bài thử tham chiếu ba phương án có giới hạn cho cùng kết quả vì các bước lệnh thực tế bị giới hạn độ giật chặn trước khi chạm a</w:t>
      </w:r>
      <w:r>
        <w:rPr>
          <w:vertAlign w:val="subscript"/>
        </w:rPr>
        <w:t>max</w:t>
      </w:r>
      <w:r>
        <w:t>: bước lệnh lớn nhất giảm từ 20,9 xuống 18,4 °/s (Yaw), từ 51,1 xuống 30,0 °/s (Pitch), với e</w:t>
      </w:r>
      <w:r>
        <w:rPr>
          <w:vertAlign w:val="subscript"/>
        </w:rPr>
        <w:t>rms</w:t>
      </w:r>
      <w:r>
        <w:t xml:space="preserve"> thay đổi +0,1 % và +2,1 %. a</w:t>
      </w:r>
      <w:r>
        <w:rPr>
          <w:vertAlign w:val="subscript"/>
        </w:rPr>
        <w:t>max</w:t>
      </w:r>
      <w:r>
        <w:t xml:space="preserve"> chỉ tác dụng với bước lệnh lớn (Hình 3.17a); phương án 18 000 °/s², nới lên 30 000 °/s² khi đảo chiều được chọn để lệnh êm ở chế độ thường mà không chậm thêm khi đổi chiều.</w:t>
      </w:r>
    </w:p>
    <w:p>
      <w:pPr>
        <w:keepNext/>
        <w:spacing w:before="100" w:after="60"/>
        <w:ind w:firstLine="0"/>
        <w:jc w:val="center"/>
      </w:pPr>
      <w:r>
        <w:drawing>
          <wp:inline xmlns:a="http://schemas.openxmlformats.org/drawingml/2006/main" xmlns:pic="http://schemas.openxmlformats.org/drawingml/2006/picture">
            <wp:extent cx="4752000" cy="2376000"/>
            <wp:docPr id="14" name="Picture 14"/>
            <wp:cNvGraphicFramePr>
              <a:graphicFrameLocks noChangeAspect="1"/>
            </wp:cNvGraphicFramePr>
            <a:graphic>
              <a:graphicData uri="http://schemas.openxmlformats.org/drawingml/2006/picture">
                <pic:pic>
                  <pic:nvPicPr>
                    <pic:cNvPr id="0" name="h3_18_tao_dang_truoc_sau.png"/>
                    <pic:cNvPicPr/>
                  </pic:nvPicPr>
                  <pic:blipFill>
                    <a:blip r:embed="rId78"/>
                    <a:stretch>
                      <a:fillRect/>
                    </a:stretch>
                  </pic:blipFill>
                  <pic:spPr>
                    <a:xfrm>
                      <a:off x="0" y="0"/>
                      <a:ext cx="4752000" cy="2376000"/>
                    </a:xfrm>
                    <a:prstGeom prst="rect"/>
                  </pic:spPr>
                </pic:pic>
              </a:graphicData>
            </a:graphic>
          </wp:inline>
        </w:drawing>
      </w:r>
    </w:p>
    <w:p>
      <w:pPr>
        <w:pStyle w:val="FigCap"/>
      </w:pPr>
      <w:bookmarkStart w:id="933" w:name="_TocN933"/>
      <w:bookmarkEnd w:id="933"/>
      <w:r>
        <w:t>Hình 3.18. Trước và sau bổ sung khâu tạo dạng lệnh (mô phỏng tái hiện)</w:t>
      </w:r>
    </w:p>
    <w:p>
      <w:pPr>
        <w:ind w:firstLine="567"/>
        <w:jc w:val="both"/>
      </w:pPr>
      <w:r>
        <w:rPr>
          <w:b/>
          <w:i/>
        </w:rPr>
        <w:t xml:space="preserve">c) Áp dụng và đánh giá. </w:t>
      </w:r>
      <w:r>
        <w:t>Khâu tạo dạng được bổ sung vào cấu hình có xử lý đảo chiều và dừng (Hình 3.18, giá trị trước – sau ghi trên hình). Khâu tạo dạng tác động chủ yếu lên lệnh: bước lệnh lớn nhất giảm 4 % (Yaw) và 38 % (Pitch), nên dạng dao động 16,5 Hz ít bị kích thích khi lệnh chuyển trạng thái. Cái giá là trễ nhỏ khi lệnh đổi nhanh: e</w:t>
      </w:r>
      <w:r>
        <w:rPr>
          <w:vertAlign w:val="subscript"/>
        </w:rPr>
        <w:t>rms</w:t>
      </w:r>
      <w:r>
        <w:t xml:space="preserve"> thay đổi 0,0 % (Yaw), +2,0 % (Pitch) – một đánh đổi có chủ đích với chi phí vài phần trăm. Sau bước này e</w:t>
      </w:r>
      <w:r>
        <w:rPr>
          <w:vertAlign w:val="subscript"/>
        </w:rPr>
        <w:t>rms</w:t>
      </w:r>
      <w:r>
        <w:t xml:space="preserve"> tái hiện trục Pitch (0,212°) lớn hơn Yaw (0,152°) dù Pitch có quán tính nhỏ hơn; các đỉnh sai lệch Pitch trùng với những lần khoảng cập nhật lệnh Pitch bị kéo dài do lịch ưu tiên Yaw.</w:t>
      </w:r>
    </w:p>
    <w:p>
      <w:pPr>
        <w:pStyle w:val="Heading2"/>
      </w:pPr>
      <w:bookmarkStart w:id="934" w:name="_TocN934"/>
      <w:bookmarkEnd w:id="934"/>
      <w:r>
        <w:t>3.4. Hoàn thiện lịch truyền RS485 và đánh giá cấu hình hoàn thiện</w:t>
      </w:r>
    </w:p>
    <w:p>
      <w:pPr>
        <w:pStyle w:val="Heading3"/>
      </w:pPr>
      <w:bookmarkStart w:id="935" w:name="_TocN935"/>
      <w:bookmarkEnd w:id="935"/>
      <w:r>
        <w:t>3.4.1. Hoàn thiện lịch truyền RS485</w:t>
      </w:r>
    </w:p>
    <w:p>
      <w:pPr>
        <w:ind w:firstLine="567"/>
        <w:jc w:val="both"/>
      </w:pPr>
      <w:r>
        <w:rPr>
          <w:b/>
          <w:i/>
        </w:rPr>
        <w:t xml:space="preserve">a) Vấn đề của cấu hình đầu vào. </w:t>
      </w:r>
      <w:r>
        <w:t>Với lịch ưu tiên Yaw, giao dịch Pitch chỉ được ghép vào khe xen kẽ khi còn đủ thời gian; khi giao dịch Yaw kéo dài, Pitch bị hoãn. Khoảng cập nhật Pitch vì vậy không đều, trong khi khâu ngoại suy (2.14) giả thiết trễ là hằng số. Độ đều được đánh giá bằng:</w:t>
      </w:r>
    </w:p>
    <w:p>
      <w:pPr>
        <w:tabs>
          <w:tab w:val="center" w:pos="4536"/>
          <w:tab w:val="right" w:pos="9071"/>
        </w:tabs>
        <w:spacing w:before="120" w:after="120"/>
        <w:ind w:firstLine="0"/>
      </w:pPr>
      <w:r>
        <w:tab/>
      </w:r>
      <m:oMath>
        <m:sSub>
          <m:e>
            <m:r>
              <w:rPr>
                <w:rFonts w:ascii="Cambria Math" w:hAnsi="Cambria Math"/>
              </w:rPr>
              <m:t xml:space="preserve">Δ</m:t>
            </m:r>
          </m:e>
          <m:sub>
            <m:r>
              <w:rPr>
                <w:rFonts w:ascii="Cambria Math" w:hAnsi="Cambria Math"/>
              </w:rPr>
              <m:t xml:space="preserve">i,k</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i,k</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i,k</m:t>
            </m:r>
            <m:r>
              <m:rPr>
                <m:sty m:val="p"/>
              </m:rPr>
              <w:rPr>
                <w:rFonts w:ascii="Cambria Math" w:hAnsi="Cambria Math"/>
              </w:rPr>
              <m:t xml:space="preserve">−1</m:t>
            </m:r>
          </m:sub>
        </m:sSub>
        <m:r>
          <m:rPr>
            <m:sty m:val="p"/>
          </m:rPr>
          <w:rPr>
            <w:rFonts w:ascii="Cambria Math" w:hAnsi="Cambria Math"/>
          </w:rPr>
          <m:t xml:space="preserve">,   </m:t>
        </m:r>
        <m:sSub>
          <m:e>
            <m:r>
              <w:rPr>
                <w:rFonts w:ascii="Cambria Math" w:hAnsi="Cambria Math"/>
              </w:rPr>
              <m:t xml:space="preserve">σ</m:t>
            </m:r>
          </m:e>
          <m:sub>
            <m:r>
              <w:rPr>
                <w:rFonts w:ascii="Cambria Math" w:hAnsi="Cambria Math"/>
              </w:rPr>
              <m:t xml:space="preserve">Δ,i</m:t>
            </m:r>
          </m:sub>
        </m:sSub>
        <m:r>
          <m:rPr>
            <m:sty m:val="p"/>
          </m:rPr>
          <w:rPr>
            <w:rFonts w:ascii="Cambria Math" w:hAnsi="Cambria Math"/>
          </w:rPr>
          <m:t xml:space="preserve">=</m:t>
        </m:r>
        <m:rad>
          <m:radPr>
            <m:degHide m:val="1"/>
          </m:radPr>
          <m:deg/>
          <m:e>
            <m:f>
              <m:num>
                <m:r>
                  <m:rPr>
                    <m:sty m:val="p"/>
                  </m:rPr>
                  <w:rPr>
                    <w:rFonts w:ascii="Cambria Math" w:hAnsi="Cambria Math"/>
                  </w:rPr>
                  <m:t xml:space="preserve">1</m:t>
                </m:r>
              </m:num>
              <m:den>
                <m:r>
                  <w:rPr>
                    <w:rFonts w:ascii="Cambria Math" w:hAnsi="Cambria Math"/>
                  </w:rPr>
                  <m:t xml:space="preserve">N</m:t>
                </m:r>
                <m:r>
                  <m:rPr>
                    <m:sty m:val="p"/>
                  </m:rPr>
                  <w:rPr>
                    <w:rFonts w:ascii="Cambria Math" w:hAnsi="Cambria Math"/>
                  </w:rPr>
                  <m:t xml:space="preserve">−1</m:t>
                </m:r>
              </m:den>
            </m:f>
            <m:nary>
              <m:naryPr>
                <m:chr m:val="∑"/>
              </m:naryPr>
              <m:sub>
                <m:r>
                  <w:rPr>
                    <w:rFonts w:ascii="Cambria Math" w:hAnsi="Cambria Math"/>
                  </w:rPr>
                  <m:t xml:space="preserve">k</m:t>
                </m:r>
                <m:r>
                  <m:rPr>
                    <m:sty m:val="p"/>
                  </m:rP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Δ</m:t>
                            </m:r>
                          </m:e>
                          <m:sub>
                            <m:r>
                              <w:rPr>
                                <w:rFonts w:ascii="Cambria Math" w:hAnsi="Cambria Math"/>
                              </w:rPr>
                              <m:t xml:space="preserve">i,k</m:t>
                            </m:r>
                          </m:sub>
                        </m:sSub>
                        <m:r>
                          <m:rPr>
                            <m:sty m:val="p"/>
                          </m:rPr>
                          <w:rPr>
                            <w:rFonts w:ascii="Cambria Math" w:hAnsi="Cambria Math"/>
                          </w:rPr>
                          <m:t xml:space="preserve">−</m:t>
                        </m:r>
                        <m:sSub>
                          <m:e>
                            <m:r>
                              <w:rPr>
                                <w:rFonts w:ascii="Cambria Math" w:hAnsi="Cambria Math"/>
                              </w:rPr>
                              <m:t xml:space="preserve">Δ̄</m:t>
                            </m:r>
                          </m:e>
                          <m:sub>
                            <m:r>
                              <w:rPr>
                                <w:rFonts w:ascii="Cambria Math" w:hAnsi="Cambria Math"/>
                              </w:rPr>
                              <m:t xml:space="preserve">i</m:t>
                            </m:r>
                          </m:sub>
                        </m:sSub>
                      </m:e>
                    </m:d>
                  </m:e>
                  <m:sup>
                    <m:r>
                      <m:rPr>
                        <m:sty m:val="p"/>
                      </m:rPr>
                      <w:rPr>
                        <w:rFonts w:ascii="Cambria Math" w:hAnsi="Cambria Math"/>
                      </w:rPr>
                      <m:t xml:space="preserve">2</m:t>
                    </m:r>
                  </m:sup>
                </m:sSup>
              </m:e>
            </m:nary>
          </m:e>
        </m:rad>
      </m:oMath>
      <w:r>
        <w:tab/>
        <w:t>(3.7)</w:t>
      </w:r>
    </w:p>
    <w:p>
      <w:pPr>
        <w:ind w:firstLine="567"/>
        <w:jc w:val="both"/>
      </w:pPr>
      <w:r>
        <w:t>với t</w:t>
      </w:r>
      <w:r>
        <w:rPr>
          <w:vertAlign w:val="subscript"/>
        </w:rPr>
        <w:t>i,k</w:t>
      </w:r>
      <w:r>
        <w:t xml:space="preserve"> là thời điểm phát lệnh thứ k của trục i, Δ</w:t>
      </w:r>
      <w:r>
        <w:rPr>
          <w:vertAlign w:val="subscript"/>
        </w:rPr>
        <w:t>i,k</w:t>
      </w:r>
      <w:r>
        <w:t xml:space="preserve"> là khoảng cập nhật và σ</w:t>
      </w:r>
      <w:r>
        <w:rPr>
          <w:vertAlign w:val="subscript"/>
        </w:rPr>
        <w:t>Δ,i</w:t>
      </w:r>
      <w:r>
        <w:t xml:space="preserve"> là độ tản mát.</w:t>
      </w:r>
    </w:p>
    <w:p>
      <w:pPr>
        <w:ind w:firstLine="567"/>
        <w:jc w:val="both"/>
      </w:pPr>
      <w:r>
        <w:rPr>
          <w:b/>
          <w:i/>
        </w:rPr>
        <w:t xml:space="preserve">b) Mô phỏng khảo sát và lựa chọn phương án. </w:t>
      </w:r>
      <w:r>
        <w:t>Hai lịch được so sánh bằng mô phỏng theo sự kiện trên 20 000 khe, sau đó đưa vào vòng kín với τ</w:t>
      </w:r>
      <w:r>
        <w:rPr>
          <w:vertAlign w:val="subscript"/>
        </w:rPr>
        <w:t>p</w:t>
      </w:r>
      <w:r>
        <w:t xml:space="preserve"> = 8, 12, 16 ms để kiểm tra lại lựa chọn ở mục 3.2.3 (Hình 3.19, Bảng 3.12).</w:t>
      </w:r>
    </w:p>
    <w:p>
      <w:pPr>
        <w:keepNext/>
        <w:spacing w:before="100" w:after="60"/>
        <w:ind w:firstLine="0"/>
        <w:jc w:val="center"/>
      </w:pPr>
      <w:r>
        <w:drawing>
          <wp:inline xmlns:a="http://schemas.openxmlformats.org/drawingml/2006/main" xmlns:pic="http://schemas.openxmlformats.org/drawingml/2006/picture">
            <wp:extent cx="5400000" cy="2351167"/>
            <wp:docPr id="15" name="Picture 15"/>
            <wp:cNvGraphicFramePr>
              <a:graphicFrameLocks noChangeAspect="1"/>
            </wp:cNvGraphicFramePr>
            <a:graphic>
              <a:graphicData uri="http://schemas.openxmlformats.org/drawingml/2006/picture">
                <pic:pic>
                  <pic:nvPicPr>
                    <pic:cNvPr id="0" name="h3_19_khao_sat_rs485.png"/>
                    <pic:cNvPicPr/>
                  </pic:nvPicPr>
                  <pic:blipFill>
                    <a:blip r:embed="rId79"/>
                    <a:stretch>
                      <a:fillRect/>
                    </a:stretch>
                  </pic:blipFill>
                  <pic:spPr>
                    <a:xfrm>
                      <a:off x="0" y="0"/>
                      <a:ext cx="5400000" cy="2351167"/>
                    </a:xfrm>
                    <a:prstGeom prst="rect"/>
                  </pic:spPr>
                </pic:pic>
              </a:graphicData>
            </a:graphic>
          </wp:inline>
        </w:drawing>
      </w:r>
    </w:p>
    <w:p>
      <w:pPr>
        <w:pStyle w:val="FigCap"/>
      </w:pPr>
      <w:bookmarkStart w:id="936" w:name="_TocN936"/>
      <w:bookmarkEnd w:id="936"/>
      <w:r>
        <w:t>Hình 3.19. Mô phỏng khảo sát hai phương án lập lịch RS485</w:t>
      </w:r>
    </w:p>
    <w:p>
      <w:pPr>
        <w:pStyle w:val="TblCap"/>
        <w:keepNext/>
      </w:pPr>
      <w:bookmarkStart w:id="937" w:name="_TocN937"/>
      <w:bookmarkEnd w:id="937"/>
      <w:r>
        <w:t>Bảng 3.12. Kết quả khảo sát phương án lập lịch RS485</w:t>
      </w:r>
    </w:p>
    <w:tbl>
      <w:tblPr>
        <w:tblStyle w:val="TableGrid1"/>
        <w:tblW w:type="dxa" w:w="9072"/>
        <w:jc w:val="center"/>
        <w:tblLayout w:type="fixed"/>
        <w:tblLook w:firstColumn="1" w:firstRow="1" w:lastColumn="0" w:lastRow="0" w:noHBand="0" w:noVBand="1" w:val="04A0"/>
      </w:tblPr>
      <w:tblGrid>
        <w:gridCol w:w="1879"/>
        <w:gridCol w:w="842"/>
        <w:gridCol w:w="1037"/>
        <w:gridCol w:w="1166"/>
        <w:gridCol w:w="1037"/>
        <w:gridCol w:w="1166"/>
        <w:gridCol w:w="907"/>
        <w:gridCol w:w="1037"/>
      </w:tblGrid>
      <w:tr>
        <w:trPr>
          <w:tblHeader/>
        </w:trPr>
        <w:tc>
          <w:tcPr>
            <w:tcW w:type="dxa" w:w="1879"/>
            <w:vAlign w:val="center"/>
          </w:tcPr>
          <w:p>
            <w:pPr>
              <w:keepNext/>
              <w:spacing w:before="20" w:after="20" w:line="240" w:lineRule="auto"/>
              <w:ind w:firstLine="0"/>
              <w:jc w:val="center"/>
            </w:pPr>
            <w:r>
              <w:rPr>
                <w:b/>
                <w:sz w:val="20"/>
              </w:rPr>
              <w:t>Lịch truyền</w:t>
            </w:r>
          </w:p>
        </w:tc>
        <w:tc>
          <w:tcPr>
            <w:tcW w:type="dxa" w:w="842"/>
            <w:vAlign w:val="center"/>
          </w:tcPr>
          <w:p>
            <w:pPr>
              <w:keepNext/>
              <w:spacing w:before="20" w:after="20" w:line="240" w:lineRule="auto"/>
              <w:ind w:firstLine="0"/>
              <w:jc w:val="center"/>
            </w:pPr>
            <w:r>
              <w:rPr>
                <w:b/>
                <w:sz w:val="20"/>
              </w:rPr>
              <w:t>Trục</w:t>
            </w:r>
          </w:p>
        </w:tc>
        <w:tc>
          <w:tcPr>
            <w:tcW w:type="dxa" w:w="1037"/>
            <w:vAlign w:val="center"/>
          </w:tcPr>
          <w:p>
            <w:pPr>
              <w:keepNext/>
              <w:spacing w:before="20" w:after="20" w:line="240" w:lineRule="auto"/>
              <w:ind w:firstLine="0"/>
              <w:jc w:val="center"/>
            </w:pPr>
            <w:r>
              <w:rPr>
                <w:b/>
                <w:sz w:val="20"/>
              </w:rPr>
              <w:t>Tần số (Hz)</w:t>
            </w:r>
          </w:p>
        </w:tc>
        <w:tc>
          <w:tcPr>
            <w:tcW w:type="dxa" w:w="1166"/>
            <w:vAlign w:val="center"/>
          </w:tcPr>
          <w:p>
            <w:pPr>
              <w:keepNext/>
              <w:spacing w:before="20" w:after="20" w:line="240" w:lineRule="auto"/>
              <w:ind w:firstLine="0"/>
              <w:jc w:val="center"/>
            </w:pPr>
            <w:r>
              <w:rPr>
                <w:b/>
                <w:sz w:val="20"/>
              </w:rPr>
              <w:t>Δ trung vị (ms)</w:t>
            </w:r>
          </w:p>
        </w:tc>
        <w:tc>
          <w:tcPr>
            <w:tcW w:type="dxa" w:w="1037"/>
            <w:vAlign w:val="center"/>
          </w:tcPr>
          <w:p>
            <w:pPr>
              <w:keepNext/>
              <w:spacing w:before="20" w:after="20" w:line="240" w:lineRule="auto"/>
              <w:ind w:firstLine="0"/>
              <w:jc w:val="center"/>
            </w:pPr>
            <w:r>
              <w:rPr>
                <w:b/>
                <w:sz w:val="20"/>
              </w:rPr>
              <w:t>Δ p99 (ms)</w:t>
            </w:r>
          </w:p>
        </w:tc>
        <w:tc>
          <w:tcPr>
            <w:tcW w:type="dxa" w:w="1166"/>
            <w:vAlign w:val="center"/>
          </w:tcPr>
          <w:p>
            <w:pPr>
              <w:keepNext/>
              <w:spacing w:before="20" w:after="20" w:line="240" w:lineRule="auto"/>
              <w:ind w:firstLine="0"/>
              <w:jc w:val="center"/>
            </w:pPr>
            <w:r>
              <w:rPr>
                <w:b/>
                <w:sz w:val="20"/>
              </w:rPr>
              <w:t>Δ lớn nhất (ms)</w:t>
            </w:r>
          </w:p>
        </w:tc>
        <w:tc>
          <w:tcPr>
            <w:tcW w:type="dxa" w:w="907"/>
            <w:vAlign w:val="center"/>
          </w:tcPr>
          <w:p>
            <w:pPr>
              <w:keepNext/>
              <w:spacing w:before="20" w:after="20" w:line="240" w:lineRule="auto"/>
              <w:ind w:firstLine="0"/>
              <w:jc w:val="center"/>
            </w:pPr>
            <w:r>
              <w:rPr>
                <w:b/>
                <w:sz w:val="20"/>
              </w:rPr>
              <w:t>σ</w:t>
            </w:r>
            <w:r>
              <w:rPr>
                <w:b/>
                <w:sz w:val="20"/>
                <w:vertAlign w:val="subscript"/>
              </w:rPr>
              <w:t>Δ</w:t>
            </w:r>
            <w:r>
              <w:rPr>
                <w:b/>
                <w:sz w:val="20"/>
              </w:rPr>
              <w:t xml:space="preserve"> (ms)</w:t>
            </w:r>
          </w:p>
        </w:tc>
        <w:tc>
          <w:tcPr>
            <w:tcW w:type="dxa" w:w="1037"/>
            <w:vAlign w:val="center"/>
          </w:tcPr>
          <w:p>
            <w:pPr>
              <w:keepNext/>
              <w:spacing w:before="20" w:after="20" w:line="240" w:lineRule="auto"/>
              <w:ind w:firstLine="0"/>
              <w:jc w:val="center"/>
            </w:pPr>
            <w:r>
              <w:rPr>
                <w:b/>
                <w:sz w:val="20"/>
              </w:rPr>
              <w:t>e</w:t>
            </w:r>
            <w:r>
              <w:rPr>
                <w:b/>
                <w:sz w:val="20"/>
                <w:vertAlign w:val="subscript"/>
              </w:rPr>
              <w:t>rms</w:t>
            </w:r>
            <w:r>
              <w:rPr>
                <w:b/>
                <w:sz w:val="20"/>
              </w:rPr>
              <w:t xml:space="preserve"> (°)</w:t>
            </w:r>
          </w:p>
        </w:tc>
      </w:tr>
      <w:tr>
        <w:tc>
          <w:tcPr>
            <w:tcW w:type="dxa" w:w="1879"/>
            <w:vAlign w:val="center"/>
          </w:tcPr>
          <w:p>
            <w:pPr>
              <w:spacing w:before="20" w:after="20" w:line="240" w:lineRule="auto"/>
              <w:ind w:firstLine="0"/>
              <w:jc w:val="center"/>
            </w:pPr>
            <w:r>
              <w:rPr>
                <w:sz w:val="20"/>
              </w:rPr>
              <w:t>Ưu tiên Yaw</w:t>
            </w:r>
          </w:p>
        </w:tc>
        <w:tc>
          <w:tcPr>
            <w:tcW w:type="dxa" w:w="842"/>
            <w:vAlign w:val="center"/>
          </w:tcPr>
          <w:p>
            <w:pPr>
              <w:spacing w:before="20" w:after="20" w:line="240" w:lineRule="auto"/>
              <w:ind w:firstLine="0"/>
              <w:jc w:val="center"/>
            </w:pPr>
            <w:r>
              <w:rPr>
                <w:sz w:val="20"/>
              </w:rPr>
              <w:t>Yaw</w:t>
            </w:r>
          </w:p>
        </w:tc>
        <w:tc>
          <w:tcPr>
            <w:tcW w:type="dxa" w:w="1037"/>
            <w:vAlign w:val="center"/>
          </w:tcPr>
          <w:p>
            <w:pPr>
              <w:spacing w:before="20" w:after="20" w:line="240" w:lineRule="auto"/>
              <w:ind w:firstLine="0"/>
              <w:jc w:val="center"/>
            </w:pPr>
            <w:r>
              <w:rPr>
                <w:sz w:val="20"/>
              </w:rPr>
              <w:t>197</w:t>
            </w:r>
          </w:p>
        </w:tc>
        <w:tc>
          <w:tcPr>
            <w:tcW w:type="dxa" w:w="1166"/>
            <w:vAlign w:val="center"/>
          </w:tcPr>
          <w:p>
            <w:pPr>
              <w:spacing w:before="20" w:after="20" w:line="240" w:lineRule="auto"/>
              <w:ind w:firstLine="0"/>
              <w:jc w:val="center"/>
            </w:pPr>
            <w:r>
              <w:rPr>
                <w:sz w:val="20"/>
              </w:rPr>
              <w:t>5,00</w:t>
            </w:r>
          </w:p>
        </w:tc>
        <w:tc>
          <w:tcPr>
            <w:tcW w:type="dxa" w:w="1037"/>
            <w:vAlign w:val="center"/>
          </w:tcPr>
          <w:p>
            <w:pPr>
              <w:spacing w:before="20" w:after="20" w:line="240" w:lineRule="auto"/>
              <w:ind w:firstLine="0"/>
              <w:jc w:val="center"/>
            </w:pPr>
            <w:r>
              <w:rPr>
                <w:sz w:val="20"/>
              </w:rPr>
              <w:t>7,31</w:t>
            </w:r>
          </w:p>
        </w:tc>
        <w:tc>
          <w:tcPr>
            <w:tcW w:type="dxa" w:w="1166"/>
            <w:vAlign w:val="center"/>
          </w:tcPr>
          <w:p>
            <w:pPr>
              <w:spacing w:before="20" w:after="20" w:line="240" w:lineRule="auto"/>
              <w:ind w:firstLine="0"/>
              <w:jc w:val="center"/>
            </w:pPr>
            <w:r>
              <w:rPr>
                <w:sz w:val="20"/>
              </w:rPr>
              <w:t>9,74</w:t>
            </w:r>
          </w:p>
        </w:tc>
        <w:tc>
          <w:tcPr>
            <w:tcW w:type="dxa" w:w="907"/>
            <w:vAlign w:val="center"/>
          </w:tcPr>
          <w:p>
            <w:pPr>
              <w:spacing w:before="20" w:after="20" w:line="240" w:lineRule="auto"/>
              <w:ind w:firstLine="0"/>
              <w:jc w:val="center"/>
            </w:pPr>
            <w:r>
              <w:rPr>
                <w:sz w:val="20"/>
              </w:rPr>
              <w:t>0,40</w:t>
            </w:r>
          </w:p>
        </w:tc>
        <w:tc>
          <w:tcPr>
            <w:tcW w:type="dxa" w:w="1037"/>
            <w:vAlign w:val="center"/>
          </w:tcPr>
          <w:p>
            <w:pPr>
              <w:spacing w:before="20" w:after="20" w:line="240" w:lineRule="auto"/>
              <w:ind w:firstLine="0"/>
              <w:jc w:val="center"/>
            </w:pPr>
            <w:r>
              <w:rPr>
                <w:sz w:val="20"/>
              </w:rPr>
              <w:t>0,206</w:t>
            </w:r>
          </w:p>
        </w:tc>
      </w:tr>
      <w:tr>
        <w:tc>
          <w:tcPr>
            <w:tcW w:type="dxa" w:w="1879"/>
            <w:vAlign w:val="center"/>
          </w:tcPr>
          <w:p>
            <w:pPr>
              <w:spacing w:before="20" w:after="20" w:line="240" w:lineRule="auto"/>
              <w:ind w:firstLine="0"/>
              <w:jc w:val="center"/>
            </w:pPr>
            <w:r>
              <w:rPr>
                <w:sz w:val="20"/>
              </w:rPr>
              <w:t>Ưu tiên Yaw</w:t>
            </w:r>
          </w:p>
        </w:tc>
        <w:tc>
          <w:tcPr>
            <w:tcW w:type="dxa" w:w="842"/>
            <w:vAlign w:val="center"/>
          </w:tcPr>
          <w:p>
            <w:pPr>
              <w:spacing w:before="20" w:after="20" w:line="240" w:lineRule="auto"/>
              <w:ind w:firstLine="0"/>
              <w:jc w:val="center"/>
            </w:pPr>
            <w:r>
              <w:rPr>
                <w:sz w:val="20"/>
              </w:rPr>
              <w:t>Pitch</w:t>
            </w:r>
          </w:p>
        </w:tc>
        <w:tc>
          <w:tcPr>
            <w:tcW w:type="dxa" w:w="1037"/>
            <w:vAlign w:val="center"/>
          </w:tcPr>
          <w:p>
            <w:pPr>
              <w:spacing w:before="20" w:after="20" w:line="240" w:lineRule="auto"/>
              <w:ind w:firstLine="0"/>
              <w:jc w:val="center"/>
            </w:pPr>
            <w:r>
              <w:rPr>
                <w:sz w:val="20"/>
              </w:rPr>
              <w:t>92</w:t>
            </w:r>
          </w:p>
        </w:tc>
        <w:tc>
          <w:tcPr>
            <w:tcW w:type="dxa" w:w="1166"/>
            <w:vAlign w:val="center"/>
          </w:tcPr>
          <w:p>
            <w:pPr>
              <w:spacing w:before="20" w:after="20" w:line="240" w:lineRule="auto"/>
              <w:ind w:firstLine="0"/>
              <w:jc w:val="center"/>
            </w:pPr>
            <w:r>
              <w:rPr>
                <w:sz w:val="20"/>
              </w:rPr>
              <w:t>10,00</w:t>
            </w:r>
          </w:p>
        </w:tc>
        <w:tc>
          <w:tcPr>
            <w:tcW w:type="dxa" w:w="1037"/>
            <w:vAlign w:val="center"/>
          </w:tcPr>
          <w:p>
            <w:pPr>
              <w:spacing w:before="20" w:after="20" w:line="240" w:lineRule="auto"/>
              <w:ind w:firstLine="0"/>
              <w:jc w:val="center"/>
            </w:pPr>
            <w:r>
              <w:rPr>
                <w:sz w:val="20"/>
              </w:rPr>
              <w:t>20,00</w:t>
            </w:r>
          </w:p>
        </w:tc>
        <w:tc>
          <w:tcPr>
            <w:tcW w:type="dxa" w:w="1166"/>
            <w:vAlign w:val="center"/>
          </w:tcPr>
          <w:p>
            <w:pPr>
              <w:spacing w:before="20" w:after="20" w:line="240" w:lineRule="auto"/>
              <w:ind w:firstLine="0"/>
              <w:jc w:val="center"/>
            </w:pPr>
            <w:r>
              <w:rPr>
                <w:sz w:val="20"/>
              </w:rPr>
              <w:t>32,26</w:t>
            </w:r>
          </w:p>
        </w:tc>
        <w:tc>
          <w:tcPr>
            <w:tcW w:type="dxa" w:w="907"/>
            <w:vAlign w:val="center"/>
          </w:tcPr>
          <w:p>
            <w:pPr>
              <w:spacing w:before="20" w:after="20" w:line="240" w:lineRule="auto"/>
              <w:ind w:firstLine="0"/>
              <w:jc w:val="center"/>
            </w:pPr>
            <w:r>
              <w:rPr>
                <w:sz w:val="20"/>
              </w:rPr>
              <w:t>2,25</w:t>
            </w:r>
          </w:p>
        </w:tc>
        <w:tc>
          <w:tcPr>
            <w:tcW w:type="dxa" w:w="1037"/>
            <w:vAlign w:val="center"/>
          </w:tcPr>
          <w:p>
            <w:pPr>
              <w:spacing w:before="20" w:after="20" w:line="240" w:lineRule="auto"/>
              <w:ind w:firstLine="0"/>
              <w:jc w:val="center"/>
            </w:pPr>
            <w:r>
              <w:rPr>
                <w:sz w:val="20"/>
              </w:rPr>
              <w:t>0,259</w:t>
            </w:r>
          </w:p>
        </w:tc>
      </w:tr>
      <w:tr>
        <w:tc>
          <w:tcPr>
            <w:tcW w:type="dxa" w:w="1879"/>
            <w:vAlign w:val="center"/>
          </w:tcPr>
          <w:p>
            <w:pPr>
              <w:spacing w:before="20" w:after="20" w:line="240" w:lineRule="auto"/>
              <w:ind w:firstLine="0"/>
              <w:jc w:val="center"/>
            </w:pPr>
            <w:r>
              <w:rPr>
                <w:b/>
                <w:sz w:val="20"/>
              </w:rPr>
              <w:t>Luân phiên</w:t>
            </w:r>
          </w:p>
        </w:tc>
        <w:tc>
          <w:tcPr>
            <w:tcW w:type="dxa" w:w="842"/>
            <w:vAlign w:val="center"/>
          </w:tcPr>
          <w:p>
            <w:pPr>
              <w:spacing w:before="20" w:after="20" w:line="240" w:lineRule="auto"/>
              <w:ind w:firstLine="0"/>
              <w:jc w:val="center"/>
            </w:pPr>
            <w:r>
              <w:rPr>
                <w:b/>
                <w:sz w:val="20"/>
              </w:rPr>
              <w:t>Yaw</w:t>
            </w:r>
          </w:p>
        </w:tc>
        <w:tc>
          <w:tcPr>
            <w:tcW w:type="dxa" w:w="1037"/>
            <w:vAlign w:val="center"/>
          </w:tcPr>
          <w:p>
            <w:pPr>
              <w:spacing w:before="20" w:after="20" w:line="240" w:lineRule="auto"/>
              <w:ind w:firstLine="0"/>
              <w:jc w:val="center"/>
            </w:pPr>
            <w:r>
              <w:rPr>
                <w:b/>
                <w:sz w:val="20"/>
              </w:rPr>
              <w:t>100</w:t>
            </w:r>
          </w:p>
        </w:tc>
        <w:tc>
          <w:tcPr>
            <w:tcW w:type="dxa" w:w="1166"/>
            <w:vAlign w:val="center"/>
          </w:tcPr>
          <w:p>
            <w:pPr>
              <w:spacing w:before="20" w:after="20" w:line="240" w:lineRule="auto"/>
              <w:ind w:firstLine="0"/>
              <w:jc w:val="center"/>
            </w:pPr>
            <w:r>
              <w:rPr>
                <w:b/>
                <w:sz w:val="20"/>
              </w:rPr>
              <w:t>10,00</w:t>
            </w:r>
          </w:p>
        </w:tc>
        <w:tc>
          <w:tcPr>
            <w:tcW w:type="dxa" w:w="1037"/>
            <w:vAlign w:val="center"/>
          </w:tcPr>
          <w:p>
            <w:pPr>
              <w:spacing w:before="20" w:after="20" w:line="240" w:lineRule="auto"/>
              <w:ind w:firstLine="0"/>
              <w:jc w:val="center"/>
            </w:pPr>
            <w:r>
              <w:rPr>
                <w:b/>
                <w:sz w:val="20"/>
              </w:rPr>
              <w:t>11,75</w:t>
            </w:r>
          </w:p>
        </w:tc>
        <w:tc>
          <w:tcPr>
            <w:tcW w:type="dxa" w:w="1166"/>
            <w:vAlign w:val="center"/>
          </w:tcPr>
          <w:p>
            <w:pPr>
              <w:spacing w:before="20" w:after="20" w:line="240" w:lineRule="auto"/>
              <w:ind w:firstLine="0"/>
              <w:jc w:val="center"/>
            </w:pPr>
            <w:r>
              <w:rPr>
                <w:b/>
                <w:sz w:val="20"/>
              </w:rPr>
              <w:t>14,33</w:t>
            </w:r>
          </w:p>
        </w:tc>
        <w:tc>
          <w:tcPr>
            <w:tcW w:type="dxa" w:w="907"/>
            <w:vAlign w:val="center"/>
          </w:tcPr>
          <w:p>
            <w:pPr>
              <w:spacing w:before="20" w:after="20" w:line="240" w:lineRule="auto"/>
              <w:ind w:firstLine="0"/>
              <w:jc w:val="center"/>
            </w:pPr>
            <w:r>
              <w:rPr>
                <w:b/>
                <w:sz w:val="20"/>
              </w:rPr>
              <w:t>0,26</w:t>
            </w:r>
          </w:p>
        </w:tc>
        <w:tc>
          <w:tcPr>
            <w:tcW w:type="dxa" w:w="1037"/>
            <w:vAlign w:val="center"/>
          </w:tcPr>
          <w:p>
            <w:pPr>
              <w:spacing w:before="20" w:after="20" w:line="240" w:lineRule="auto"/>
              <w:ind w:firstLine="0"/>
              <w:jc w:val="center"/>
            </w:pPr>
            <w:r>
              <w:rPr>
                <w:b/>
                <w:sz w:val="20"/>
              </w:rPr>
              <w:t>0,248</w:t>
            </w:r>
          </w:p>
        </w:tc>
      </w:tr>
      <w:tr>
        <w:tc>
          <w:tcPr>
            <w:tcW w:type="dxa" w:w="1879"/>
            <w:vAlign w:val="center"/>
          </w:tcPr>
          <w:p>
            <w:pPr>
              <w:spacing w:before="20" w:after="20" w:line="240" w:lineRule="auto"/>
              <w:ind w:firstLine="0"/>
              <w:jc w:val="center"/>
            </w:pPr>
            <w:r>
              <w:rPr>
                <w:b/>
                <w:sz w:val="20"/>
              </w:rPr>
              <w:t>Luân phiên</w:t>
            </w:r>
          </w:p>
        </w:tc>
        <w:tc>
          <w:tcPr>
            <w:tcW w:type="dxa" w:w="842"/>
            <w:vAlign w:val="center"/>
          </w:tcPr>
          <w:p>
            <w:pPr>
              <w:spacing w:before="20" w:after="20" w:line="240" w:lineRule="auto"/>
              <w:ind w:firstLine="0"/>
              <w:jc w:val="center"/>
            </w:pPr>
            <w:r>
              <w:rPr>
                <w:b/>
                <w:sz w:val="20"/>
              </w:rPr>
              <w:t>Pitch</w:t>
            </w:r>
          </w:p>
        </w:tc>
        <w:tc>
          <w:tcPr>
            <w:tcW w:type="dxa" w:w="1037"/>
            <w:vAlign w:val="center"/>
          </w:tcPr>
          <w:p>
            <w:pPr>
              <w:spacing w:before="20" w:after="20" w:line="240" w:lineRule="auto"/>
              <w:ind w:firstLine="0"/>
              <w:jc w:val="center"/>
            </w:pPr>
            <w:r>
              <w:rPr>
                <w:b/>
                <w:sz w:val="20"/>
              </w:rPr>
              <w:t>100</w:t>
            </w:r>
          </w:p>
        </w:tc>
        <w:tc>
          <w:tcPr>
            <w:tcW w:type="dxa" w:w="1166"/>
            <w:vAlign w:val="center"/>
          </w:tcPr>
          <w:p>
            <w:pPr>
              <w:spacing w:before="20" w:after="20" w:line="240" w:lineRule="auto"/>
              <w:ind w:firstLine="0"/>
              <w:jc w:val="center"/>
            </w:pPr>
            <w:r>
              <w:rPr>
                <w:b/>
                <w:sz w:val="20"/>
              </w:rPr>
              <w:t>10,00</w:t>
            </w:r>
          </w:p>
        </w:tc>
        <w:tc>
          <w:tcPr>
            <w:tcW w:type="dxa" w:w="1037"/>
            <w:vAlign w:val="center"/>
          </w:tcPr>
          <w:p>
            <w:pPr>
              <w:spacing w:before="20" w:after="20" w:line="240" w:lineRule="auto"/>
              <w:ind w:firstLine="0"/>
              <w:jc w:val="center"/>
            </w:pPr>
            <w:r>
              <w:rPr>
                <w:b/>
                <w:sz w:val="20"/>
              </w:rPr>
              <w:t>11,74</w:t>
            </w:r>
          </w:p>
        </w:tc>
        <w:tc>
          <w:tcPr>
            <w:tcW w:type="dxa" w:w="1166"/>
            <w:vAlign w:val="center"/>
          </w:tcPr>
          <w:p>
            <w:pPr>
              <w:spacing w:before="20" w:after="20" w:line="240" w:lineRule="auto"/>
              <w:ind w:firstLine="0"/>
              <w:jc w:val="center"/>
            </w:pPr>
            <w:r>
              <w:rPr>
                <w:b/>
                <w:sz w:val="20"/>
              </w:rPr>
              <w:t>12,76</w:t>
            </w:r>
          </w:p>
        </w:tc>
        <w:tc>
          <w:tcPr>
            <w:tcW w:type="dxa" w:w="907"/>
            <w:vAlign w:val="center"/>
          </w:tcPr>
          <w:p>
            <w:pPr>
              <w:spacing w:before="20" w:after="20" w:line="240" w:lineRule="auto"/>
              <w:ind w:firstLine="0"/>
              <w:jc w:val="center"/>
            </w:pPr>
            <w:r>
              <w:rPr>
                <w:b/>
                <w:sz w:val="20"/>
              </w:rPr>
              <w:t>0,26</w:t>
            </w:r>
          </w:p>
        </w:tc>
        <w:tc>
          <w:tcPr>
            <w:tcW w:type="dxa" w:w="1037"/>
            <w:vAlign w:val="center"/>
          </w:tcPr>
          <w:p>
            <w:pPr>
              <w:spacing w:before="20" w:after="20" w:line="240" w:lineRule="auto"/>
              <w:ind w:firstLine="0"/>
              <w:jc w:val="center"/>
            </w:pPr>
            <w:r>
              <w:rPr>
                <w:b/>
                <w:sz w:val="20"/>
              </w:rPr>
              <w:t>0,238</w:t>
            </w:r>
          </w:p>
        </w:tc>
      </w:tr>
    </w:tbl>
    <w:p>
      <w:pPr>
        <w:spacing w:before="40"/>
        <w:ind w:firstLine="0"/>
      </w:pPr>
      <w:r>
        <w:rPr>
          <w:i/>
          <w:sz w:val="22"/>
        </w:rPr>
        <w:t>Ghi chú: mô phỏng khảo sát; e</w:t>
      </w:r>
      <w:r>
        <w:rPr>
          <w:i/>
          <w:sz w:val="22"/>
          <w:vertAlign w:val="subscript"/>
        </w:rPr>
        <w:t>rms</w:t>
      </w:r>
      <w:r>
        <w:rPr>
          <w:i/>
          <w:sz w:val="22"/>
        </w:rPr>
        <w:t xml:space="preserve"> với τ</w:t>
      </w:r>
      <w:r>
        <w:rPr>
          <w:i/>
          <w:sz w:val="22"/>
          <w:vertAlign w:val="subscript"/>
        </w:rPr>
        <w:t>p</w:t>
      </w:r>
      <w:r>
        <w:rPr>
          <w:i/>
          <w:sz w:val="22"/>
        </w:rPr>
        <w:t xml:space="preserve"> = 12 ms.</w:t>
      </w:r>
    </w:p>
    <w:p>
      <w:pPr>
        <w:ind w:firstLine="567"/>
        <w:jc w:val="both"/>
      </w:pPr>
      <w:r>
        <w:t>Lịch ưu tiên Yaw cho Yaw 200 Hz nhưng khoảng cập nhật Pitch có p99 20,0 ms, lớn nhất 32,3 ms, σ</w:t>
      </w:r>
      <w:r>
        <w:rPr>
          <w:vertAlign w:val="subscript"/>
        </w:rPr>
        <w:t>Δ</w:t>
      </w:r>
      <w:r>
        <w:t xml:space="preserve"> = 2,25 ms. Lịch luân phiên cập nhật mỗi trục 100 Hz, p99 hai trục 11,7 – 11,7 ms, σ</w:t>
      </w:r>
      <w:r>
        <w:rPr>
          <w:vertAlign w:val="subscript"/>
        </w:rPr>
        <w:t>Δ</w:t>
      </w:r>
      <w:r>
        <w:t xml:space="preserve"> trục Pitch giảm 89 %. Trong vòng kín, lịch luân phiên giảm e</w:t>
      </w:r>
      <w:r>
        <w:rPr>
          <w:vertAlign w:val="subscript"/>
        </w:rPr>
        <w:t>rms</w:t>
      </w:r>
      <w:r>
        <w:t xml:space="preserve"> Pitch (0,259 → 0,238°) nhưng tăng e</w:t>
      </w:r>
      <w:r>
        <w:rPr>
          <w:vertAlign w:val="subscript"/>
        </w:rPr>
        <w:t>rms</w:t>
      </w:r>
      <w:r>
        <w:t xml:space="preserve"> Yaw (0,206 → 0,248°) do tần số cập nhật giảm một nửa; xu hướng giữ nguyên với τ</w:t>
      </w:r>
      <w:r>
        <w:rPr>
          <w:vertAlign w:val="subscript"/>
        </w:rPr>
        <w:t>p</w:t>
      </w:r>
      <w:r>
        <w:t xml:space="preserve"> = 8 và 16 ms, nên không cần chọn lại τ</w:t>
      </w:r>
      <w:r>
        <w:rPr>
          <w:vertAlign w:val="subscript"/>
        </w:rPr>
        <w:t>p</w:t>
      </w:r>
      <w:r>
        <w:t>. Lịch luân phiên được chọn vì bảo đảm tính tất định cho cả hai trục – điều kiện để khâu ngoại suy làm việc đúng – và cân bằng sai lệch hai trục.</w:t>
      </w:r>
    </w:p>
    <w:p>
      <w:pPr>
        <w:keepNext/>
        <w:spacing w:before="100" w:after="60"/>
        <w:ind w:firstLine="0"/>
        <w:jc w:val="center"/>
      </w:pPr>
      <w:r>
        <w:drawing>
          <wp:inline xmlns:a="http://schemas.openxmlformats.org/drawingml/2006/main" xmlns:pic="http://schemas.openxmlformats.org/drawingml/2006/picture">
            <wp:extent cx="4752000" cy="2550706"/>
            <wp:docPr id="16" name="Picture 16"/>
            <wp:cNvGraphicFramePr>
              <a:graphicFrameLocks noChangeAspect="1"/>
            </wp:cNvGraphicFramePr>
            <a:graphic>
              <a:graphicData uri="http://schemas.openxmlformats.org/drawingml/2006/picture">
                <pic:pic>
                  <pic:nvPicPr>
                    <pic:cNvPr id="0" name="h3_20_rs485_truoc_sau.png"/>
                    <pic:cNvPicPr/>
                  </pic:nvPicPr>
                  <pic:blipFill>
                    <a:blip r:embed="rId80"/>
                    <a:stretch>
                      <a:fillRect/>
                    </a:stretch>
                  </pic:blipFill>
                  <pic:spPr>
                    <a:xfrm>
                      <a:off x="0" y="0"/>
                      <a:ext cx="4752000" cy="2550706"/>
                    </a:xfrm>
                    <a:prstGeom prst="rect"/>
                  </pic:spPr>
                </pic:pic>
              </a:graphicData>
            </a:graphic>
          </wp:inline>
        </w:drawing>
      </w:r>
    </w:p>
    <w:p>
      <w:pPr>
        <w:pStyle w:val="FigCap"/>
      </w:pPr>
      <w:bookmarkStart w:id="938" w:name="_TocN938"/>
      <w:bookmarkEnd w:id="938"/>
      <w:r>
        <w:t>Hình 3.20. Trước và sau hoàn thiện lịch truyền RS485: mô phỏng tái hiện và số đo log A</w:t>
      </w:r>
    </w:p>
    <w:p>
      <w:pPr>
        <w:pStyle w:val="TblCap"/>
        <w:keepNext/>
      </w:pPr>
      <w:bookmarkStart w:id="939" w:name="_TocN939"/>
      <w:bookmarkEnd w:id="939"/>
      <w:r>
        <w:t>Bảng 3.13. Chỉ tiêu trước và sau hoàn thiện lịch truyền RS485</w:t>
      </w:r>
    </w:p>
    <w:tbl>
      <w:tblPr>
        <w:tblStyle w:val="TableGrid1"/>
        <w:tblW w:type="dxa" w:w="9072"/>
        <w:jc w:val="center"/>
        <w:tblLayout w:type="fixed"/>
        <w:tblLook w:firstColumn="1" w:firstRow="1" w:lastColumn="0" w:lastRow="0" w:noHBand="0" w:noVBand="1" w:val="04A0"/>
      </w:tblPr>
      <w:tblGrid>
        <w:gridCol w:w="1917"/>
        <w:gridCol w:w="894"/>
        <w:gridCol w:w="894"/>
        <w:gridCol w:w="894"/>
        <w:gridCol w:w="894"/>
        <w:gridCol w:w="894"/>
        <w:gridCol w:w="894"/>
        <w:gridCol w:w="894"/>
        <w:gridCol w:w="894"/>
      </w:tblGrid>
      <w:tr>
        <w:trPr>
          <w:tblHeader/>
        </w:trPr>
        <w:tc>
          <w:tcPr>
            <w:tcW w:type="dxa" w:w="1916"/>
            <w:vAlign w:val="center"/>
          </w:tcPr>
          <w:p>
            <w:pPr>
              <w:keepNext/>
              <w:spacing w:before="20" w:after="20" w:line="240" w:lineRule="auto"/>
              <w:ind w:firstLine="0"/>
              <w:jc w:val="left"/>
            </w:pPr>
            <w:r>
              <w:rPr>
                <w:b/>
                <w:sz w:val="20"/>
              </w:rPr>
              <w:t>Chỉ tiêu</w:t>
            </w:r>
          </w:p>
        </w:tc>
        <w:tc>
          <w:tcPr>
            <w:tcW w:type="dxa" w:w="894"/>
            <w:vAlign w:val="center"/>
          </w:tcPr>
          <w:p>
            <w:pPr>
              <w:keepNext/>
              <w:spacing w:before="20" w:after="20" w:line="240" w:lineRule="auto"/>
              <w:ind w:firstLine="0"/>
              <w:jc w:val="center"/>
            </w:pPr>
            <w:r>
              <w:rPr>
                <w:b/>
                <w:sz w:val="20"/>
              </w:rPr>
              <w:t>Yaw: trước</w:t>
            </w:r>
          </w:p>
        </w:tc>
        <w:tc>
          <w:tcPr>
            <w:tcW w:type="dxa" w:w="894"/>
            <w:vAlign w:val="center"/>
          </w:tcPr>
          <w:p>
            <w:pPr>
              <w:keepNext/>
              <w:spacing w:before="20" w:after="20" w:line="240" w:lineRule="auto"/>
              <w:ind w:firstLine="0"/>
              <w:jc w:val="center"/>
            </w:pPr>
            <w:r>
              <w:rPr>
                <w:b/>
                <w:sz w:val="20"/>
              </w:rPr>
              <w:t>Yaw: sau</w:t>
            </w:r>
          </w:p>
        </w:tc>
        <w:tc>
          <w:tcPr>
            <w:tcW w:type="dxa" w:w="894"/>
            <w:vAlign w:val="center"/>
          </w:tcPr>
          <w:p>
            <w:pPr>
              <w:keepNext/>
              <w:spacing w:before="20" w:after="20" w:line="240" w:lineRule="auto"/>
              <w:ind w:firstLine="0"/>
              <w:jc w:val="center"/>
            </w:pPr>
            <w:r>
              <w:rPr>
                <w:b/>
                <w:sz w:val="20"/>
              </w:rPr>
              <w:t>Thay đổi</w:t>
            </w:r>
          </w:p>
        </w:tc>
        <w:tc>
          <w:tcPr>
            <w:tcW w:type="dxa" w:w="894"/>
            <w:vAlign w:val="center"/>
          </w:tcPr>
          <w:p>
            <w:pPr>
              <w:keepNext/>
              <w:spacing w:before="20" w:after="20" w:line="240" w:lineRule="auto"/>
              <w:ind w:firstLine="0"/>
              <w:jc w:val="center"/>
            </w:pPr>
            <w:r>
              <w:rPr>
                <w:b/>
                <w:sz w:val="20"/>
              </w:rPr>
              <w:t>Yaw: đo</w:t>
            </w:r>
          </w:p>
        </w:tc>
        <w:tc>
          <w:tcPr>
            <w:tcW w:type="dxa" w:w="894"/>
            <w:vAlign w:val="center"/>
          </w:tcPr>
          <w:p>
            <w:pPr>
              <w:keepNext/>
              <w:spacing w:before="20" w:after="20" w:line="240" w:lineRule="auto"/>
              <w:ind w:firstLine="0"/>
              <w:jc w:val="center"/>
            </w:pPr>
            <w:r>
              <w:rPr>
                <w:b/>
                <w:sz w:val="20"/>
              </w:rPr>
              <w:t>Pitch: trước</w:t>
            </w:r>
          </w:p>
        </w:tc>
        <w:tc>
          <w:tcPr>
            <w:tcW w:type="dxa" w:w="894"/>
            <w:vAlign w:val="center"/>
          </w:tcPr>
          <w:p>
            <w:pPr>
              <w:keepNext/>
              <w:spacing w:before="20" w:after="20" w:line="240" w:lineRule="auto"/>
              <w:ind w:firstLine="0"/>
              <w:jc w:val="center"/>
            </w:pPr>
            <w:r>
              <w:rPr>
                <w:b/>
                <w:sz w:val="20"/>
              </w:rPr>
              <w:t>Pitch: sau</w:t>
            </w:r>
          </w:p>
        </w:tc>
        <w:tc>
          <w:tcPr>
            <w:tcW w:type="dxa" w:w="894"/>
            <w:vAlign w:val="center"/>
          </w:tcPr>
          <w:p>
            <w:pPr>
              <w:keepNext/>
              <w:spacing w:before="20" w:after="20" w:line="240" w:lineRule="auto"/>
              <w:ind w:firstLine="0"/>
              <w:jc w:val="center"/>
            </w:pPr>
            <w:r>
              <w:rPr>
                <w:b/>
                <w:sz w:val="20"/>
              </w:rPr>
              <w:t>Thay đổi</w:t>
            </w:r>
          </w:p>
        </w:tc>
        <w:tc>
          <w:tcPr>
            <w:tcW w:type="dxa" w:w="894"/>
            <w:vAlign w:val="center"/>
          </w:tcPr>
          <w:p>
            <w:pPr>
              <w:keepNext/>
              <w:spacing w:before="20" w:after="20" w:line="240" w:lineRule="auto"/>
              <w:ind w:firstLine="0"/>
              <w:jc w:val="center"/>
            </w:pPr>
            <w:r>
              <w:rPr>
                <w:b/>
                <w:sz w:val="20"/>
              </w:rPr>
              <w:t>Pitch: đo</w:t>
            </w:r>
          </w:p>
        </w:tc>
      </w:tr>
      <w:tr>
        <w:tc>
          <w:tcPr>
            <w:tcW w:type="dxa" w:w="1916"/>
            <w:vAlign w:val="center"/>
          </w:tcPr>
          <w:p>
            <w:pPr>
              <w:spacing w:before="20" w:after="20" w:line="240" w:lineRule="auto"/>
              <w:ind w:firstLine="0"/>
              <w:jc w:val="left"/>
            </w:pPr>
            <w:r>
              <w:rPr>
                <w:sz w:val="20"/>
              </w:rPr>
              <w:t>e</w:t>
            </w:r>
            <w:r>
              <w:rPr>
                <w:sz w:val="20"/>
                <w:vertAlign w:val="subscript"/>
              </w:rPr>
              <w:t>rms</w:t>
            </w:r>
            <w:r>
              <w:rPr>
                <w:sz w:val="20"/>
              </w:rPr>
              <w:t xml:space="preserve"> (°)</w:t>
            </w:r>
          </w:p>
        </w:tc>
        <w:tc>
          <w:tcPr>
            <w:tcW w:type="dxa" w:w="894"/>
            <w:vAlign w:val="center"/>
          </w:tcPr>
          <w:p>
            <w:pPr>
              <w:spacing w:before="20" w:after="20" w:line="240" w:lineRule="auto"/>
              <w:ind w:firstLine="0"/>
              <w:jc w:val="center"/>
            </w:pPr>
            <w:r>
              <w:rPr>
                <w:sz w:val="20"/>
              </w:rPr>
              <w:t>0,152</w:t>
            </w:r>
          </w:p>
        </w:tc>
        <w:tc>
          <w:tcPr>
            <w:tcW w:type="dxa" w:w="894"/>
            <w:vAlign w:val="center"/>
          </w:tcPr>
          <w:p>
            <w:pPr>
              <w:spacing w:before="20" w:after="20" w:line="240" w:lineRule="auto"/>
              <w:ind w:firstLine="0"/>
              <w:jc w:val="center"/>
            </w:pPr>
            <w:r>
              <w:rPr>
                <w:sz w:val="20"/>
              </w:rPr>
              <w:t>0,182</w:t>
            </w:r>
          </w:p>
        </w:tc>
        <w:tc>
          <w:tcPr>
            <w:tcW w:type="dxa" w:w="894"/>
            <w:vAlign w:val="center"/>
          </w:tcPr>
          <w:p>
            <w:pPr>
              <w:spacing w:before="20" w:after="20" w:line="240" w:lineRule="auto"/>
              <w:ind w:firstLine="0"/>
              <w:jc w:val="center"/>
            </w:pPr>
            <w:r>
              <w:rPr>
                <w:sz w:val="20"/>
              </w:rPr>
              <w:t>+19,5 %</w:t>
            </w:r>
          </w:p>
        </w:tc>
        <w:tc>
          <w:tcPr>
            <w:tcW w:type="dxa" w:w="894"/>
            <w:vAlign w:val="center"/>
          </w:tcPr>
          <w:p>
            <w:pPr>
              <w:spacing w:before="20" w:after="20" w:line="240" w:lineRule="auto"/>
              <w:ind w:firstLine="0"/>
              <w:jc w:val="center"/>
            </w:pPr>
            <w:r>
              <w:rPr>
                <w:sz w:val="20"/>
              </w:rPr>
              <w:t>0,199</w:t>
            </w:r>
          </w:p>
        </w:tc>
        <w:tc>
          <w:tcPr>
            <w:tcW w:type="dxa" w:w="894"/>
            <w:vAlign w:val="center"/>
          </w:tcPr>
          <w:p>
            <w:pPr>
              <w:spacing w:before="20" w:after="20" w:line="240" w:lineRule="auto"/>
              <w:ind w:firstLine="0"/>
              <w:jc w:val="center"/>
            </w:pPr>
            <w:r>
              <w:rPr>
                <w:sz w:val="20"/>
              </w:rPr>
              <w:t>0,212</w:t>
            </w:r>
          </w:p>
        </w:tc>
        <w:tc>
          <w:tcPr>
            <w:tcW w:type="dxa" w:w="894"/>
            <w:vAlign w:val="center"/>
          </w:tcPr>
          <w:p>
            <w:pPr>
              <w:spacing w:before="20" w:after="20" w:line="240" w:lineRule="auto"/>
              <w:ind w:firstLine="0"/>
              <w:jc w:val="center"/>
            </w:pPr>
            <w:r>
              <w:rPr>
                <w:sz w:val="20"/>
              </w:rPr>
              <w:t>0,192</w:t>
            </w:r>
          </w:p>
        </w:tc>
        <w:tc>
          <w:tcPr>
            <w:tcW w:type="dxa" w:w="894"/>
            <w:vAlign w:val="center"/>
          </w:tcPr>
          <w:p>
            <w:pPr>
              <w:spacing w:before="20" w:after="20" w:line="240" w:lineRule="auto"/>
              <w:ind w:firstLine="0"/>
              <w:jc w:val="center"/>
            </w:pPr>
            <w:r>
              <w:rPr>
                <w:sz w:val="20"/>
              </w:rPr>
              <w:t>−9,5 %</w:t>
            </w:r>
          </w:p>
        </w:tc>
        <w:tc>
          <w:tcPr>
            <w:tcW w:type="dxa" w:w="894"/>
            <w:vAlign w:val="center"/>
          </w:tcPr>
          <w:p>
            <w:pPr>
              <w:spacing w:before="20" w:after="20" w:line="240" w:lineRule="auto"/>
              <w:ind w:firstLine="0"/>
              <w:jc w:val="center"/>
            </w:pPr>
            <w:r>
              <w:rPr>
                <w:sz w:val="20"/>
              </w:rPr>
              <w:t>0,201</w:t>
            </w:r>
          </w:p>
        </w:tc>
      </w:tr>
      <w:tr>
        <w:tc>
          <w:tcPr>
            <w:tcW w:type="dxa" w:w="1916"/>
            <w:vAlign w:val="center"/>
          </w:tcPr>
          <w:p>
            <w:pPr>
              <w:spacing w:before="20" w:after="20" w:line="240" w:lineRule="auto"/>
              <w:ind w:firstLine="0"/>
              <w:jc w:val="left"/>
            </w:pPr>
            <w:r>
              <w:rPr>
                <w:sz w:val="20"/>
              </w:rPr>
              <w:t>Phân vị 99 % |e| (°)</w:t>
            </w:r>
          </w:p>
        </w:tc>
        <w:tc>
          <w:tcPr>
            <w:tcW w:type="dxa" w:w="894"/>
            <w:vAlign w:val="center"/>
          </w:tcPr>
          <w:p>
            <w:pPr>
              <w:spacing w:before="20" w:after="20" w:line="240" w:lineRule="auto"/>
              <w:ind w:firstLine="0"/>
              <w:jc w:val="center"/>
            </w:pPr>
            <w:r>
              <w:rPr>
                <w:sz w:val="20"/>
              </w:rPr>
              <w:t>0,368</w:t>
            </w:r>
          </w:p>
        </w:tc>
        <w:tc>
          <w:tcPr>
            <w:tcW w:type="dxa" w:w="894"/>
            <w:vAlign w:val="center"/>
          </w:tcPr>
          <w:p>
            <w:pPr>
              <w:spacing w:before="20" w:after="20" w:line="240" w:lineRule="auto"/>
              <w:ind w:firstLine="0"/>
              <w:jc w:val="center"/>
            </w:pPr>
            <w:r>
              <w:rPr>
                <w:sz w:val="20"/>
              </w:rPr>
              <w:t>0,432</w:t>
            </w:r>
          </w:p>
        </w:tc>
        <w:tc>
          <w:tcPr>
            <w:tcW w:type="dxa" w:w="894"/>
            <w:vAlign w:val="center"/>
          </w:tcPr>
          <w:p>
            <w:pPr>
              <w:spacing w:before="20" w:after="20" w:line="240" w:lineRule="auto"/>
              <w:ind w:firstLine="0"/>
              <w:jc w:val="center"/>
            </w:pPr>
            <w:r>
              <w:rPr>
                <w:sz w:val="20"/>
              </w:rPr>
              <w:t>+17,1 %</w:t>
            </w:r>
          </w:p>
        </w:tc>
        <w:tc>
          <w:tcPr>
            <w:tcW w:type="dxa" w:w="894"/>
            <w:vAlign w:val="center"/>
          </w:tcPr>
          <w:p>
            <w:pPr>
              <w:spacing w:before="20" w:after="20" w:line="240" w:lineRule="auto"/>
              <w:ind w:firstLine="0"/>
              <w:jc w:val="center"/>
            </w:pPr>
            <w:r>
              <w:rPr>
                <w:sz w:val="20"/>
              </w:rPr>
              <w:t>0,443</w:t>
            </w:r>
          </w:p>
        </w:tc>
        <w:tc>
          <w:tcPr>
            <w:tcW w:type="dxa" w:w="894"/>
            <w:vAlign w:val="center"/>
          </w:tcPr>
          <w:p>
            <w:pPr>
              <w:spacing w:before="20" w:after="20" w:line="240" w:lineRule="auto"/>
              <w:ind w:firstLine="0"/>
              <w:jc w:val="center"/>
            </w:pPr>
            <w:r>
              <w:rPr>
                <w:sz w:val="20"/>
              </w:rPr>
              <w:t>0,745</w:t>
            </w:r>
          </w:p>
        </w:tc>
        <w:tc>
          <w:tcPr>
            <w:tcW w:type="dxa" w:w="894"/>
            <w:vAlign w:val="center"/>
          </w:tcPr>
          <w:p>
            <w:pPr>
              <w:spacing w:before="20" w:after="20" w:line="240" w:lineRule="auto"/>
              <w:ind w:firstLine="0"/>
              <w:jc w:val="center"/>
            </w:pPr>
            <w:r>
              <w:rPr>
                <w:sz w:val="20"/>
              </w:rPr>
              <w:t>0,650</w:t>
            </w:r>
          </w:p>
        </w:tc>
        <w:tc>
          <w:tcPr>
            <w:tcW w:type="dxa" w:w="894"/>
            <w:vAlign w:val="center"/>
          </w:tcPr>
          <w:p>
            <w:pPr>
              <w:spacing w:before="20" w:after="20" w:line="240" w:lineRule="auto"/>
              <w:ind w:firstLine="0"/>
              <w:jc w:val="center"/>
            </w:pPr>
            <w:r>
              <w:rPr>
                <w:sz w:val="20"/>
              </w:rPr>
              <w:t>−12,7 %</w:t>
            </w:r>
          </w:p>
        </w:tc>
        <w:tc>
          <w:tcPr>
            <w:tcW w:type="dxa" w:w="894"/>
            <w:vAlign w:val="center"/>
          </w:tcPr>
          <w:p>
            <w:pPr>
              <w:spacing w:before="20" w:after="20" w:line="240" w:lineRule="auto"/>
              <w:ind w:firstLine="0"/>
              <w:jc w:val="center"/>
            </w:pPr>
            <w:r>
              <w:rPr>
                <w:sz w:val="20"/>
              </w:rPr>
              <w:t>0,534</w:t>
            </w:r>
          </w:p>
        </w:tc>
      </w:tr>
      <w:tr>
        <w:tc>
          <w:tcPr>
            <w:tcW w:type="dxa" w:w="1916"/>
            <w:vAlign w:val="center"/>
          </w:tcPr>
          <w:p>
            <w:pPr>
              <w:spacing w:before="20" w:after="20" w:line="240" w:lineRule="auto"/>
              <w:ind w:firstLine="0"/>
              <w:jc w:val="left"/>
            </w:pPr>
            <w:r>
              <w:rPr>
                <w:sz w:val="20"/>
              </w:rPr>
              <w:t>e</w:t>
            </w:r>
            <w:r>
              <w:rPr>
                <w:sz w:val="20"/>
                <w:vertAlign w:val="subscript"/>
              </w:rPr>
              <w:t>max</w:t>
            </w:r>
            <w:r>
              <w:rPr>
                <w:sz w:val="20"/>
              </w:rPr>
              <w:t xml:space="preserve"> (°)</w:t>
            </w:r>
          </w:p>
        </w:tc>
        <w:tc>
          <w:tcPr>
            <w:tcW w:type="dxa" w:w="894"/>
            <w:vAlign w:val="center"/>
          </w:tcPr>
          <w:p>
            <w:pPr>
              <w:spacing w:before="20" w:after="20" w:line="240" w:lineRule="auto"/>
              <w:ind w:firstLine="0"/>
              <w:jc w:val="center"/>
            </w:pPr>
            <w:r>
              <w:rPr>
                <w:sz w:val="20"/>
              </w:rPr>
              <w:t>0,75</w:t>
            </w:r>
          </w:p>
        </w:tc>
        <w:tc>
          <w:tcPr>
            <w:tcW w:type="dxa" w:w="894"/>
            <w:vAlign w:val="center"/>
          </w:tcPr>
          <w:p>
            <w:pPr>
              <w:spacing w:before="20" w:after="20" w:line="240" w:lineRule="auto"/>
              <w:ind w:firstLine="0"/>
              <w:jc w:val="center"/>
            </w:pPr>
            <w:r>
              <w:rPr>
                <w:sz w:val="20"/>
              </w:rPr>
              <w:t>1,02</w:t>
            </w:r>
          </w:p>
        </w:tc>
        <w:tc>
          <w:tcPr>
            <w:tcW w:type="dxa" w:w="894"/>
            <w:vAlign w:val="center"/>
          </w:tcPr>
          <w:p>
            <w:pPr>
              <w:spacing w:before="20" w:after="20" w:line="240" w:lineRule="auto"/>
              <w:ind w:firstLine="0"/>
              <w:jc w:val="center"/>
            </w:pPr>
            <w:r>
              <w:rPr>
                <w:sz w:val="20"/>
              </w:rPr>
              <w:t>+37,1 %</w:t>
            </w:r>
          </w:p>
        </w:tc>
        <w:tc>
          <w:tcPr>
            <w:tcW w:type="dxa" w:w="894"/>
            <w:vAlign w:val="center"/>
          </w:tcPr>
          <w:p>
            <w:pPr>
              <w:spacing w:before="20" w:after="20" w:line="240" w:lineRule="auto"/>
              <w:ind w:firstLine="0"/>
              <w:jc w:val="center"/>
            </w:pPr>
            <w:r>
              <w:rPr>
                <w:sz w:val="20"/>
              </w:rPr>
              <w:t>0,62</w:t>
            </w:r>
          </w:p>
        </w:tc>
        <w:tc>
          <w:tcPr>
            <w:tcW w:type="dxa" w:w="894"/>
            <w:vAlign w:val="center"/>
          </w:tcPr>
          <w:p>
            <w:pPr>
              <w:spacing w:before="20" w:after="20" w:line="240" w:lineRule="auto"/>
              <w:ind w:firstLine="0"/>
              <w:jc w:val="center"/>
            </w:pPr>
            <w:r>
              <w:rPr>
                <w:sz w:val="20"/>
              </w:rPr>
              <w:t>1,43</w:t>
            </w:r>
          </w:p>
        </w:tc>
        <w:tc>
          <w:tcPr>
            <w:tcW w:type="dxa" w:w="894"/>
            <w:vAlign w:val="center"/>
          </w:tcPr>
          <w:p>
            <w:pPr>
              <w:spacing w:before="20" w:after="20" w:line="240" w:lineRule="auto"/>
              <w:ind w:firstLine="0"/>
              <w:jc w:val="center"/>
            </w:pPr>
            <w:r>
              <w:rPr>
                <w:sz w:val="20"/>
              </w:rPr>
              <w:t>1,41</w:t>
            </w:r>
          </w:p>
        </w:tc>
        <w:tc>
          <w:tcPr>
            <w:tcW w:type="dxa" w:w="894"/>
            <w:vAlign w:val="center"/>
          </w:tcPr>
          <w:p>
            <w:pPr>
              <w:spacing w:before="20" w:after="20" w:line="240" w:lineRule="auto"/>
              <w:ind w:firstLine="0"/>
              <w:jc w:val="center"/>
            </w:pPr>
            <w:r>
              <w:rPr>
                <w:sz w:val="20"/>
              </w:rPr>
              <w:t>−1,1 %</w:t>
            </w:r>
          </w:p>
        </w:tc>
        <w:tc>
          <w:tcPr>
            <w:tcW w:type="dxa" w:w="894"/>
            <w:vAlign w:val="center"/>
          </w:tcPr>
          <w:p>
            <w:pPr>
              <w:spacing w:before="20" w:after="20" w:line="240" w:lineRule="auto"/>
              <w:ind w:firstLine="0"/>
              <w:jc w:val="center"/>
            </w:pPr>
            <w:r>
              <w:rPr>
                <w:sz w:val="20"/>
              </w:rPr>
              <w:t>0,67</w:t>
            </w:r>
          </w:p>
        </w:tc>
      </w:tr>
    </w:tbl>
    <w:p>
      <w:pPr>
        <w:spacing w:before="40"/>
        <w:ind w:firstLine="0"/>
      </w:pPr>
      <w:r>
        <w:rPr>
          <w:i/>
          <w:sz w:val="22"/>
        </w:rPr>
        <w:t>Ghi chú: "trước", "sau" là mô phỏng tái hiện; cột "đo" là số đo trực tiếp log A.</w:t>
      </w:r>
    </w:p>
    <w:p>
      <w:pPr>
        <w:ind w:firstLine="567"/>
        <w:jc w:val="both"/>
      </w:pPr>
      <w:r>
        <w:rPr>
          <w:b/>
          <w:i/>
        </w:rPr>
        <w:t xml:space="preserve">c) Áp dụng và đánh giá. </w:t>
      </w:r>
      <w:r>
        <w:t>Áp dụng lịch luân phiên cho cấu hình có tạo dạng lệnh cho ra cấu hình hoàn thiện; bước này có cả số đo log A (Hình 3.20, Bảng 3.13). Lịch luân phiên giảm e</w:t>
      </w:r>
      <w:r>
        <w:rPr>
          <w:vertAlign w:val="subscript"/>
        </w:rPr>
        <w:t>rms</w:t>
      </w:r>
      <w:r>
        <w:t xml:space="preserve"> Pitch 9,5 % và phân vị 99 % 12,7 %, đổi lại e</w:t>
      </w:r>
      <w:r>
        <w:rPr>
          <w:vertAlign w:val="subscript"/>
        </w:rPr>
        <w:t>rms</w:t>
      </w:r>
      <w:r>
        <w:t xml:space="preserve"> Yaw tăng 19,5 %; hai trục trở nên cân bằng (0,182° / 0,192°) và sai lệch lớn hơn trong hai trục giảm từ 0,212° xuống 0,192°. Số đo log A xác nhận: e</w:t>
      </w:r>
      <w:r>
        <w:rPr>
          <w:vertAlign w:val="subscript"/>
        </w:rPr>
        <w:t>rms</w:t>
      </w:r>
      <w:r>
        <w:t xml:space="preserve"> = 0,199° (Yaw), 0,201° (Pitch). Bộ đếm RS485 trong log A ghi mỗi trục 7 676 giao dịch trong 76,3 s (100,6 Hz), không có giao dịch lỗi hay quá hạn; khoảng cập nhật lớn nhất 16 ms (Yaw), 14 ms (Pitch), giao dịch dài nhất 8 ms – tính tất định cải thiện rõ nhưng chưa tuyệt đối.</w:t>
      </w:r>
    </w:p>
    <w:p>
      <w:pPr>
        <w:pStyle w:val="Heading3"/>
      </w:pPr>
      <w:bookmarkStart w:id="940" w:name="_TocN940"/>
      <w:bookmarkEnd w:id="940"/>
      <w:r>
        <w:t>3.4.2. Đánh giá cấu hình hoàn thiện</w:t>
      </w:r>
    </w:p>
    <w:p>
      <w:pPr>
        <w:ind w:firstLine="567"/>
        <w:jc w:val="both"/>
      </w:pPr>
      <w:r>
        <w:rPr>
          <w:b/>
          <w:i/>
        </w:rPr>
        <w:t xml:space="preserve">a) Kết quả đo trên hệ thật. </w:t>
      </w:r>
      <w:r>
        <w:t>Hình 3.21 và Bảng 3.14 trình bày log A của cấu hình hoàn thiện trên bài thử tham chiếu. Trong toàn bài thử, sai lệch hai trục nằm trong ±0,68° khi khung mang quay ±27° quanh trục đứng, ±23° quanh trục ngang với tốc độ góc tới 225 °/s.</w:t>
      </w:r>
    </w:p>
    <w:p>
      <w:pPr>
        <w:keepNext/>
        <w:spacing w:before="100" w:after="60"/>
        <w:ind w:firstLine="0"/>
        <w:jc w:val="center"/>
      </w:pPr>
      <w:r>
        <w:drawing>
          <wp:inline xmlns:a="http://schemas.openxmlformats.org/drawingml/2006/main" xmlns:pic="http://schemas.openxmlformats.org/drawingml/2006/picture">
            <wp:extent cx="5400000" cy="3728336"/>
            <wp:docPr id="17" name="Picture 17"/>
            <wp:cNvGraphicFramePr>
              <a:graphicFrameLocks noChangeAspect="1"/>
            </wp:cNvGraphicFramePr>
            <a:graphic>
              <a:graphicData uri="http://schemas.openxmlformats.org/drawingml/2006/picture">
                <pic:pic>
                  <pic:nvPicPr>
                    <pic:cNvPr id="0" name="h3_21_log_hoan_thien.png"/>
                    <pic:cNvPicPr/>
                  </pic:nvPicPr>
                  <pic:blipFill>
                    <a:blip r:embed="rId81"/>
                    <a:stretch>
                      <a:fillRect/>
                    </a:stretch>
                  </pic:blipFill>
                  <pic:spPr>
                    <a:xfrm>
                      <a:off x="0" y="0"/>
                      <a:ext cx="5400000" cy="3728336"/>
                    </a:xfrm>
                    <a:prstGeom prst="rect"/>
                  </pic:spPr>
                </pic:pic>
              </a:graphicData>
            </a:graphic>
          </wp:inline>
        </w:drawing>
      </w:r>
    </w:p>
    <w:p>
      <w:pPr>
        <w:pStyle w:val="FigCap"/>
      </w:pPr>
      <w:bookmarkStart w:id="941" w:name="_TocN941"/>
      <w:bookmarkEnd w:id="941"/>
      <w:r>
        <w:t>Hình 3.21. Kết quả đo cấu hình hoàn thiện trên bài thử tham chiếu (log A)</w:t>
      </w:r>
    </w:p>
    <w:p>
      <w:pPr>
        <w:pStyle w:val="TblCap"/>
        <w:keepNext/>
      </w:pPr>
      <w:bookmarkStart w:id="942" w:name="_TocN942"/>
      <w:bookmarkEnd w:id="942"/>
      <w:r>
        <w:t>Bảng 3.14. Bài thử tham chiếu và kết quả đo cấu hình hoàn thiện theo từng đoạn (log A)</w:t>
      </w:r>
    </w:p>
    <w:tbl>
      <w:tblPr>
        <w:tblStyle w:val="TableGrid1"/>
        <w:tblW w:type="dxa" w:w="9072"/>
        <w:jc w:val="center"/>
        <w:tblLayout w:type="fixed"/>
        <w:tblLook w:firstColumn="1" w:firstRow="1" w:lastColumn="0" w:lastRow="0" w:noHBand="0" w:noVBand="1" w:val="04A0"/>
      </w:tblPr>
      <w:tblGrid>
        <w:gridCol w:w="2207"/>
        <w:gridCol w:w="1471"/>
        <w:gridCol w:w="981"/>
        <w:gridCol w:w="981"/>
        <w:gridCol w:w="1471"/>
        <w:gridCol w:w="981"/>
        <w:gridCol w:w="981"/>
      </w:tblGrid>
      <w:tr>
        <w:trPr>
          <w:tblHeader/>
        </w:trPr>
        <w:tc>
          <w:tcPr>
            <w:tcW w:type="dxa" w:w="2206"/>
            <w:vAlign w:val="center"/>
          </w:tcPr>
          <w:p>
            <w:pPr>
              <w:keepNext/>
              <w:spacing w:before="20" w:after="20" w:line="240" w:lineRule="auto"/>
              <w:ind w:firstLine="0"/>
              <w:jc w:val="left"/>
            </w:pPr>
            <w:r>
              <w:rPr>
                <w:b/>
                <w:sz w:val="20"/>
              </w:rPr>
              <w:t>Đoạn</w:t>
            </w:r>
          </w:p>
        </w:tc>
        <w:tc>
          <w:tcPr>
            <w:tcW w:type="dxa" w:w="1471"/>
            <w:vAlign w:val="center"/>
          </w:tcPr>
          <w:p>
            <w:pPr>
              <w:keepNext/>
              <w:spacing w:before="20" w:after="20" w:line="240" w:lineRule="auto"/>
              <w:ind w:firstLine="0"/>
              <w:jc w:val="center"/>
            </w:pPr>
            <w:r>
              <w:rPr>
                <w:b/>
                <w:sz w:val="20"/>
              </w:rPr>
              <w:t>Yaw: ω</w:t>
            </w:r>
            <w:r>
              <w:rPr>
                <w:b/>
                <w:sz w:val="20"/>
                <w:vertAlign w:val="subscript"/>
              </w:rPr>
              <w:t>b</w:t>
            </w:r>
            <w:r>
              <w:rPr>
                <w:b/>
                <w:sz w:val="20"/>
              </w:rPr>
              <w:t xml:space="preserve"> hiệu dụng / đỉnh (°/s)</w:t>
            </w:r>
          </w:p>
        </w:tc>
        <w:tc>
          <w:tcPr>
            <w:tcW w:type="dxa" w:w="981"/>
            <w:vAlign w:val="center"/>
          </w:tcPr>
          <w:p>
            <w:pPr>
              <w:keepNext/>
              <w:spacing w:before="20" w:after="20" w:line="240" w:lineRule="auto"/>
              <w:ind w:firstLine="0"/>
              <w:jc w:val="center"/>
            </w:pPr>
            <w:r>
              <w:rPr>
                <w:b/>
                <w:sz w:val="20"/>
              </w:rPr>
              <w:t>Yaw: e</w:t>
            </w:r>
            <w:r>
              <w:rPr>
                <w:b/>
                <w:sz w:val="20"/>
                <w:vertAlign w:val="subscript"/>
              </w:rPr>
              <w:t>rms</w:t>
            </w:r>
            <w:r>
              <w:rPr>
                <w:b/>
                <w:sz w:val="20"/>
              </w:rPr>
              <w:t xml:space="preserve"> (°)</w:t>
            </w:r>
          </w:p>
        </w:tc>
        <w:tc>
          <w:tcPr>
            <w:tcW w:type="dxa" w:w="981"/>
            <w:vAlign w:val="center"/>
          </w:tcPr>
          <w:p>
            <w:pPr>
              <w:keepNext/>
              <w:spacing w:before="20" w:after="20" w:line="240" w:lineRule="auto"/>
              <w:ind w:firstLine="0"/>
              <w:jc w:val="center"/>
            </w:pPr>
            <w:r>
              <w:rPr>
                <w:b/>
                <w:sz w:val="20"/>
              </w:rPr>
              <w:t>Yaw: e</w:t>
            </w:r>
            <w:r>
              <w:rPr>
                <w:b/>
                <w:sz w:val="20"/>
                <w:vertAlign w:val="subscript"/>
              </w:rPr>
              <w:t>max</w:t>
            </w:r>
            <w:r>
              <w:rPr>
                <w:b/>
                <w:sz w:val="20"/>
              </w:rPr>
              <w:t xml:space="preserve"> (°)</w:t>
            </w:r>
          </w:p>
        </w:tc>
        <w:tc>
          <w:tcPr>
            <w:tcW w:type="dxa" w:w="1471"/>
            <w:vAlign w:val="center"/>
          </w:tcPr>
          <w:p>
            <w:pPr>
              <w:keepNext/>
              <w:spacing w:before="20" w:after="20" w:line="240" w:lineRule="auto"/>
              <w:ind w:firstLine="0"/>
              <w:jc w:val="center"/>
            </w:pPr>
            <w:r>
              <w:rPr>
                <w:b/>
                <w:sz w:val="20"/>
              </w:rPr>
              <w:t>Pitch: ω</w:t>
            </w:r>
            <w:r>
              <w:rPr>
                <w:b/>
                <w:sz w:val="20"/>
                <w:vertAlign w:val="subscript"/>
              </w:rPr>
              <w:t>b</w:t>
            </w:r>
            <w:r>
              <w:rPr>
                <w:b/>
                <w:sz w:val="20"/>
              </w:rPr>
              <w:t xml:space="preserve"> hiệu dụng / đỉnh (°/s)</w:t>
            </w:r>
          </w:p>
        </w:tc>
        <w:tc>
          <w:tcPr>
            <w:tcW w:type="dxa" w:w="981"/>
            <w:vAlign w:val="center"/>
          </w:tcPr>
          <w:p>
            <w:pPr>
              <w:keepNext/>
              <w:spacing w:before="20" w:after="20" w:line="240" w:lineRule="auto"/>
              <w:ind w:firstLine="0"/>
              <w:jc w:val="center"/>
            </w:pPr>
            <w:r>
              <w:rPr>
                <w:b/>
                <w:sz w:val="20"/>
              </w:rPr>
              <w:t>Pitch: e</w:t>
            </w:r>
            <w:r>
              <w:rPr>
                <w:b/>
                <w:sz w:val="20"/>
                <w:vertAlign w:val="subscript"/>
              </w:rPr>
              <w:t>rms</w:t>
            </w:r>
            <w:r>
              <w:rPr>
                <w:b/>
                <w:sz w:val="20"/>
              </w:rPr>
              <w:t xml:space="preserve"> (°)</w:t>
            </w:r>
          </w:p>
        </w:tc>
        <w:tc>
          <w:tcPr>
            <w:tcW w:type="dxa" w:w="981"/>
            <w:vAlign w:val="center"/>
          </w:tcPr>
          <w:p>
            <w:pPr>
              <w:keepNext/>
              <w:spacing w:before="20" w:after="20" w:line="240" w:lineRule="auto"/>
              <w:ind w:firstLine="0"/>
              <w:jc w:val="center"/>
            </w:pPr>
            <w:r>
              <w:rPr>
                <w:b/>
                <w:sz w:val="20"/>
              </w:rPr>
              <w:t>Pitch: e</w:t>
            </w:r>
            <w:r>
              <w:rPr>
                <w:b/>
                <w:sz w:val="20"/>
                <w:vertAlign w:val="subscript"/>
              </w:rPr>
              <w:t>max</w:t>
            </w:r>
            <w:r>
              <w:rPr>
                <w:b/>
                <w:sz w:val="20"/>
              </w:rPr>
              <w:t xml:space="preserve"> (°)</w:t>
            </w:r>
          </w:p>
        </w:tc>
      </w:tr>
      <w:tr>
        <w:tc>
          <w:tcPr>
            <w:tcW w:type="dxa" w:w="2206"/>
            <w:vAlign w:val="center"/>
          </w:tcPr>
          <w:p>
            <w:pPr>
              <w:spacing w:before="20" w:after="20" w:line="240" w:lineRule="auto"/>
              <w:ind w:firstLine="0"/>
              <w:jc w:val="left"/>
            </w:pPr>
            <w:r>
              <w:rPr>
                <w:sz w:val="20"/>
              </w:rPr>
              <w:t>Đoạn 1 (8,5 – 29,5 s)</w:t>
            </w:r>
          </w:p>
        </w:tc>
        <w:tc>
          <w:tcPr>
            <w:tcW w:type="dxa" w:w="1471"/>
            <w:vAlign w:val="center"/>
          </w:tcPr>
          <w:p>
            <w:pPr>
              <w:spacing w:before="20" w:after="20" w:line="240" w:lineRule="auto"/>
              <w:ind w:firstLine="0"/>
              <w:jc w:val="center"/>
            </w:pPr>
            <w:r>
              <w:rPr>
                <w:sz w:val="20"/>
              </w:rPr>
              <w:t>61 / 125</w:t>
            </w:r>
          </w:p>
        </w:tc>
        <w:tc>
          <w:tcPr>
            <w:tcW w:type="dxa" w:w="981"/>
            <w:vAlign w:val="center"/>
          </w:tcPr>
          <w:p>
            <w:pPr>
              <w:spacing w:before="20" w:after="20" w:line="240" w:lineRule="auto"/>
              <w:ind w:firstLine="0"/>
              <w:jc w:val="center"/>
            </w:pPr>
            <w:r>
              <w:rPr>
                <w:sz w:val="20"/>
              </w:rPr>
              <w:t>0,196</w:t>
            </w:r>
          </w:p>
        </w:tc>
        <w:tc>
          <w:tcPr>
            <w:tcW w:type="dxa" w:w="981"/>
            <w:vAlign w:val="center"/>
          </w:tcPr>
          <w:p>
            <w:pPr>
              <w:spacing w:before="20" w:after="20" w:line="240" w:lineRule="auto"/>
              <w:ind w:firstLine="0"/>
              <w:jc w:val="center"/>
            </w:pPr>
            <w:r>
              <w:rPr>
                <w:sz w:val="20"/>
              </w:rPr>
              <w:t>0,498</w:t>
            </w:r>
          </w:p>
        </w:tc>
        <w:tc>
          <w:tcPr>
            <w:tcW w:type="dxa" w:w="1471"/>
            <w:vAlign w:val="center"/>
          </w:tcPr>
          <w:p>
            <w:pPr>
              <w:spacing w:before="20" w:after="20" w:line="240" w:lineRule="auto"/>
              <w:ind w:firstLine="0"/>
              <w:jc w:val="center"/>
            </w:pPr>
            <w:r>
              <w:rPr>
                <w:sz w:val="20"/>
              </w:rPr>
              <w:t>16 / 56</w:t>
            </w:r>
          </w:p>
        </w:tc>
        <w:tc>
          <w:tcPr>
            <w:tcW w:type="dxa" w:w="981"/>
            <w:vAlign w:val="center"/>
          </w:tcPr>
          <w:p>
            <w:pPr>
              <w:spacing w:before="20" w:after="20" w:line="240" w:lineRule="auto"/>
              <w:ind w:firstLine="0"/>
              <w:jc w:val="center"/>
            </w:pPr>
            <w:r>
              <w:rPr>
                <w:sz w:val="20"/>
              </w:rPr>
              <w:t>0,143</w:t>
            </w:r>
          </w:p>
        </w:tc>
        <w:tc>
          <w:tcPr>
            <w:tcW w:type="dxa" w:w="981"/>
            <w:vAlign w:val="center"/>
          </w:tcPr>
          <w:p>
            <w:pPr>
              <w:spacing w:before="20" w:after="20" w:line="240" w:lineRule="auto"/>
              <w:ind w:firstLine="0"/>
              <w:jc w:val="center"/>
            </w:pPr>
            <w:r>
              <w:rPr>
                <w:sz w:val="20"/>
              </w:rPr>
              <w:t>0,584</w:t>
            </w:r>
          </w:p>
        </w:tc>
      </w:tr>
      <w:tr>
        <w:tc>
          <w:tcPr>
            <w:tcW w:type="dxa" w:w="2206"/>
            <w:vAlign w:val="center"/>
          </w:tcPr>
          <w:p>
            <w:pPr>
              <w:spacing w:before="20" w:after="20" w:line="240" w:lineRule="auto"/>
              <w:ind w:firstLine="0"/>
              <w:jc w:val="left"/>
            </w:pPr>
            <w:r>
              <w:rPr>
                <w:sz w:val="20"/>
              </w:rPr>
              <w:t>Đoạn 2 (29,5 – 47,5 s)</w:t>
            </w:r>
          </w:p>
        </w:tc>
        <w:tc>
          <w:tcPr>
            <w:tcW w:type="dxa" w:w="1471"/>
            <w:vAlign w:val="center"/>
          </w:tcPr>
          <w:p>
            <w:pPr>
              <w:spacing w:before="20" w:after="20" w:line="240" w:lineRule="auto"/>
              <w:ind w:firstLine="0"/>
              <w:jc w:val="center"/>
            </w:pPr>
            <w:r>
              <w:rPr>
                <w:sz w:val="20"/>
              </w:rPr>
              <w:t>5 / 22</w:t>
            </w:r>
          </w:p>
        </w:tc>
        <w:tc>
          <w:tcPr>
            <w:tcW w:type="dxa" w:w="981"/>
            <w:vAlign w:val="center"/>
          </w:tcPr>
          <w:p>
            <w:pPr>
              <w:spacing w:before="20" w:after="20" w:line="240" w:lineRule="auto"/>
              <w:ind w:firstLine="0"/>
              <w:jc w:val="center"/>
            </w:pPr>
            <w:r>
              <w:rPr>
                <w:sz w:val="20"/>
              </w:rPr>
              <w:t>0,186</w:t>
            </w:r>
          </w:p>
        </w:tc>
        <w:tc>
          <w:tcPr>
            <w:tcW w:type="dxa" w:w="981"/>
            <w:vAlign w:val="center"/>
          </w:tcPr>
          <w:p>
            <w:pPr>
              <w:spacing w:before="20" w:after="20" w:line="240" w:lineRule="auto"/>
              <w:ind w:firstLine="0"/>
              <w:jc w:val="center"/>
            </w:pPr>
            <w:r>
              <w:rPr>
                <w:sz w:val="20"/>
              </w:rPr>
              <w:t>0,355</w:t>
            </w:r>
          </w:p>
        </w:tc>
        <w:tc>
          <w:tcPr>
            <w:tcW w:type="dxa" w:w="1471"/>
            <w:vAlign w:val="center"/>
          </w:tcPr>
          <w:p>
            <w:pPr>
              <w:spacing w:before="20" w:after="20" w:line="240" w:lineRule="auto"/>
              <w:ind w:firstLine="0"/>
              <w:jc w:val="center"/>
            </w:pPr>
            <w:r>
              <w:rPr>
                <w:sz w:val="20"/>
              </w:rPr>
              <w:t>81 / 196</w:t>
            </w:r>
          </w:p>
        </w:tc>
        <w:tc>
          <w:tcPr>
            <w:tcW w:type="dxa" w:w="981"/>
            <w:vAlign w:val="center"/>
          </w:tcPr>
          <w:p>
            <w:pPr>
              <w:spacing w:before="20" w:after="20" w:line="240" w:lineRule="auto"/>
              <w:ind w:firstLine="0"/>
              <w:jc w:val="center"/>
            </w:pPr>
            <w:r>
              <w:rPr>
                <w:sz w:val="20"/>
              </w:rPr>
              <w:t>0,247</w:t>
            </w:r>
          </w:p>
        </w:tc>
        <w:tc>
          <w:tcPr>
            <w:tcW w:type="dxa" w:w="981"/>
            <w:vAlign w:val="center"/>
          </w:tcPr>
          <w:p>
            <w:pPr>
              <w:spacing w:before="20" w:after="20" w:line="240" w:lineRule="auto"/>
              <w:ind w:firstLine="0"/>
              <w:jc w:val="center"/>
            </w:pPr>
            <w:r>
              <w:rPr>
                <w:sz w:val="20"/>
              </w:rPr>
              <w:t>0,611</w:t>
            </w:r>
          </w:p>
        </w:tc>
      </w:tr>
      <w:tr>
        <w:tc>
          <w:tcPr>
            <w:tcW w:type="dxa" w:w="2206"/>
            <w:vAlign w:val="center"/>
          </w:tcPr>
          <w:p>
            <w:pPr>
              <w:spacing w:before="20" w:after="20" w:line="240" w:lineRule="auto"/>
              <w:ind w:firstLine="0"/>
              <w:jc w:val="left"/>
            </w:pPr>
            <w:r>
              <w:rPr>
                <w:sz w:val="20"/>
              </w:rPr>
              <w:t>Đoạn 3 (47,5 – 60,5 s)</w:t>
            </w:r>
          </w:p>
        </w:tc>
        <w:tc>
          <w:tcPr>
            <w:tcW w:type="dxa" w:w="1471"/>
            <w:vAlign w:val="center"/>
          </w:tcPr>
          <w:p>
            <w:pPr>
              <w:spacing w:before="20" w:after="20" w:line="240" w:lineRule="auto"/>
              <w:ind w:firstLine="0"/>
              <w:jc w:val="center"/>
            </w:pPr>
            <w:r>
              <w:rPr>
                <w:sz w:val="20"/>
              </w:rPr>
              <w:t>71 / 153</w:t>
            </w:r>
          </w:p>
        </w:tc>
        <w:tc>
          <w:tcPr>
            <w:tcW w:type="dxa" w:w="981"/>
            <w:vAlign w:val="center"/>
          </w:tcPr>
          <w:p>
            <w:pPr>
              <w:spacing w:before="20" w:after="20" w:line="240" w:lineRule="auto"/>
              <w:ind w:firstLine="0"/>
              <w:jc w:val="center"/>
            </w:pPr>
            <w:r>
              <w:rPr>
                <w:sz w:val="20"/>
              </w:rPr>
              <w:t>0,225</w:t>
            </w:r>
          </w:p>
        </w:tc>
        <w:tc>
          <w:tcPr>
            <w:tcW w:type="dxa" w:w="981"/>
            <w:vAlign w:val="center"/>
          </w:tcPr>
          <w:p>
            <w:pPr>
              <w:spacing w:before="20" w:after="20" w:line="240" w:lineRule="auto"/>
              <w:ind w:firstLine="0"/>
              <w:jc w:val="center"/>
            </w:pPr>
            <w:r>
              <w:rPr>
                <w:sz w:val="20"/>
              </w:rPr>
              <w:t>0,624</w:t>
            </w:r>
          </w:p>
        </w:tc>
        <w:tc>
          <w:tcPr>
            <w:tcW w:type="dxa" w:w="1471"/>
            <w:vAlign w:val="center"/>
          </w:tcPr>
          <w:p>
            <w:pPr>
              <w:spacing w:before="20" w:after="20" w:line="240" w:lineRule="auto"/>
              <w:ind w:firstLine="0"/>
              <w:jc w:val="center"/>
            </w:pPr>
            <w:r>
              <w:rPr>
                <w:sz w:val="20"/>
              </w:rPr>
              <w:t>27 / 114</w:t>
            </w:r>
          </w:p>
        </w:tc>
        <w:tc>
          <w:tcPr>
            <w:tcW w:type="dxa" w:w="981"/>
            <w:vAlign w:val="center"/>
          </w:tcPr>
          <w:p>
            <w:pPr>
              <w:spacing w:before="20" w:after="20" w:line="240" w:lineRule="auto"/>
              <w:ind w:firstLine="0"/>
              <w:jc w:val="center"/>
            </w:pPr>
            <w:r>
              <w:rPr>
                <w:sz w:val="20"/>
              </w:rPr>
              <w:t>0,152</w:t>
            </w:r>
          </w:p>
        </w:tc>
        <w:tc>
          <w:tcPr>
            <w:tcW w:type="dxa" w:w="981"/>
            <w:vAlign w:val="center"/>
          </w:tcPr>
          <w:p>
            <w:pPr>
              <w:spacing w:before="20" w:after="20" w:line="240" w:lineRule="auto"/>
              <w:ind w:firstLine="0"/>
              <w:jc w:val="center"/>
            </w:pPr>
            <w:r>
              <w:rPr>
                <w:sz w:val="20"/>
              </w:rPr>
              <w:t>0,475</w:t>
            </w:r>
          </w:p>
        </w:tc>
      </w:tr>
      <w:tr>
        <w:tc>
          <w:tcPr>
            <w:tcW w:type="dxa" w:w="2206"/>
            <w:vAlign w:val="center"/>
          </w:tcPr>
          <w:p>
            <w:pPr>
              <w:spacing w:before="20" w:after="20" w:line="240" w:lineRule="auto"/>
              <w:ind w:firstLine="0"/>
              <w:jc w:val="left"/>
            </w:pPr>
            <w:r>
              <w:rPr>
                <w:sz w:val="20"/>
              </w:rPr>
              <w:t>Đoạn 4 (60,5 – 70,5 s)</w:t>
            </w:r>
          </w:p>
        </w:tc>
        <w:tc>
          <w:tcPr>
            <w:tcW w:type="dxa" w:w="1471"/>
            <w:vAlign w:val="center"/>
          </w:tcPr>
          <w:p>
            <w:pPr>
              <w:spacing w:before="20" w:after="20" w:line="240" w:lineRule="auto"/>
              <w:ind w:firstLine="0"/>
              <w:jc w:val="center"/>
            </w:pPr>
            <w:r>
              <w:rPr>
                <w:sz w:val="20"/>
              </w:rPr>
              <w:t>13 / 87</w:t>
            </w:r>
          </w:p>
        </w:tc>
        <w:tc>
          <w:tcPr>
            <w:tcW w:type="dxa" w:w="981"/>
            <w:vAlign w:val="center"/>
          </w:tcPr>
          <w:p>
            <w:pPr>
              <w:spacing w:before="20" w:after="20" w:line="240" w:lineRule="auto"/>
              <w:ind w:firstLine="0"/>
              <w:jc w:val="center"/>
            </w:pPr>
            <w:r>
              <w:rPr>
                <w:sz w:val="20"/>
              </w:rPr>
              <w:t>0,167</w:t>
            </w:r>
          </w:p>
        </w:tc>
        <w:tc>
          <w:tcPr>
            <w:tcW w:type="dxa" w:w="981"/>
            <w:vAlign w:val="center"/>
          </w:tcPr>
          <w:p>
            <w:pPr>
              <w:spacing w:before="20" w:after="20" w:line="240" w:lineRule="auto"/>
              <w:ind w:firstLine="0"/>
              <w:jc w:val="center"/>
            </w:pPr>
            <w:r>
              <w:rPr>
                <w:sz w:val="20"/>
              </w:rPr>
              <w:t>0,385</w:t>
            </w:r>
          </w:p>
        </w:tc>
        <w:tc>
          <w:tcPr>
            <w:tcW w:type="dxa" w:w="1471"/>
            <w:vAlign w:val="center"/>
          </w:tcPr>
          <w:p>
            <w:pPr>
              <w:spacing w:before="20" w:after="20" w:line="240" w:lineRule="auto"/>
              <w:ind w:firstLine="0"/>
              <w:jc w:val="center"/>
            </w:pPr>
            <w:r>
              <w:rPr>
                <w:sz w:val="20"/>
              </w:rPr>
              <w:t>72 / 154</w:t>
            </w:r>
          </w:p>
        </w:tc>
        <w:tc>
          <w:tcPr>
            <w:tcW w:type="dxa" w:w="981"/>
            <w:vAlign w:val="center"/>
          </w:tcPr>
          <w:p>
            <w:pPr>
              <w:spacing w:before="20" w:after="20" w:line="240" w:lineRule="auto"/>
              <w:ind w:firstLine="0"/>
              <w:jc w:val="center"/>
            </w:pPr>
            <w:r>
              <w:rPr>
                <w:sz w:val="20"/>
              </w:rPr>
              <w:t>0,278</w:t>
            </w:r>
          </w:p>
        </w:tc>
        <w:tc>
          <w:tcPr>
            <w:tcW w:type="dxa" w:w="981"/>
            <w:vAlign w:val="center"/>
          </w:tcPr>
          <w:p>
            <w:pPr>
              <w:spacing w:before="20" w:after="20" w:line="240" w:lineRule="auto"/>
              <w:ind w:firstLine="0"/>
              <w:jc w:val="center"/>
            </w:pPr>
            <w:r>
              <w:rPr>
                <w:sz w:val="20"/>
              </w:rPr>
              <w:t>0,632</w:t>
            </w:r>
          </w:p>
        </w:tc>
      </w:tr>
      <w:tr>
        <w:tc>
          <w:tcPr>
            <w:tcW w:type="dxa" w:w="2206"/>
            <w:vAlign w:val="center"/>
          </w:tcPr>
          <w:p>
            <w:pPr>
              <w:spacing w:before="20" w:after="20" w:line="240" w:lineRule="auto"/>
              <w:ind w:firstLine="0"/>
              <w:jc w:val="left"/>
            </w:pPr>
            <w:r>
              <w:rPr>
                <w:sz w:val="20"/>
              </w:rPr>
              <w:t>Đoạn 5 (70,5 – 76,0 s)</w:t>
            </w:r>
          </w:p>
        </w:tc>
        <w:tc>
          <w:tcPr>
            <w:tcW w:type="dxa" w:w="1471"/>
            <w:vAlign w:val="center"/>
          </w:tcPr>
          <w:p>
            <w:pPr>
              <w:spacing w:before="20" w:after="20" w:line="240" w:lineRule="auto"/>
              <w:ind w:firstLine="0"/>
              <w:jc w:val="center"/>
            </w:pPr>
            <w:r>
              <w:rPr>
                <w:sz w:val="20"/>
              </w:rPr>
              <w:t>81 / 225</w:t>
            </w:r>
          </w:p>
        </w:tc>
        <w:tc>
          <w:tcPr>
            <w:tcW w:type="dxa" w:w="981"/>
            <w:vAlign w:val="center"/>
          </w:tcPr>
          <w:p>
            <w:pPr>
              <w:spacing w:before="20" w:after="20" w:line="240" w:lineRule="auto"/>
              <w:ind w:firstLine="0"/>
              <w:jc w:val="center"/>
            </w:pPr>
            <w:r>
              <w:rPr>
                <w:sz w:val="20"/>
              </w:rPr>
              <w:t>0,240</w:t>
            </w:r>
          </w:p>
        </w:tc>
        <w:tc>
          <w:tcPr>
            <w:tcW w:type="dxa" w:w="981"/>
            <w:vAlign w:val="center"/>
          </w:tcPr>
          <w:p>
            <w:pPr>
              <w:spacing w:before="20" w:after="20" w:line="240" w:lineRule="auto"/>
              <w:ind w:firstLine="0"/>
              <w:jc w:val="center"/>
            </w:pPr>
            <w:r>
              <w:rPr>
                <w:sz w:val="20"/>
              </w:rPr>
              <w:t>0,620</w:t>
            </w:r>
          </w:p>
        </w:tc>
        <w:tc>
          <w:tcPr>
            <w:tcW w:type="dxa" w:w="1471"/>
            <w:vAlign w:val="center"/>
          </w:tcPr>
          <w:p>
            <w:pPr>
              <w:spacing w:before="20" w:after="20" w:line="240" w:lineRule="auto"/>
              <w:ind w:firstLine="0"/>
              <w:jc w:val="center"/>
            </w:pPr>
            <w:r>
              <w:rPr>
                <w:sz w:val="20"/>
              </w:rPr>
              <w:t>23 / 75</w:t>
            </w:r>
          </w:p>
        </w:tc>
        <w:tc>
          <w:tcPr>
            <w:tcW w:type="dxa" w:w="981"/>
            <w:vAlign w:val="center"/>
          </w:tcPr>
          <w:p>
            <w:pPr>
              <w:spacing w:before="20" w:after="20" w:line="240" w:lineRule="auto"/>
              <w:ind w:firstLine="0"/>
              <w:jc w:val="center"/>
            </w:pPr>
            <w:r>
              <w:rPr>
                <w:sz w:val="20"/>
              </w:rPr>
              <w:t>0,173</w:t>
            </w:r>
          </w:p>
        </w:tc>
        <w:tc>
          <w:tcPr>
            <w:tcW w:type="dxa" w:w="981"/>
            <w:vAlign w:val="center"/>
          </w:tcPr>
          <w:p>
            <w:pPr>
              <w:spacing w:before="20" w:after="20" w:line="240" w:lineRule="auto"/>
              <w:ind w:firstLine="0"/>
              <w:jc w:val="center"/>
            </w:pPr>
            <w:r>
              <w:rPr>
                <w:sz w:val="20"/>
              </w:rPr>
              <w:t>0,674</w:t>
            </w:r>
          </w:p>
        </w:tc>
      </w:tr>
      <w:tr>
        <w:tc>
          <w:tcPr>
            <w:tcW w:type="dxa" w:w="2206"/>
            <w:vAlign w:val="center"/>
          </w:tcPr>
          <w:p>
            <w:pPr>
              <w:spacing w:before="20" w:after="20" w:line="240" w:lineRule="auto"/>
              <w:ind w:firstLine="0"/>
              <w:jc w:val="left"/>
            </w:pPr>
            <w:r>
              <w:rPr>
                <w:b/>
                <w:sz w:val="20"/>
              </w:rPr>
              <w:t>Toàn bài thử</w:t>
            </w:r>
          </w:p>
        </w:tc>
        <w:tc>
          <w:tcPr>
            <w:tcW w:type="dxa" w:w="1471"/>
            <w:vAlign w:val="center"/>
          </w:tcPr>
          <w:p>
            <w:pPr>
              <w:spacing w:before="20" w:after="20" w:line="240" w:lineRule="auto"/>
              <w:ind w:firstLine="0"/>
              <w:jc w:val="center"/>
            </w:pPr>
            <w:r>
              <w:rPr>
                <w:b/>
                <w:sz w:val="20"/>
              </w:rPr>
              <w:t>52 / 225</w:t>
            </w:r>
          </w:p>
        </w:tc>
        <w:tc>
          <w:tcPr>
            <w:tcW w:type="dxa" w:w="981"/>
            <w:vAlign w:val="center"/>
          </w:tcPr>
          <w:p>
            <w:pPr>
              <w:spacing w:before="20" w:after="20" w:line="240" w:lineRule="auto"/>
              <w:ind w:firstLine="0"/>
              <w:jc w:val="center"/>
            </w:pPr>
            <w:r>
              <w:rPr>
                <w:b/>
                <w:sz w:val="20"/>
              </w:rPr>
              <w:t>0,199</w:t>
            </w:r>
          </w:p>
        </w:tc>
        <w:tc>
          <w:tcPr>
            <w:tcW w:type="dxa" w:w="981"/>
            <w:vAlign w:val="center"/>
          </w:tcPr>
          <w:p>
            <w:pPr>
              <w:spacing w:before="20" w:after="20" w:line="240" w:lineRule="auto"/>
              <w:ind w:firstLine="0"/>
              <w:jc w:val="center"/>
            </w:pPr>
            <w:r>
              <w:rPr>
                <w:b/>
                <w:sz w:val="20"/>
              </w:rPr>
              <w:t>0,624</w:t>
            </w:r>
          </w:p>
        </w:tc>
        <w:tc>
          <w:tcPr>
            <w:tcW w:type="dxa" w:w="1471"/>
            <w:vAlign w:val="center"/>
          </w:tcPr>
          <w:p>
            <w:pPr>
              <w:spacing w:before="20" w:after="20" w:line="240" w:lineRule="auto"/>
              <w:ind w:firstLine="0"/>
              <w:jc w:val="center"/>
            </w:pPr>
            <w:r>
              <w:rPr>
                <w:b/>
                <w:sz w:val="20"/>
              </w:rPr>
              <w:t>53 / 196</w:t>
            </w:r>
          </w:p>
        </w:tc>
        <w:tc>
          <w:tcPr>
            <w:tcW w:type="dxa" w:w="981"/>
            <w:vAlign w:val="center"/>
          </w:tcPr>
          <w:p>
            <w:pPr>
              <w:spacing w:before="20" w:after="20" w:line="240" w:lineRule="auto"/>
              <w:ind w:firstLine="0"/>
              <w:jc w:val="center"/>
            </w:pPr>
            <w:r>
              <w:rPr>
                <w:b/>
                <w:sz w:val="20"/>
              </w:rPr>
              <w:t>0,201</w:t>
            </w:r>
          </w:p>
        </w:tc>
        <w:tc>
          <w:tcPr>
            <w:tcW w:type="dxa" w:w="981"/>
            <w:vAlign w:val="center"/>
          </w:tcPr>
          <w:p>
            <w:pPr>
              <w:spacing w:before="20" w:after="20" w:line="240" w:lineRule="auto"/>
              <w:ind w:firstLine="0"/>
              <w:jc w:val="center"/>
            </w:pPr>
            <w:r>
              <w:rPr>
                <w:b/>
                <w:sz w:val="20"/>
              </w:rPr>
              <w:t>0,674</w:t>
            </w:r>
          </w:p>
        </w:tc>
      </w:tr>
      <w:tr>
        <w:tc>
          <w:tcPr>
            <w:tcW w:type="dxa" w:w="2206"/>
            <w:vAlign w:val="center"/>
          </w:tcPr>
          <w:p>
            <w:pPr>
              <w:spacing w:before="20" w:after="20" w:line="240" w:lineRule="auto"/>
              <w:ind w:firstLine="0"/>
              <w:jc w:val="left"/>
            </w:pPr>
            <w:r>
              <w:rPr>
                <w:sz w:val="20"/>
              </w:rPr>
              <w:t>Giữ tĩnh (4,5 – 8 s)</w:t>
            </w:r>
          </w:p>
        </w:tc>
        <w:tc>
          <w:tcPr>
            <w:tcW w:type="dxa" w:w="1471"/>
            <w:vAlign w:val="center"/>
          </w:tcPr>
          <w:p>
            <w:pPr>
              <w:spacing w:before="20" w:after="20" w:line="240" w:lineRule="auto"/>
              <w:ind w:firstLine="0"/>
              <w:jc w:val="center"/>
            </w:pPr>
            <w:r>
              <w:rPr>
                <w:sz w:val="20"/>
              </w:rPr>
              <w:t>0</w:t>
            </w:r>
          </w:p>
        </w:tc>
        <w:tc>
          <w:tcPr>
            <w:tcW w:type="dxa" w:w="981"/>
            <w:vAlign w:val="center"/>
          </w:tcPr>
          <w:p>
            <w:pPr>
              <w:spacing w:before="20" w:after="20" w:line="240" w:lineRule="auto"/>
              <w:ind w:firstLine="0"/>
              <w:jc w:val="center"/>
            </w:pPr>
            <w:r>
              <w:rPr>
                <w:sz w:val="20"/>
              </w:rPr>
              <w:t>0,0076</w:t>
            </w:r>
          </w:p>
        </w:tc>
        <w:tc>
          <w:tcPr>
            <w:tcW w:type="dxa" w:w="981"/>
            <w:vAlign w:val="center"/>
          </w:tcPr>
          <w:p>
            <w:pPr>
              <w:spacing w:before="20" w:after="20" w:line="240" w:lineRule="auto"/>
              <w:ind w:firstLine="0"/>
              <w:jc w:val="center"/>
            </w:pPr>
            <w:r>
              <w:rPr>
                <w:sz w:val="20"/>
              </w:rPr>
              <w:t>0,038</w:t>
            </w:r>
          </w:p>
        </w:tc>
        <w:tc>
          <w:tcPr>
            <w:tcW w:type="dxa" w:w="1471"/>
            <w:vAlign w:val="center"/>
          </w:tcPr>
          <w:p>
            <w:pPr>
              <w:spacing w:before="20" w:after="20" w:line="240" w:lineRule="auto"/>
              <w:ind w:firstLine="0"/>
              <w:jc w:val="center"/>
            </w:pPr>
            <w:r>
              <w:rPr>
                <w:sz w:val="20"/>
              </w:rPr>
              <w:t>0</w:t>
            </w:r>
          </w:p>
        </w:tc>
        <w:tc>
          <w:tcPr>
            <w:tcW w:type="dxa" w:w="981"/>
            <w:vAlign w:val="center"/>
          </w:tcPr>
          <w:p>
            <w:pPr>
              <w:spacing w:before="20" w:after="20" w:line="240" w:lineRule="auto"/>
              <w:ind w:firstLine="0"/>
              <w:jc w:val="center"/>
            </w:pPr>
            <w:r>
              <w:rPr>
                <w:sz w:val="20"/>
              </w:rPr>
              <w:t>0,0077</w:t>
            </w:r>
          </w:p>
        </w:tc>
        <w:tc>
          <w:tcPr>
            <w:tcW w:type="dxa" w:w="981"/>
            <w:vAlign w:val="center"/>
          </w:tcPr>
          <w:p>
            <w:pPr>
              <w:spacing w:before="20" w:after="20" w:line="240" w:lineRule="auto"/>
              <w:ind w:firstLine="0"/>
              <w:jc w:val="center"/>
            </w:pPr>
            <w:r>
              <w:rPr>
                <w:sz w:val="20"/>
              </w:rPr>
              <w:t>0,051</w:t>
            </w:r>
          </w:p>
        </w:tc>
      </w:tr>
      <w:tr>
        <w:tc>
          <w:tcPr>
            <w:tcW w:type="dxa" w:w="2206"/>
            <w:vAlign w:val="center"/>
          </w:tcPr>
          <w:p>
            <w:pPr>
              <w:spacing w:before="20" w:after="20" w:line="240" w:lineRule="auto"/>
              <w:ind w:firstLine="0"/>
              <w:jc w:val="left"/>
            </w:pPr>
            <w:r>
              <w:rPr>
                <w:sz w:val="20"/>
              </w:rPr>
              <w:t>Các lần đổi chiều*</w:t>
            </w:r>
          </w:p>
        </w:tc>
        <w:tc>
          <w:tcPr>
            <w:tcW w:type="dxa" w:w="1471"/>
            <w:vAlign w:val="center"/>
          </w:tcPr>
          <w:p>
            <w:pPr>
              <w:spacing w:before="20" w:after="20" w:line="240" w:lineRule="auto"/>
              <w:ind w:firstLine="0"/>
              <w:jc w:val="center"/>
            </w:pPr>
            <w:r>
              <w:rPr>
                <w:sz w:val="20"/>
              </w:rPr>
              <w:t>79 / 111</w:t>
            </w:r>
          </w:p>
        </w:tc>
        <w:tc>
          <w:tcPr>
            <w:tcW w:type="dxa" w:w="981"/>
            <w:vAlign w:val="center"/>
          </w:tcPr>
          <w:p>
            <w:pPr>
              <w:spacing w:before="20" w:after="20" w:line="240" w:lineRule="auto"/>
              <w:ind w:firstLine="0"/>
              <w:jc w:val="center"/>
            </w:pPr>
            <w:r>
              <w:rPr>
                <w:sz w:val="20"/>
              </w:rPr>
              <w:t>0,416</w:t>
            </w:r>
          </w:p>
        </w:tc>
        <w:tc>
          <w:tcPr>
            <w:tcW w:type="dxa" w:w="981"/>
            <w:vAlign w:val="center"/>
          </w:tcPr>
          <w:p>
            <w:pPr>
              <w:spacing w:before="20" w:after="20" w:line="240" w:lineRule="auto"/>
              <w:ind w:firstLine="0"/>
              <w:jc w:val="center"/>
            </w:pPr>
            <w:r>
              <w:rPr>
                <w:sz w:val="20"/>
              </w:rPr>
              <w:t>0,624</w:t>
            </w:r>
          </w:p>
        </w:tc>
        <w:tc>
          <w:tcPr>
            <w:tcW w:type="dxa" w:w="1471"/>
            <w:vAlign w:val="center"/>
          </w:tcPr>
          <w:p>
            <w:pPr>
              <w:spacing w:before="20" w:after="20" w:line="240" w:lineRule="auto"/>
              <w:ind w:firstLine="0"/>
              <w:jc w:val="center"/>
            </w:pPr>
            <w:r>
              <w:rPr>
                <w:sz w:val="20"/>
              </w:rPr>
              <w:t>82 / 120</w:t>
            </w:r>
          </w:p>
        </w:tc>
        <w:tc>
          <w:tcPr>
            <w:tcW w:type="dxa" w:w="981"/>
            <w:vAlign w:val="center"/>
          </w:tcPr>
          <w:p>
            <w:pPr>
              <w:spacing w:before="20" w:after="20" w:line="240" w:lineRule="auto"/>
              <w:ind w:firstLine="0"/>
              <w:jc w:val="center"/>
            </w:pPr>
            <w:r>
              <w:rPr>
                <w:sz w:val="20"/>
              </w:rPr>
              <w:t>0,491</w:t>
            </w:r>
          </w:p>
        </w:tc>
        <w:tc>
          <w:tcPr>
            <w:tcW w:type="dxa" w:w="981"/>
            <w:vAlign w:val="center"/>
          </w:tcPr>
          <w:p>
            <w:pPr>
              <w:spacing w:before="20" w:after="20" w:line="240" w:lineRule="auto"/>
              <w:ind w:firstLine="0"/>
              <w:jc w:val="center"/>
            </w:pPr>
            <w:r>
              <w:rPr>
                <w:sz w:val="20"/>
              </w:rPr>
              <w:t>0,632</w:t>
            </w:r>
          </w:p>
        </w:tc>
      </w:tr>
    </w:tbl>
    <w:p>
      <w:pPr>
        <w:spacing w:before="40"/>
        <w:ind w:firstLine="0"/>
      </w:pPr>
      <w:r>
        <w:rPr>
          <w:i/>
          <w:sz w:val="22"/>
        </w:rPr>
        <w:t>Ghi chú: số đo trực tiếp; giữ tĩnh: độ lệch chuẩn sau khi trừ giá trị trung bình; (*) đỉnh |e| trung bình / lớn nhất của 52 (Yaw) và 129 (Pitch) lần đổi chiều; ω_76.0 của dòng này là giá trị hiệu dụng trong ±0,3 s quanh điểm đổi chiều / đỉnh trung bình trước khi đổi chiều. Nội dung đoạn: 1 – Yaw dao động chậm; 2 – Pitch dao động; 3 – Yaw dao động nhanh; 4 – Pitch dao động nhanh; 5 – Yaw đảo chiều gắt.</w:t>
      </w:r>
    </w:p>
    <w:p>
      <w:pPr>
        <w:ind w:firstLine="567"/>
        <w:jc w:val="both"/>
      </w:pPr>
      <w:r>
        <w:t>Cấu hình hoàn thiện đạt e</w:t>
      </w:r>
      <w:r>
        <w:rPr>
          <w:vertAlign w:val="subscript"/>
        </w:rPr>
        <w:t>rms</w:t>
      </w:r>
      <w:r>
        <w:t xml:space="preserve"> = 0,199° (Yaw), 0,201° (Pitch), e</w:t>
      </w:r>
      <w:r>
        <w:rPr>
          <w:vertAlign w:val="subscript"/>
        </w:rPr>
        <w:t>max</w:t>
      </w:r>
      <w:r>
        <w:t xml:space="preserve"> = 0,62° và 0,67°, phân vị 99 % 0,44° và 0,53°. Sai lệch lớn nhất xuất hiện ở các lần đổi chiều (đỉnh trung bình 0,42° / 0,49°); đoạn khó nhất với Pitch là đoạn 4 (3 Hz), với Yaw là đoạn 3 và 5. Khi đứng yên, độ lệch chuẩn góc chỉ 0,0076° / 0,0077°, nên nhiễu đo và độ phân giải không phải yếu tố giới hạn.</w:t>
      </w:r>
    </w:p>
    <w:p>
      <w:pPr>
        <w:ind w:firstLine="567"/>
        <w:jc w:val="both"/>
      </w:pPr>
      <w:r>
        <w:rPr>
          <w:b/>
          <w:i/>
        </w:rPr>
        <w:t xml:space="preserve">b) Quá trình hoàn thiện. </w:t>
      </w:r>
      <w:r>
        <w:t>Hình 3.22 và Bảng 3.15 tổng hợp các chỉ tiêu qua tám cấu hình (bảy cấu hình đầu là mô phỏng tái hiện; cấu hình hoàn thiện có cả số đo).</w:t>
      </w:r>
    </w:p>
    <w:p>
      <w:pPr>
        <w:keepNext/>
        <w:spacing w:before="100" w:after="60"/>
        <w:ind w:firstLine="0"/>
        <w:jc w:val="center"/>
      </w:pPr>
      <w:r>
        <w:drawing>
          <wp:inline xmlns:a="http://schemas.openxmlformats.org/drawingml/2006/main" xmlns:pic="http://schemas.openxmlformats.org/drawingml/2006/picture">
            <wp:extent cx="5400000" cy="3180328"/>
            <wp:docPr id="18" name="Picture 18"/>
            <wp:cNvGraphicFramePr>
              <a:graphicFrameLocks noChangeAspect="1"/>
            </wp:cNvGraphicFramePr>
            <a:graphic>
              <a:graphicData uri="http://schemas.openxmlformats.org/drawingml/2006/picture">
                <pic:pic>
                  <pic:nvPicPr>
                    <pic:cNvPr id="0" name="h3_22_qua_trinh_hoan_thien.png"/>
                    <pic:cNvPicPr/>
                  </pic:nvPicPr>
                  <pic:blipFill>
                    <a:blip r:embed="rId82"/>
                    <a:stretch>
                      <a:fillRect/>
                    </a:stretch>
                  </pic:blipFill>
                  <pic:spPr>
                    <a:xfrm>
                      <a:off x="0" y="0"/>
                      <a:ext cx="5400000" cy="3180328"/>
                    </a:xfrm>
                    <a:prstGeom prst="rect"/>
                  </pic:spPr>
                </pic:pic>
              </a:graphicData>
            </a:graphic>
          </wp:inline>
        </w:drawing>
      </w:r>
    </w:p>
    <w:p>
      <w:pPr>
        <w:pStyle w:val="FigCap"/>
      </w:pPr>
      <w:bookmarkStart w:id="943" w:name="_TocN943"/>
      <w:bookmarkEnd w:id="943"/>
      <w:r>
        <w:t>Hình 3.22. Chỉ tiêu sai lệch qua các bước hiệu chỉnh trên bài thử tham chiếu</w:t>
      </w:r>
    </w:p>
    <w:p>
      <w:pPr>
        <w:pStyle w:val="TblCap"/>
        <w:keepNext/>
      </w:pPr>
      <w:bookmarkStart w:id="944" w:name="_TocN944"/>
      <w:bookmarkEnd w:id="944"/>
      <w:r>
        <w:t>Bảng 3.15. Chỉ tiêu trên bài thử tham chiếu qua các cấu hình</w:t>
      </w:r>
    </w:p>
    <w:tbl>
      <w:tblPr>
        <w:tblStyle w:val="TableGrid1"/>
        <w:tblW w:type="dxa" w:w="9072"/>
        <w:jc w:val="center"/>
        <w:tblLayout w:type="fixed"/>
        <w:tblLook w:firstColumn="1" w:firstRow="1" w:lastColumn="0" w:lastRow="0" w:noHBand="0" w:noVBand="1" w:val="04A0"/>
      </w:tblPr>
      <w:tblGrid>
        <w:gridCol w:w="2745"/>
        <w:gridCol w:w="895"/>
        <w:gridCol w:w="955"/>
        <w:gridCol w:w="895"/>
        <w:gridCol w:w="955"/>
        <w:gridCol w:w="1373"/>
        <w:gridCol w:w="1253"/>
      </w:tblGrid>
      <w:tr>
        <w:trPr>
          <w:tblHeader/>
        </w:trPr>
        <w:tc>
          <w:tcPr>
            <w:tcW w:type="dxa" w:w="2745"/>
            <w:vAlign w:val="center"/>
          </w:tcPr>
          <w:p>
            <w:pPr>
              <w:keepNext/>
              <w:spacing w:before="20" w:after="20" w:line="240" w:lineRule="auto"/>
              <w:ind w:firstLine="0"/>
              <w:jc w:val="left"/>
            </w:pPr>
            <w:r>
              <w:rPr>
                <w:b/>
                <w:sz w:val="20"/>
              </w:rPr>
              <w:t>Cấu hình</w:t>
            </w:r>
          </w:p>
        </w:tc>
        <w:tc>
          <w:tcPr>
            <w:tcW w:type="dxa" w:w="895"/>
            <w:vAlign w:val="center"/>
          </w:tcPr>
          <w:p>
            <w:pPr>
              <w:keepNext/>
              <w:spacing w:before="20" w:after="20" w:line="240" w:lineRule="auto"/>
              <w:ind w:firstLine="0"/>
              <w:jc w:val="center"/>
            </w:pPr>
            <w:r>
              <w:rPr>
                <w:b/>
                <w:sz w:val="20"/>
              </w:rPr>
              <w:t>e</w:t>
            </w:r>
            <w:r>
              <w:rPr>
                <w:b/>
                <w:sz w:val="20"/>
                <w:vertAlign w:val="subscript"/>
              </w:rPr>
              <w:t>rms</w:t>
            </w:r>
            <w:r>
              <w:rPr>
                <w:b/>
                <w:sz w:val="20"/>
              </w:rPr>
              <w:t xml:space="preserve"> Yaw (°)</w:t>
            </w:r>
          </w:p>
        </w:tc>
        <w:tc>
          <w:tcPr>
            <w:tcW w:type="dxa" w:w="955"/>
            <w:vAlign w:val="center"/>
          </w:tcPr>
          <w:p>
            <w:pPr>
              <w:keepNext/>
              <w:spacing w:before="20" w:after="20" w:line="240" w:lineRule="auto"/>
              <w:ind w:firstLine="0"/>
              <w:jc w:val="center"/>
            </w:pPr>
            <w:r>
              <w:rPr>
                <w:b/>
                <w:sz w:val="20"/>
              </w:rPr>
              <w:t>So với bước trước</w:t>
            </w:r>
          </w:p>
        </w:tc>
        <w:tc>
          <w:tcPr>
            <w:tcW w:type="dxa" w:w="895"/>
            <w:vAlign w:val="center"/>
          </w:tcPr>
          <w:p>
            <w:pPr>
              <w:keepNext/>
              <w:spacing w:before="20" w:after="20" w:line="240" w:lineRule="auto"/>
              <w:ind w:firstLine="0"/>
              <w:jc w:val="center"/>
            </w:pPr>
            <w:r>
              <w:rPr>
                <w:b/>
                <w:sz w:val="20"/>
              </w:rPr>
              <w:t>e</w:t>
            </w:r>
            <w:r>
              <w:rPr>
                <w:b/>
                <w:sz w:val="20"/>
                <w:vertAlign w:val="subscript"/>
              </w:rPr>
              <w:t>rms</w:t>
            </w:r>
            <w:r>
              <w:rPr>
                <w:b/>
                <w:sz w:val="20"/>
              </w:rPr>
              <w:t xml:space="preserve"> Pitch (°)</w:t>
            </w:r>
          </w:p>
        </w:tc>
        <w:tc>
          <w:tcPr>
            <w:tcW w:type="dxa" w:w="955"/>
            <w:vAlign w:val="center"/>
          </w:tcPr>
          <w:p>
            <w:pPr>
              <w:keepNext/>
              <w:spacing w:before="20" w:after="20" w:line="240" w:lineRule="auto"/>
              <w:ind w:firstLine="0"/>
              <w:jc w:val="center"/>
            </w:pPr>
            <w:r>
              <w:rPr>
                <w:b/>
                <w:sz w:val="20"/>
              </w:rPr>
              <w:t>So với bước trước</w:t>
            </w:r>
          </w:p>
        </w:tc>
        <w:tc>
          <w:tcPr>
            <w:tcW w:type="dxa" w:w="1373"/>
            <w:vAlign w:val="center"/>
          </w:tcPr>
          <w:p>
            <w:pPr>
              <w:keepNext/>
              <w:spacing w:before="20" w:after="20" w:line="240" w:lineRule="auto"/>
              <w:ind w:firstLine="0"/>
              <w:jc w:val="center"/>
            </w:pPr>
            <w:r>
              <w:rPr>
                <w:b/>
                <w:sz w:val="20"/>
              </w:rPr>
              <w:t>p99 |e| Yaw / Pitch (°)</w:t>
            </w:r>
          </w:p>
        </w:tc>
        <w:tc>
          <w:tcPr>
            <w:tcW w:type="dxa" w:w="1253"/>
            <w:vAlign w:val="center"/>
          </w:tcPr>
          <w:p>
            <w:pPr>
              <w:keepNext/>
              <w:spacing w:before="20" w:after="20" w:line="240" w:lineRule="auto"/>
              <w:ind w:firstLine="0"/>
              <w:jc w:val="center"/>
            </w:pPr>
            <w:r>
              <w:rPr>
                <w:b/>
                <w:sz w:val="20"/>
              </w:rPr>
              <w:t>ρ</w:t>
            </w:r>
            <w:r>
              <w:rPr>
                <w:b/>
                <w:sz w:val="20"/>
                <w:vertAlign w:val="subscript"/>
              </w:rPr>
              <w:t>sat</w:t>
            </w:r>
            <w:r>
              <w:rPr>
                <w:b/>
                <w:sz w:val="20"/>
              </w:rPr>
              <w:t xml:space="preserve"> Yaw / Pitch (%)</w:t>
            </w:r>
          </w:p>
        </w:tc>
      </w:tr>
      <w:tr>
        <w:tc>
          <w:tcPr>
            <w:tcW w:type="dxa" w:w="2745"/>
            <w:vAlign w:val="center"/>
          </w:tcPr>
          <w:p>
            <w:pPr>
              <w:spacing w:before="20" w:after="20" w:line="240" w:lineRule="auto"/>
              <w:ind w:firstLine="0"/>
              <w:jc w:val="left"/>
            </w:pPr>
            <w:r>
              <w:rPr>
                <w:sz w:val="20"/>
              </w:rPr>
              <w:t>Ban đầu</w:t>
            </w:r>
          </w:p>
        </w:tc>
        <w:tc>
          <w:tcPr>
            <w:tcW w:type="dxa" w:w="895"/>
            <w:vAlign w:val="center"/>
          </w:tcPr>
          <w:p>
            <w:pPr>
              <w:spacing w:before="20" w:after="20" w:line="240" w:lineRule="auto"/>
              <w:ind w:firstLine="0"/>
              <w:jc w:val="center"/>
            </w:pPr>
            <w:r>
              <w:rPr>
                <w:sz w:val="20"/>
              </w:rPr>
              <w:t>5,462</w:t>
            </w:r>
          </w:p>
        </w:tc>
        <w:tc>
          <w:tcPr>
            <w:tcW w:type="dxa" w:w="955"/>
            <w:vAlign w:val="center"/>
          </w:tcPr>
          <w:p>
            <w:pPr>
              <w:spacing w:before="20" w:after="20" w:line="240" w:lineRule="auto"/>
              <w:ind w:firstLine="0"/>
              <w:jc w:val="center"/>
            </w:pPr>
            <w:r>
              <w:rPr>
                <w:sz w:val="20"/>
              </w:rPr>
              <w:t>mốc</w:t>
            </w:r>
          </w:p>
        </w:tc>
        <w:tc>
          <w:tcPr>
            <w:tcW w:type="dxa" w:w="895"/>
            <w:vAlign w:val="center"/>
          </w:tcPr>
          <w:p>
            <w:pPr>
              <w:spacing w:before="20" w:after="20" w:line="240" w:lineRule="auto"/>
              <w:ind w:firstLine="0"/>
              <w:jc w:val="center"/>
            </w:pPr>
            <w:r>
              <w:rPr>
                <w:sz w:val="20"/>
              </w:rPr>
              <w:t>2,695</w:t>
            </w:r>
          </w:p>
        </w:tc>
        <w:tc>
          <w:tcPr>
            <w:tcW w:type="dxa" w:w="955"/>
            <w:vAlign w:val="center"/>
          </w:tcPr>
          <w:p>
            <w:pPr>
              <w:spacing w:before="20" w:after="20" w:line="240" w:lineRule="auto"/>
              <w:ind w:firstLine="0"/>
              <w:jc w:val="center"/>
            </w:pPr>
            <w:r>
              <w:rPr>
                <w:sz w:val="20"/>
              </w:rPr>
              <w:t>mốc</w:t>
            </w:r>
          </w:p>
        </w:tc>
        <w:tc>
          <w:tcPr>
            <w:tcW w:type="dxa" w:w="1373"/>
            <w:vAlign w:val="center"/>
          </w:tcPr>
          <w:p>
            <w:pPr>
              <w:spacing w:before="20" w:after="20" w:line="240" w:lineRule="auto"/>
              <w:ind w:firstLine="0"/>
              <w:jc w:val="center"/>
            </w:pPr>
            <w:r>
              <w:rPr>
                <w:sz w:val="20"/>
              </w:rPr>
              <w:t>11,29 / 7,70</w:t>
            </w:r>
          </w:p>
        </w:tc>
        <w:tc>
          <w:tcPr>
            <w:tcW w:type="dxa" w:w="1253"/>
            <w:vAlign w:val="center"/>
          </w:tcPr>
          <w:p>
            <w:pPr>
              <w:spacing w:before="20" w:after="20" w:line="240" w:lineRule="auto"/>
              <w:ind w:firstLine="0"/>
              <w:jc w:val="center"/>
            </w:pPr>
            <w:r>
              <w:rPr>
                <w:sz w:val="20"/>
              </w:rPr>
              <w:t>0,00 / 0,00</w:t>
            </w:r>
          </w:p>
        </w:tc>
      </w:tr>
      <w:tr>
        <w:tc>
          <w:tcPr>
            <w:tcW w:type="dxa" w:w="2745"/>
            <w:vAlign w:val="center"/>
          </w:tcPr>
          <w:p>
            <w:pPr>
              <w:spacing w:before="20" w:after="20" w:line="240" w:lineRule="auto"/>
              <w:ind w:firstLine="0"/>
              <w:jc w:val="left"/>
            </w:pPr>
            <w:r>
              <w:rPr>
                <w:sz w:val="20"/>
              </w:rPr>
              <w:t>Sau hiệu chỉnh nối tầng</w:t>
            </w:r>
          </w:p>
        </w:tc>
        <w:tc>
          <w:tcPr>
            <w:tcW w:type="dxa" w:w="895"/>
            <w:vAlign w:val="center"/>
          </w:tcPr>
          <w:p>
            <w:pPr>
              <w:spacing w:before="20" w:after="20" w:line="240" w:lineRule="auto"/>
              <w:ind w:firstLine="0"/>
              <w:jc w:val="center"/>
            </w:pPr>
            <w:r>
              <w:rPr>
                <w:sz w:val="20"/>
              </w:rPr>
              <w:t>3,802</w:t>
            </w:r>
          </w:p>
        </w:tc>
        <w:tc>
          <w:tcPr>
            <w:tcW w:type="dxa" w:w="955"/>
            <w:vAlign w:val="center"/>
          </w:tcPr>
          <w:p>
            <w:pPr>
              <w:spacing w:before="20" w:after="20" w:line="240" w:lineRule="auto"/>
              <w:ind w:firstLine="0"/>
              <w:jc w:val="center"/>
            </w:pPr>
            <w:r>
              <w:rPr>
                <w:sz w:val="20"/>
              </w:rPr>
              <w:t>−30,4 %</w:t>
            </w:r>
          </w:p>
        </w:tc>
        <w:tc>
          <w:tcPr>
            <w:tcW w:type="dxa" w:w="895"/>
            <w:vAlign w:val="center"/>
          </w:tcPr>
          <w:p>
            <w:pPr>
              <w:spacing w:before="20" w:after="20" w:line="240" w:lineRule="auto"/>
              <w:ind w:firstLine="0"/>
              <w:jc w:val="center"/>
            </w:pPr>
            <w:r>
              <w:rPr>
                <w:sz w:val="20"/>
              </w:rPr>
              <w:t>2,522</w:t>
            </w:r>
          </w:p>
        </w:tc>
        <w:tc>
          <w:tcPr>
            <w:tcW w:type="dxa" w:w="955"/>
            <w:vAlign w:val="center"/>
          </w:tcPr>
          <w:p>
            <w:pPr>
              <w:spacing w:before="20" w:after="20" w:line="240" w:lineRule="auto"/>
              <w:ind w:firstLine="0"/>
              <w:jc w:val="center"/>
            </w:pPr>
            <w:r>
              <w:rPr>
                <w:sz w:val="20"/>
              </w:rPr>
              <w:t>−6,4 %</w:t>
            </w:r>
          </w:p>
        </w:tc>
        <w:tc>
          <w:tcPr>
            <w:tcW w:type="dxa" w:w="1373"/>
            <w:vAlign w:val="center"/>
          </w:tcPr>
          <w:p>
            <w:pPr>
              <w:spacing w:before="20" w:after="20" w:line="240" w:lineRule="auto"/>
              <w:ind w:firstLine="0"/>
              <w:jc w:val="center"/>
            </w:pPr>
            <w:r>
              <w:rPr>
                <w:sz w:val="20"/>
              </w:rPr>
              <w:t>8,38 / 7,39</w:t>
            </w:r>
          </w:p>
        </w:tc>
        <w:tc>
          <w:tcPr>
            <w:tcW w:type="dxa" w:w="1253"/>
            <w:vAlign w:val="center"/>
          </w:tcPr>
          <w:p>
            <w:pPr>
              <w:spacing w:before="20" w:after="20" w:line="240" w:lineRule="auto"/>
              <w:ind w:firstLine="0"/>
              <w:jc w:val="center"/>
            </w:pPr>
            <w:r>
              <w:rPr>
                <w:sz w:val="20"/>
              </w:rPr>
              <w:t>0,18 / 0,00</w:t>
            </w:r>
          </w:p>
        </w:tc>
      </w:tr>
      <w:tr>
        <w:tc>
          <w:tcPr>
            <w:tcW w:type="dxa" w:w="2745"/>
            <w:vAlign w:val="center"/>
          </w:tcPr>
          <w:p>
            <w:pPr>
              <w:spacing w:before="20" w:after="20" w:line="240" w:lineRule="auto"/>
              <w:ind w:firstLine="0"/>
              <w:jc w:val="left"/>
            </w:pPr>
            <w:r>
              <w:rPr>
                <w:sz w:val="20"/>
              </w:rPr>
              <w:t>Sau bù IMU2</w:t>
            </w:r>
          </w:p>
        </w:tc>
        <w:tc>
          <w:tcPr>
            <w:tcW w:type="dxa" w:w="895"/>
            <w:vAlign w:val="center"/>
          </w:tcPr>
          <w:p>
            <w:pPr>
              <w:spacing w:before="20" w:after="20" w:line="240" w:lineRule="auto"/>
              <w:ind w:firstLine="0"/>
              <w:jc w:val="center"/>
            </w:pPr>
            <w:r>
              <w:rPr>
                <w:sz w:val="20"/>
              </w:rPr>
              <w:t>0,406</w:t>
            </w:r>
          </w:p>
        </w:tc>
        <w:tc>
          <w:tcPr>
            <w:tcW w:type="dxa" w:w="955"/>
            <w:vAlign w:val="center"/>
          </w:tcPr>
          <w:p>
            <w:pPr>
              <w:spacing w:before="20" w:after="20" w:line="240" w:lineRule="auto"/>
              <w:ind w:firstLine="0"/>
              <w:jc w:val="center"/>
            </w:pPr>
            <w:r>
              <w:rPr>
                <w:sz w:val="20"/>
              </w:rPr>
              <w:t>−89,3 %</w:t>
            </w:r>
          </w:p>
        </w:tc>
        <w:tc>
          <w:tcPr>
            <w:tcW w:type="dxa" w:w="895"/>
            <w:vAlign w:val="center"/>
          </w:tcPr>
          <w:p>
            <w:pPr>
              <w:spacing w:before="20" w:after="20" w:line="240" w:lineRule="auto"/>
              <w:ind w:firstLine="0"/>
              <w:jc w:val="center"/>
            </w:pPr>
            <w:r>
              <w:rPr>
                <w:sz w:val="20"/>
              </w:rPr>
              <w:t>0,517</w:t>
            </w:r>
          </w:p>
        </w:tc>
        <w:tc>
          <w:tcPr>
            <w:tcW w:type="dxa" w:w="955"/>
            <w:vAlign w:val="center"/>
          </w:tcPr>
          <w:p>
            <w:pPr>
              <w:spacing w:before="20" w:after="20" w:line="240" w:lineRule="auto"/>
              <w:ind w:firstLine="0"/>
              <w:jc w:val="center"/>
            </w:pPr>
            <w:r>
              <w:rPr>
                <w:sz w:val="20"/>
              </w:rPr>
              <w:t>−79,5 %</w:t>
            </w:r>
          </w:p>
        </w:tc>
        <w:tc>
          <w:tcPr>
            <w:tcW w:type="dxa" w:w="1373"/>
            <w:vAlign w:val="center"/>
          </w:tcPr>
          <w:p>
            <w:pPr>
              <w:spacing w:before="20" w:after="20" w:line="240" w:lineRule="auto"/>
              <w:ind w:firstLine="0"/>
              <w:jc w:val="center"/>
            </w:pPr>
            <w:r>
              <w:rPr>
                <w:sz w:val="20"/>
              </w:rPr>
              <w:t>0,93 / 1,76</w:t>
            </w:r>
          </w:p>
        </w:tc>
        <w:tc>
          <w:tcPr>
            <w:tcW w:type="dxa" w:w="1253"/>
            <w:vAlign w:val="center"/>
          </w:tcPr>
          <w:p>
            <w:pPr>
              <w:spacing w:before="20" w:after="20" w:line="240" w:lineRule="auto"/>
              <w:ind w:firstLine="0"/>
              <w:jc w:val="center"/>
            </w:pPr>
            <w:r>
              <w:rPr>
                <w:sz w:val="20"/>
              </w:rPr>
              <w:t>1,04 / 4,78</w:t>
            </w:r>
          </w:p>
        </w:tc>
      </w:tr>
      <w:tr>
        <w:tc>
          <w:tcPr>
            <w:tcW w:type="dxa" w:w="2745"/>
            <w:vAlign w:val="center"/>
          </w:tcPr>
          <w:p>
            <w:pPr>
              <w:spacing w:before="20" w:after="20" w:line="240" w:lineRule="auto"/>
              <w:ind w:firstLine="0"/>
              <w:jc w:val="left"/>
            </w:pPr>
            <w:r>
              <w:rPr>
                <w:sz w:val="20"/>
              </w:rPr>
              <w:t>Sau ngoại suy bù trễ</w:t>
            </w:r>
          </w:p>
        </w:tc>
        <w:tc>
          <w:tcPr>
            <w:tcW w:type="dxa" w:w="895"/>
            <w:vAlign w:val="center"/>
          </w:tcPr>
          <w:p>
            <w:pPr>
              <w:spacing w:before="20" w:after="20" w:line="240" w:lineRule="auto"/>
              <w:ind w:firstLine="0"/>
              <w:jc w:val="center"/>
            </w:pPr>
            <w:r>
              <w:rPr>
                <w:sz w:val="20"/>
              </w:rPr>
              <w:t>0,263</w:t>
            </w:r>
          </w:p>
        </w:tc>
        <w:tc>
          <w:tcPr>
            <w:tcW w:type="dxa" w:w="955"/>
            <w:vAlign w:val="center"/>
          </w:tcPr>
          <w:p>
            <w:pPr>
              <w:spacing w:before="20" w:after="20" w:line="240" w:lineRule="auto"/>
              <w:ind w:firstLine="0"/>
              <w:jc w:val="center"/>
            </w:pPr>
            <w:r>
              <w:rPr>
                <w:sz w:val="20"/>
              </w:rPr>
              <w:t>−35,2 %</w:t>
            </w:r>
          </w:p>
        </w:tc>
        <w:tc>
          <w:tcPr>
            <w:tcW w:type="dxa" w:w="895"/>
            <w:vAlign w:val="center"/>
          </w:tcPr>
          <w:p>
            <w:pPr>
              <w:spacing w:before="20" w:after="20" w:line="240" w:lineRule="auto"/>
              <w:ind w:firstLine="0"/>
              <w:jc w:val="center"/>
            </w:pPr>
            <w:r>
              <w:rPr>
                <w:sz w:val="20"/>
              </w:rPr>
              <w:t>0,309</w:t>
            </w:r>
          </w:p>
        </w:tc>
        <w:tc>
          <w:tcPr>
            <w:tcW w:type="dxa" w:w="955"/>
            <w:vAlign w:val="center"/>
          </w:tcPr>
          <w:p>
            <w:pPr>
              <w:spacing w:before="20" w:after="20" w:line="240" w:lineRule="auto"/>
              <w:ind w:firstLine="0"/>
              <w:jc w:val="center"/>
            </w:pPr>
            <w:r>
              <w:rPr>
                <w:sz w:val="20"/>
              </w:rPr>
              <w:t>−40,3 %</w:t>
            </w:r>
          </w:p>
        </w:tc>
        <w:tc>
          <w:tcPr>
            <w:tcW w:type="dxa" w:w="1373"/>
            <w:vAlign w:val="center"/>
          </w:tcPr>
          <w:p>
            <w:pPr>
              <w:spacing w:before="20" w:after="20" w:line="240" w:lineRule="auto"/>
              <w:ind w:firstLine="0"/>
              <w:jc w:val="center"/>
            </w:pPr>
            <w:r>
              <w:rPr>
                <w:sz w:val="20"/>
              </w:rPr>
              <w:t>0,39 / 1,23</w:t>
            </w:r>
          </w:p>
        </w:tc>
        <w:tc>
          <w:tcPr>
            <w:tcW w:type="dxa" w:w="1253"/>
            <w:vAlign w:val="center"/>
          </w:tcPr>
          <w:p>
            <w:pPr>
              <w:spacing w:before="20" w:after="20" w:line="240" w:lineRule="auto"/>
              <w:ind w:firstLine="0"/>
              <w:jc w:val="center"/>
            </w:pPr>
            <w:r>
              <w:rPr>
                <w:sz w:val="20"/>
              </w:rPr>
              <w:t>1,04 / 3,99</w:t>
            </w:r>
          </w:p>
        </w:tc>
      </w:tr>
      <w:tr>
        <w:tc>
          <w:tcPr>
            <w:tcW w:type="dxa" w:w="2745"/>
            <w:vAlign w:val="center"/>
          </w:tcPr>
          <w:p>
            <w:pPr>
              <w:spacing w:before="20" w:after="20" w:line="240" w:lineRule="auto"/>
              <w:ind w:firstLine="0"/>
              <w:jc w:val="left"/>
            </w:pPr>
            <w:r>
              <w:rPr>
                <w:sz w:val="20"/>
              </w:rPr>
              <w:t>Sau giới hạn lệnh động</w:t>
            </w:r>
          </w:p>
        </w:tc>
        <w:tc>
          <w:tcPr>
            <w:tcW w:type="dxa" w:w="895"/>
            <w:vAlign w:val="center"/>
          </w:tcPr>
          <w:p>
            <w:pPr>
              <w:spacing w:before="20" w:after="20" w:line="240" w:lineRule="auto"/>
              <w:ind w:firstLine="0"/>
              <w:jc w:val="center"/>
            </w:pPr>
            <w:r>
              <w:rPr>
                <w:sz w:val="20"/>
              </w:rPr>
              <w:t>0,152</w:t>
            </w:r>
          </w:p>
        </w:tc>
        <w:tc>
          <w:tcPr>
            <w:tcW w:type="dxa" w:w="955"/>
            <w:vAlign w:val="center"/>
          </w:tcPr>
          <w:p>
            <w:pPr>
              <w:spacing w:before="20" w:after="20" w:line="240" w:lineRule="auto"/>
              <w:ind w:firstLine="0"/>
              <w:jc w:val="center"/>
            </w:pPr>
            <w:r>
              <w:rPr>
                <w:sz w:val="20"/>
              </w:rPr>
              <w:t>−42,2 %</w:t>
            </w:r>
          </w:p>
        </w:tc>
        <w:tc>
          <w:tcPr>
            <w:tcW w:type="dxa" w:w="895"/>
            <w:vAlign w:val="center"/>
          </w:tcPr>
          <w:p>
            <w:pPr>
              <w:spacing w:before="20" w:after="20" w:line="240" w:lineRule="auto"/>
              <w:ind w:firstLine="0"/>
              <w:jc w:val="center"/>
            </w:pPr>
            <w:r>
              <w:rPr>
                <w:sz w:val="20"/>
              </w:rPr>
              <w:t>0,200</w:t>
            </w:r>
          </w:p>
        </w:tc>
        <w:tc>
          <w:tcPr>
            <w:tcW w:type="dxa" w:w="955"/>
            <w:vAlign w:val="center"/>
          </w:tcPr>
          <w:p>
            <w:pPr>
              <w:spacing w:before="20" w:after="20" w:line="240" w:lineRule="auto"/>
              <w:ind w:firstLine="0"/>
              <w:jc w:val="center"/>
            </w:pPr>
            <w:r>
              <w:rPr>
                <w:sz w:val="20"/>
              </w:rPr>
              <w:t>−35,3 %</w:t>
            </w:r>
          </w:p>
        </w:tc>
        <w:tc>
          <w:tcPr>
            <w:tcW w:type="dxa" w:w="1373"/>
            <w:vAlign w:val="center"/>
          </w:tcPr>
          <w:p>
            <w:pPr>
              <w:spacing w:before="20" w:after="20" w:line="240" w:lineRule="auto"/>
              <w:ind w:firstLine="0"/>
              <w:jc w:val="center"/>
            </w:pPr>
            <w:r>
              <w:rPr>
                <w:sz w:val="20"/>
              </w:rPr>
              <w:t>0,37 / 0,67</w:t>
            </w:r>
          </w:p>
        </w:tc>
        <w:tc>
          <w:tcPr>
            <w:tcW w:type="dxa" w:w="1253"/>
            <w:vAlign w:val="center"/>
          </w:tcPr>
          <w:p>
            <w:pPr>
              <w:spacing w:before="20" w:after="20" w:line="240" w:lineRule="auto"/>
              <w:ind w:firstLine="0"/>
              <w:jc w:val="center"/>
            </w:pPr>
            <w:r>
              <w:rPr>
                <w:sz w:val="20"/>
              </w:rPr>
              <w:t>0,01 / 0,00</w:t>
            </w:r>
          </w:p>
        </w:tc>
      </w:tr>
      <w:tr>
        <w:tc>
          <w:tcPr>
            <w:tcW w:type="dxa" w:w="2745"/>
            <w:vAlign w:val="center"/>
          </w:tcPr>
          <w:p>
            <w:pPr>
              <w:spacing w:before="20" w:after="20" w:line="240" w:lineRule="auto"/>
              <w:ind w:firstLine="0"/>
              <w:jc w:val="left"/>
            </w:pPr>
            <w:r>
              <w:rPr>
                <w:sz w:val="20"/>
              </w:rPr>
              <w:t>Sau xử lý đảo chiều, dừng</w:t>
            </w:r>
          </w:p>
        </w:tc>
        <w:tc>
          <w:tcPr>
            <w:tcW w:type="dxa" w:w="895"/>
            <w:vAlign w:val="center"/>
          </w:tcPr>
          <w:p>
            <w:pPr>
              <w:spacing w:before="20" w:after="20" w:line="240" w:lineRule="auto"/>
              <w:ind w:firstLine="0"/>
              <w:jc w:val="center"/>
            </w:pPr>
            <w:r>
              <w:rPr>
                <w:sz w:val="20"/>
              </w:rPr>
              <w:t>0,152</w:t>
            </w:r>
          </w:p>
        </w:tc>
        <w:tc>
          <w:tcPr>
            <w:tcW w:type="dxa" w:w="955"/>
            <w:vAlign w:val="center"/>
          </w:tcPr>
          <w:p>
            <w:pPr>
              <w:spacing w:before="20" w:after="20" w:line="240" w:lineRule="auto"/>
              <w:ind w:firstLine="0"/>
              <w:jc w:val="center"/>
            </w:pPr>
            <w:r>
              <w:rPr>
                <w:sz w:val="20"/>
              </w:rPr>
              <w:t>+0,2 %</w:t>
            </w:r>
          </w:p>
        </w:tc>
        <w:tc>
          <w:tcPr>
            <w:tcW w:type="dxa" w:w="895"/>
            <w:vAlign w:val="center"/>
          </w:tcPr>
          <w:p>
            <w:pPr>
              <w:spacing w:before="20" w:after="20" w:line="240" w:lineRule="auto"/>
              <w:ind w:firstLine="0"/>
              <w:jc w:val="center"/>
            </w:pPr>
            <w:r>
              <w:rPr>
                <w:sz w:val="20"/>
              </w:rPr>
              <w:t>0,207</w:t>
            </w:r>
          </w:p>
        </w:tc>
        <w:tc>
          <w:tcPr>
            <w:tcW w:type="dxa" w:w="955"/>
            <w:vAlign w:val="center"/>
          </w:tcPr>
          <w:p>
            <w:pPr>
              <w:spacing w:before="20" w:after="20" w:line="240" w:lineRule="auto"/>
              <w:ind w:firstLine="0"/>
              <w:jc w:val="center"/>
            </w:pPr>
            <w:r>
              <w:rPr>
                <w:sz w:val="20"/>
              </w:rPr>
              <w:t>+3,7 %</w:t>
            </w:r>
          </w:p>
        </w:tc>
        <w:tc>
          <w:tcPr>
            <w:tcW w:type="dxa" w:w="1373"/>
            <w:vAlign w:val="center"/>
          </w:tcPr>
          <w:p>
            <w:pPr>
              <w:spacing w:before="20" w:after="20" w:line="240" w:lineRule="auto"/>
              <w:ind w:firstLine="0"/>
              <w:jc w:val="center"/>
            </w:pPr>
            <w:r>
              <w:rPr>
                <w:sz w:val="20"/>
              </w:rPr>
              <w:t>0,37 / 0,71</w:t>
            </w:r>
          </w:p>
        </w:tc>
        <w:tc>
          <w:tcPr>
            <w:tcW w:type="dxa" w:w="1253"/>
            <w:vAlign w:val="center"/>
          </w:tcPr>
          <w:p>
            <w:pPr>
              <w:spacing w:before="20" w:after="20" w:line="240" w:lineRule="auto"/>
              <w:ind w:firstLine="0"/>
              <w:jc w:val="center"/>
            </w:pPr>
            <w:r>
              <w:rPr>
                <w:sz w:val="20"/>
              </w:rPr>
              <w:t>0,01 / 0,00</w:t>
            </w:r>
          </w:p>
        </w:tc>
      </w:tr>
      <w:tr>
        <w:tc>
          <w:tcPr>
            <w:tcW w:type="dxa" w:w="2745"/>
            <w:vAlign w:val="center"/>
          </w:tcPr>
          <w:p>
            <w:pPr>
              <w:spacing w:before="20" w:after="20" w:line="240" w:lineRule="auto"/>
              <w:ind w:firstLine="0"/>
              <w:jc w:val="left"/>
            </w:pPr>
            <w:r>
              <w:rPr>
                <w:sz w:val="20"/>
              </w:rPr>
              <w:t>Sau tạo dạng lệnh</w:t>
            </w:r>
          </w:p>
        </w:tc>
        <w:tc>
          <w:tcPr>
            <w:tcW w:type="dxa" w:w="895"/>
            <w:vAlign w:val="center"/>
          </w:tcPr>
          <w:p>
            <w:pPr>
              <w:spacing w:before="20" w:after="20" w:line="240" w:lineRule="auto"/>
              <w:ind w:firstLine="0"/>
              <w:jc w:val="center"/>
            </w:pPr>
            <w:r>
              <w:rPr>
                <w:sz w:val="20"/>
              </w:rPr>
              <w:t>0,152</w:t>
            </w:r>
          </w:p>
        </w:tc>
        <w:tc>
          <w:tcPr>
            <w:tcW w:type="dxa" w:w="955"/>
            <w:vAlign w:val="center"/>
          </w:tcPr>
          <w:p>
            <w:pPr>
              <w:spacing w:before="20" w:after="20" w:line="240" w:lineRule="auto"/>
              <w:ind w:firstLine="0"/>
              <w:jc w:val="center"/>
            </w:pPr>
            <w:r>
              <w:rPr>
                <w:sz w:val="20"/>
              </w:rPr>
              <w:t>0,0 %</w:t>
            </w:r>
          </w:p>
        </w:tc>
        <w:tc>
          <w:tcPr>
            <w:tcW w:type="dxa" w:w="895"/>
            <w:vAlign w:val="center"/>
          </w:tcPr>
          <w:p>
            <w:pPr>
              <w:spacing w:before="20" w:after="20" w:line="240" w:lineRule="auto"/>
              <w:ind w:firstLine="0"/>
              <w:jc w:val="center"/>
            </w:pPr>
            <w:r>
              <w:rPr>
                <w:sz w:val="20"/>
              </w:rPr>
              <w:t>0,212</w:t>
            </w:r>
          </w:p>
        </w:tc>
        <w:tc>
          <w:tcPr>
            <w:tcW w:type="dxa" w:w="955"/>
            <w:vAlign w:val="center"/>
          </w:tcPr>
          <w:p>
            <w:pPr>
              <w:spacing w:before="20" w:after="20" w:line="240" w:lineRule="auto"/>
              <w:ind w:firstLine="0"/>
              <w:jc w:val="center"/>
            </w:pPr>
            <w:r>
              <w:rPr>
                <w:sz w:val="20"/>
              </w:rPr>
              <w:t>+2,0 %</w:t>
            </w:r>
          </w:p>
        </w:tc>
        <w:tc>
          <w:tcPr>
            <w:tcW w:type="dxa" w:w="1373"/>
            <w:vAlign w:val="center"/>
          </w:tcPr>
          <w:p>
            <w:pPr>
              <w:spacing w:before="20" w:after="20" w:line="240" w:lineRule="auto"/>
              <w:ind w:firstLine="0"/>
              <w:jc w:val="center"/>
            </w:pPr>
            <w:r>
              <w:rPr>
                <w:sz w:val="20"/>
              </w:rPr>
              <w:t>0,37 / 0,74</w:t>
            </w:r>
          </w:p>
        </w:tc>
        <w:tc>
          <w:tcPr>
            <w:tcW w:type="dxa" w:w="1253"/>
            <w:vAlign w:val="center"/>
          </w:tcPr>
          <w:p>
            <w:pPr>
              <w:spacing w:before="20" w:after="20" w:line="240" w:lineRule="auto"/>
              <w:ind w:firstLine="0"/>
              <w:jc w:val="center"/>
            </w:pPr>
            <w:r>
              <w:rPr>
                <w:sz w:val="20"/>
              </w:rPr>
              <w:t>0,01 / 0,00</w:t>
            </w:r>
          </w:p>
        </w:tc>
      </w:tr>
      <w:tr>
        <w:tc>
          <w:tcPr>
            <w:tcW w:type="dxa" w:w="2745"/>
            <w:vAlign w:val="center"/>
          </w:tcPr>
          <w:p>
            <w:pPr>
              <w:spacing w:before="20" w:after="20" w:line="240" w:lineRule="auto"/>
              <w:ind w:firstLine="0"/>
              <w:jc w:val="left"/>
            </w:pPr>
            <w:r>
              <w:rPr>
                <w:sz w:val="20"/>
              </w:rPr>
              <w:t>Hoàn thiện</w:t>
            </w:r>
          </w:p>
        </w:tc>
        <w:tc>
          <w:tcPr>
            <w:tcW w:type="dxa" w:w="895"/>
            <w:vAlign w:val="center"/>
          </w:tcPr>
          <w:p>
            <w:pPr>
              <w:spacing w:before="20" w:after="20" w:line="240" w:lineRule="auto"/>
              <w:ind w:firstLine="0"/>
              <w:jc w:val="center"/>
            </w:pPr>
            <w:r>
              <w:rPr>
                <w:sz w:val="20"/>
              </w:rPr>
              <w:t>0,182</w:t>
            </w:r>
          </w:p>
        </w:tc>
        <w:tc>
          <w:tcPr>
            <w:tcW w:type="dxa" w:w="955"/>
            <w:vAlign w:val="center"/>
          </w:tcPr>
          <w:p>
            <w:pPr>
              <w:spacing w:before="20" w:after="20" w:line="240" w:lineRule="auto"/>
              <w:ind w:firstLine="0"/>
              <w:jc w:val="center"/>
            </w:pPr>
            <w:r>
              <w:rPr>
                <w:sz w:val="20"/>
              </w:rPr>
              <w:t>+19,5 %</w:t>
            </w:r>
          </w:p>
        </w:tc>
        <w:tc>
          <w:tcPr>
            <w:tcW w:type="dxa" w:w="895"/>
            <w:vAlign w:val="center"/>
          </w:tcPr>
          <w:p>
            <w:pPr>
              <w:spacing w:before="20" w:after="20" w:line="240" w:lineRule="auto"/>
              <w:ind w:firstLine="0"/>
              <w:jc w:val="center"/>
            </w:pPr>
            <w:r>
              <w:rPr>
                <w:sz w:val="20"/>
              </w:rPr>
              <w:t>0,192</w:t>
            </w:r>
          </w:p>
        </w:tc>
        <w:tc>
          <w:tcPr>
            <w:tcW w:type="dxa" w:w="955"/>
            <w:vAlign w:val="center"/>
          </w:tcPr>
          <w:p>
            <w:pPr>
              <w:spacing w:before="20" w:after="20" w:line="240" w:lineRule="auto"/>
              <w:ind w:firstLine="0"/>
              <w:jc w:val="center"/>
            </w:pPr>
            <w:r>
              <w:rPr>
                <w:sz w:val="20"/>
              </w:rPr>
              <w:t>−9,5 %</w:t>
            </w:r>
          </w:p>
        </w:tc>
        <w:tc>
          <w:tcPr>
            <w:tcW w:type="dxa" w:w="1373"/>
            <w:vAlign w:val="center"/>
          </w:tcPr>
          <w:p>
            <w:pPr>
              <w:spacing w:before="20" w:after="20" w:line="240" w:lineRule="auto"/>
              <w:ind w:firstLine="0"/>
              <w:jc w:val="center"/>
            </w:pPr>
            <w:r>
              <w:rPr>
                <w:sz w:val="20"/>
              </w:rPr>
              <w:t>0,43 / 0,65</w:t>
            </w:r>
          </w:p>
        </w:tc>
        <w:tc>
          <w:tcPr>
            <w:tcW w:type="dxa" w:w="1253"/>
            <w:vAlign w:val="center"/>
          </w:tcPr>
          <w:p>
            <w:pPr>
              <w:spacing w:before="20" w:after="20" w:line="240" w:lineRule="auto"/>
              <w:ind w:firstLine="0"/>
              <w:jc w:val="center"/>
            </w:pPr>
            <w:r>
              <w:rPr>
                <w:sz w:val="20"/>
              </w:rPr>
              <w:t>0,01 / 0,00</w:t>
            </w:r>
          </w:p>
        </w:tc>
      </w:tr>
      <w:tr>
        <w:tc>
          <w:tcPr>
            <w:tcW w:type="dxa" w:w="2745"/>
            <w:vAlign w:val="center"/>
          </w:tcPr>
          <w:p>
            <w:pPr>
              <w:spacing w:before="20" w:after="20" w:line="240" w:lineRule="auto"/>
              <w:ind w:firstLine="0"/>
              <w:jc w:val="left"/>
            </w:pPr>
            <w:r>
              <w:rPr>
                <w:b/>
                <w:sz w:val="20"/>
              </w:rPr>
              <w:t>Hoàn thiện – đo (log A)</w:t>
            </w:r>
          </w:p>
        </w:tc>
        <w:tc>
          <w:tcPr>
            <w:tcW w:type="dxa" w:w="895"/>
            <w:vAlign w:val="center"/>
          </w:tcPr>
          <w:p>
            <w:pPr>
              <w:spacing w:before="20" w:after="20" w:line="240" w:lineRule="auto"/>
              <w:ind w:firstLine="0"/>
              <w:jc w:val="center"/>
            </w:pPr>
            <w:r>
              <w:rPr>
                <w:b/>
                <w:sz w:val="20"/>
              </w:rPr>
              <w:t>0,199</w:t>
            </w:r>
          </w:p>
        </w:tc>
        <w:tc>
          <w:tcPr>
            <w:tcW w:type="dxa" w:w="955"/>
            <w:vAlign w:val="center"/>
          </w:tcPr>
          <w:p>
            <w:pPr>
              <w:spacing w:before="20" w:after="20" w:line="240" w:lineRule="auto"/>
              <w:ind w:firstLine="0"/>
              <w:jc w:val="center"/>
            </w:pPr>
            <w:r>
              <w:rPr>
                <w:b/>
                <w:sz w:val="20"/>
              </w:rPr>
              <w:t>+9,2 % (a)</w:t>
            </w:r>
          </w:p>
        </w:tc>
        <w:tc>
          <w:tcPr>
            <w:tcW w:type="dxa" w:w="895"/>
            <w:vAlign w:val="center"/>
          </w:tcPr>
          <w:p>
            <w:pPr>
              <w:spacing w:before="20" w:after="20" w:line="240" w:lineRule="auto"/>
              <w:ind w:firstLine="0"/>
              <w:jc w:val="center"/>
            </w:pPr>
            <w:r>
              <w:rPr>
                <w:b/>
                <w:sz w:val="20"/>
              </w:rPr>
              <w:t>0,201</w:t>
            </w:r>
          </w:p>
        </w:tc>
        <w:tc>
          <w:tcPr>
            <w:tcW w:type="dxa" w:w="955"/>
            <w:vAlign w:val="center"/>
          </w:tcPr>
          <w:p>
            <w:pPr>
              <w:spacing w:before="20" w:after="20" w:line="240" w:lineRule="auto"/>
              <w:ind w:firstLine="0"/>
              <w:jc w:val="center"/>
            </w:pPr>
            <w:r>
              <w:rPr>
                <w:b/>
                <w:sz w:val="20"/>
              </w:rPr>
              <w:t>+5,0 % (a)</w:t>
            </w:r>
          </w:p>
        </w:tc>
        <w:tc>
          <w:tcPr>
            <w:tcW w:type="dxa" w:w="1373"/>
            <w:vAlign w:val="center"/>
          </w:tcPr>
          <w:p>
            <w:pPr>
              <w:spacing w:before="20" w:after="20" w:line="240" w:lineRule="auto"/>
              <w:ind w:firstLine="0"/>
              <w:jc w:val="center"/>
            </w:pPr>
            <w:r>
              <w:rPr>
                <w:b/>
                <w:sz w:val="20"/>
              </w:rPr>
              <w:t>0,44 / 0,53</w:t>
            </w:r>
          </w:p>
        </w:tc>
        <w:tc>
          <w:tcPr>
            <w:tcW w:type="dxa" w:w="1253"/>
            <w:vAlign w:val="center"/>
          </w:tcPr>
          <w:p>
            <w:pPr>
              <w:spacing w:before="20" w:after="20" w:line="240" w:lineRule="auto"/>
              <w:ind w:firstLine="0"/>
              <w:jc w:val="center"/>
            </w:pPr>
            <w:r>
              <w:rPr>
                <w:b/>
                <w:sz w:val="20"/>
              </w:rPr>
              <w:t>0,01 / 0,00 (b)</w:t>
            </w:r>
          </w:p>
        </w:tc>
      </w:tr>
    </w:tbl>
    <w:p>
      <w:pPr>
        <w:spacing w:before="40"/>
        <w:ind w:firstLine="0"/>
      </w:pPr>
      <w:r>
        <w:rPr>
          <w:i/>
          <w:sz w:val="22"/>
        </w:rPr>
        <w:t>Ghi chú: tám dòng đầu là mô phỏng tái hiện; dòng cuối là số đo trực tiếp. (a) so với cấu hình hoàn thiện mô phỏng tái hiện; (b) log A không ghi cờ bão hòa lệnh, giá trị lấy từ mô phỏng tái hiện.</w:t>
      </w:r>
    </w:p>
    <w:p>
      <w:pPr>
        <w:ind w:firstLine="567"/>
        <w:jc w:val="both"/>
      </w:pPr>
      <w:r>
        <w:t>Từ cấu hình ban đầu đến hoàn thiện, e</w:t>
      </w:r>
      <w:r>
        <w:rPr>
          <w:vertAlign w:val="subscript"/>
        </w:rPr>
        <w:t>rms</w:t>
      </w:r>
      <w:r>
        <w:t xml:space="preserve"> tái hiện giảm từ 5,46° xuống 0,182° (96,7 %) ở Yaw và từ 2,70° xuống 0,192° (92,9 %) ở Pitch. Ba bước giảm sai lệch theo bậc độ lớn là bù IMU2 (89 % / 79 % e</w:t>
      </w:r>
      <w:r>
        <w:rPr>
          <w:vertAlign w:val="subscript"/>
        </w:rPr>
        <w:t>rms</w:t>
      </w:r>
      <w:r>
        <w:t xml:space="preserve"> Yaw / Pitch), ngoại suy bù trễ (35 % / 40 %) và giới hạn lệnh động (42 % / 35 %); hiệu chỉnh nối tầng chủ yếu cải thiện đặc tính bám. Ba bước sau không nhằm giảm e</w:t>
      </w:r>
      <w:r>
        <w:rPr>
          <w:vertAlign w:val="subscript"/>
        </w:rPr>
        <w:t>rms</w:t>
      </w:r>
      <w:r>
        <w:t xml:space="preserve"> mà xử lý trạng thái giữ sau khi dừng, độ êm của lệnh và tính tất định của truyền thông; chi phí của chúng lên e</w:t>
      </w:r>
      <w:r>
        <w:rPr>
          <w:vertAlign w:val="subscript"/>
        </w:rPr>
        <w:t>rms</w:t>
      </w:r>
      <w:r>
        <w:t xml:space="preserve"> nằm trong vài phần trăm, riêng lịch luân phiên đổi một phần độ chính xác trục Yaw lấy độ chính xác và tính đều đặn của trục Pitch.</w:t>
      </w:r>
    </w:p>
    <w:p>
      <w:pPr>
        <w:ind w:firstLine="567"/>
        <w:jc w:val="both"/>
      </w:pPr>
      <w:r>
        <w:rPr>
          <w:b/>
          <w:i/>
        </w:rPr>
        <w:t xml:space="preserve">c) Đánh giá tổng hợp theo yêu cầu kỹ thuật. </w:t>
      </w:r>
      <w:r>
        <w:t>Bảng 3.16 đánh giá cấu hình hoàn thiện theo các nhóm chỉ tiêu của Bảng 1.1: nhóm khử nhiễu và độ chính xác theo số đo log A so với mục tiêu của đề tài, nhóm thời gian thực theo ngưỡng thiết kế ở Chương 2.</w:t>
      </w:r>
    </w:p>
    <w:p>
      <w:pPr>
        <w:pStyle w:val="TblCap"/>
        <w:keepNext/>
      </w:pPr>
      <w:bookmarkStart w:id="945" w:name="_TocN945"/>
      <w:bookmarkEnd w:id="945"/>
      <w:r>
        <w:t>Bảng 3.16. Đánh giá tổng hợp cấu hình hoàn thiện theo chỉ tiêu kỹ thuật</w:t>
      </w:r>
    </w:p>
    <w:tbl>
      <w:tblPr>
        <w:tblStyle w:val="TableGrid1"/>
        <w:tblW w:type="dxa" w:w="9072"/>
        <w:jc w:val="center"/>
        <w:tblLayout w:type="fixed"/>
        <w:tblLook w:firstColumn="1" w:firstRow="1" w:lastColumn="0" w:lastRow="0" w:noHBand="0" w:noVBand="1" w:val="04A0"/>
      </w:tblPr>
      <w:tblGrid>
        <w:gridCol w:w="1279"/>
        <w:gridCol w:w="2675"/>
        <w:gridCol w:w="1279"/>
        <w:gridCol w:w="1861"/>
        <w:gridCol w:w="930"/>
        <w:gridCol w:w="1047"/>
      </w:tblGrid>
      <w:tr>
        <w:trPr>
          <w:tblHeader/>
        </w:trPr>
        <w:tc>
          <w:tcPr>
            <w:tcW w:type="dxa" w:w="1279"/>
            <w:vAlign w:val="center"/>
          </w:tcPr>
          <w:p>
            <w:pPr>
              <w:keepNext/>
              <w:spacing w:before="20" w:after="20" w:line="240" w:lineRule="auto"/>
              <w:ind w:firstLine="0"/>
              <w:jc w:val="left"/>
            </w:pPr>
            <w:r>
              <w:rPr>
                <w:b/>
                <w:sz w:val="20"/>
              </w:rPr>
              <w:t>Nhóm</w:t>
            </w:r>
          </w:p>
        </w:tc>
        <w:tc>
          <w:tcPr>
            <w:tcW w:type="dxa" w:w="2675"/>
            <w:vAlign w:val="center"/>
          </w:tcPr>
          <w:p>
            <w:pPr>
              <w:keepNext/>
              <w:spacing w:before="20" w:after="20" w:line="240" w:lineRule="auto"/>
              <w:ind w:firstLine="0"/>
              <w:jc w:val="left"/>
            </w:pPr>
            <w:r>
              <w:rPr>
                <w:b/>
                <w:sz w:val="20"/>
              </w:rPr>
              <w:t>Chỉ tiêu</w:t>
            </w:r>
          </w:p>
        </w:tc>
        <w:tc>
          <w:tcPr>
            <w:tcW w:type="dxa" w:w="1279"/>
            <w:vAlign w:val="center"/>
          </w:tcPr>
          <w:p>
            <w:pPr>
              <w:keepNext/>
              <w:spacing w:before="20" w:after="20" w:line="240" w:lineRule="auto"/>
              <w:ind w:firstLine="0"/>
              <w:jc w:val="center"/>
            </w:pPr>
            <w:r>
              <w:rPr>
                <w:b/>
                <w:sz w:val="20"/>
              </w:rPr>
              <w:t>Mục tiêu / ngưỡng</w:t>
            </w:r>
          </w:p>
        </w:tc>
        <w:tc>
          <w:tcPr>
            <w:tcW w:type="dxa" w:w="1861"/>
            <w:vAlign w:val="center"/>
          </w:tcPr>
          <w:p>
            <w:pPr>
              <w:keepNext/>
              <w:spacing w:before="20" w:after="20" w:line="240" w:lineRule="auto"/>
              <w:ind w:firstLine="0"/>
              <w:jc w:val="center"/>
            </w:pPr>
            <w:r>
              <w:rPr>
                <w:b/>
                <w:sz w:val="20"/>
              </w:rPr>
              <w:t>Kết quả</w:t>
            </w:r>
          </w:p>
        </w:tc>
        <w:tc>
          <w:tcPr>
            <w:tcW w:type="dxa" w:w="930"/>
            <w:vAlign w:val="center"/>
          </w:tcPr>
          <w:p>
            <w:pPr>
              <w:keepNext/>
              <w:spacing w:before="20" w:after="20" w:line="240" w:lineRule="auto"/>
              <w:ind w:firstLine="0"/>
              <w:jc w:val="center"/>
            </w:pPr>
            <w:r>
              <w:rPr>
                <w:b/>
                <w:sz w:val="20"/>
              </w:rPr>
              <w:t>Nguồn</w:t>
            </w:r>
          </w:p>
        </w:tc>
        <w:tc>
          <w:tcPr>
            <w:tcW w:type="dxa" w:w="1047"/>
            <w:vAlign w:val="center"/>
          </w:tcPr>
          <w:p>
            <w:pPr>
              <w:keepNext/>
              <w:spacing w:before="20" w:after="20" w:line="240" w:lineRule="auto"/>
              <w:ind w:firstLine="0"/>
              <w:jc w:val="center"/>
            </w:pPr>
            <w:r>
              <w:rPr>
                <w:b/>
                <w:sz w:val="20"/>
              </w:rPr>
              <w:t>Đánh giá</w:t>
            </w:r>
          </w:p>
        </w:tc>
      </w:tr>
      <w:tr>
        <w:tc>
          <w:tcPr>
            <w:tcW w:type="dxa" w:w="1279"/>
            <w:vAlign w:val="center"/>
          </w:tcPr>
          <w:p>
            <w:pPr>
              <w:spacing w:before="20" w:after="20" w:line="240" w:lineRule="auto"/>
              <w:ind w:firstLine="0"/>
              <w:jc w:val="left"/>
            </w:pPr>
            <w:r>
              <w:rPr>
                <w:sz w:val="20"/>
              </w:rPr>
              <w:t>Khử nhiễu</w:t>
            </w:r>
          </w:p>
        </w:tc>
        <w:tc>
          <w:tcPr>
            <w:tcW w:type="dxa" w:w="2675"/>
            <w:vAlign w:val="center"/>
          </w:tcPr>
          <w:p>
            <w:pPr>
              <w:spacing w:before="20" w:after="20" w:line="240" w:lineRule="auto"/>
              <w:ind w:firstLine="0"/>
              <w:jc w:val="left"/>
            </w:pPr>
            <w:r>
              <w:rPr>
                <w:sz w:val="20"/>
              </w:rPr>
              <w:t>e</w:t>
            </w:r>
            <w:r>
              <w:rPr>
                <w:sz w:val="20"/>
                <w:vertAlign w:val="subscript"/>
              </w:rPr>
              <w:t>rms</w:t>
            </w:r>
            <w:r>
              <w:rPr>
                <w:sz w:val="20"/>
              </w:rPr>
              <w:t xml:space="preserve"> Yaw / Pitch, bài thử tham chiếu</w:t>
            </w:r>
          </w:p>
        </w:tc>
        <w:tc>
          <w:tcPr>
            <w:tcW w:type="dxa" w:w="1279"/>
            <w:vAlign w:val="center"/>
          </w:tcPr>
          <w:p>
            <w:pPr>
              <w:spacing w:before="20" w:after="20" w:line="240" w:lineRule="auto"/>
              <w:ind w:firstLine="0"/>
              <w:jc w:val="center"/>
            </w:pPr>
            <w:r>
              <w:rPr>
                <w:sz w:val="20"/>
              </w:rPr>
              <w:t>≈ 0,2°</w:t>
            </w:r>
          </w:p>
        </w:tc>
        <w:tc>
          <w:tcPr>
            <w:tcW w:type="dxa" w:w="1861"/>
            <w:vAlign w:val="center"/>
          </w:tcPr>
          <w:p>
            <w:pPr>
              <w:spacing w:before="20" w:after="20" w:line="240" w:lineRule="auto"/>
              <w:ind w:firstLine="0"/>
              <w:jc w:val="center"/>
            </w:pPr>
            <w:r>
              <w:rPr>
                <w:sz w:val="20"/>
              </w:rPr>
              <w:t>0,199° / 0,201°</w:t>
            </w:r>
          </w:p>
        </w:tc>
        <w:tc>
          <w:tcPr>
            <w:tcW w:type="dxa" w:w="930"/>
            <w:vAlign w:val="center"/>
          </w:tcPr>
          <w:p>
            <w:pPr>
              <w:spacing w:before="20" w:after="20" w:line="240" w:lineRule="auto"/>
              <w:ind w:firstLine="0"/>
              <w:jc w:val="center"/>
            </w:pPr>
            <w:r>
              <w:rPr>
                <w:sz w:val="20"/>
              </w:rPr>
              <w:t>Đo</w:t>
            </w:r>
          </w:p>
        </w:tc>
        <w:tc>
          <w:tcPr>
            <w:tcW w:type="dxa" w:w="1047"/>
            <w:vAlign w:val="center"/>
          </w:tcPr>
          <w:p>
            <w:pPr>
              <w:spacing w:before="20" w:after="20" w:line="240" w:lineRule="auto"/>
              <w:ind w:firstLine="0"/>
              <w:jc w:val="center"/>
            </w:pPr>
            <w:r>
              <w:rPr>
                <w:sz w:val="20"/>
              </w:rPr>
              <w:t>Đạt</w:t>
            </w:r>
          </w:p>
        </w:tc>
      </w:tr>
      <w:tr>
        <w:tc>
          <w:tcPr>
            <w:tcW w:type="dxa" w:w="1279"/>
            <w:vAlign w:val="center"/>
          </w:tcPr>
          <w:p>
            <w:pPr>
              <w:spacing w:before="20" w:after="20" w:line="240" w:lineRule="auto"/>
              <w:ind w:firstLine="0"/>
              <w:jc w:val="left"/>
            </w:pPr>
            <w:r>
              <w:rPr>
                <w:sz w:val="20"/>
              </w:rPr>
              <w:t>Khử nhiễu</w:t>
            </w:r>
          </w:p>
        </w:tc>
        <w:tc>
          <w:tcPr>
            <w:tcW w:type="dxa" w:w="2675"/>
            <w:vAlign w:val="center"/>
          </w:tcPr>
          <w:p>
            <w:pPr>
              <w:spacing w:before="20" w:after="20" w:line="240" w:lineRule="auto"/>
              <w:ind w:firstLine="0"/>
              <w:jc w:val="left"/>
            </w:pPr>
            <w:r>
              <w:rPr>
                <w:sz w:val="20"/>
              </w:rPr>
              <w:t>e</w:t>
            </w:r>
            <w:r>
              <w:rPr>
                <w:sz w:val="20"/>
                <w:vertAlign w:val="subscript"/>
              </w:rPr>
              <w:t>max</w:t>
            </w:r>
            <w:r>
              <w:rPr>
                <w:sz w:val="20"/>
              </w:rPr>
              <w:t xml:space="preserve"> Yaw / Pitch</w:t>
            </w:r>
          </w:p>
        </w:tc>
        <w:tc>
          <w:tcPr>
            <w:tcW w:type="dxa" w:w="1279"/>
            <w:vAlign w:val="center"/>
          </w:tcPr>
          <w:p>
            <w:pPr>
              <w:spacing w:before="20" w:after="20" w:line="240" w:lineRule="auto"/>
              <w:ind w:firstLine="0"/>
              <w:jc w:val="center"/>
            </w:pPr>
            <w:r>
              <w:rPr>
                <w:sz w:val="20"/>
              </w:rPr>
              <w:t>0,5 – 1,0°</w:t>
            </w:r>
          </w:p>
        </w:tc>
        <w:tc>
          <w:tcPr>
            <w:tcW w:type="dxa" w:w="1861"/>
            <w:vAlign w:val="center"/>
          </w:tcPr>
          <w:p>
            <w:pPr>
              <w:spacing w:before="20" w:after="20" w:line="240" w:lineRule="auto"/>
              <w:ind w:firstLine="0"/>
              <w:jc w:val="center"/>
            </w:pPr>
            <w:r>
              <w:rPr>
                <w:sz w:val="20"/>
              </w:rPr>
              <w:t>0,62° / 0,67°</w:t>
            </w:r>
          </w:p>
        </w:tc>
        <w:tc>
          <w:tcPr>
            <w:tcW w:type="dxa" w:w="930"/>
            <w:vAlign w:val="center"/>
          </w:tcPr>
          <w:p>
            <w:pPr>
              <w:spacing w:before="20" w:after="20" w:line="240" w:lineRule="auto"/>
              <w:ind w:firstLine="0"/>
              <w:jc w:val="center"/>
            </w:pPr>
            <w:r>
              <w:rPr>
                <w:sz w:val="20"/>
              </w:rPr>
              <w:t>Đo</w:t>
            </w:r>
          </w:p>
        </w:tc>
        <w:tc>
          <w:tcPr>
            <w:tcW w:type="dxa" w:w="1047"/>
            <w:vAlign w:val="center"/>
          </w:tcPr>
          <w:p>
            <w:pPr>
              <w:spacing w:before="20" w:after="20" w:line="240" w:lineRule="auto"/>
              <w:ind w:firstLine="0"/>
              <w:jc w:val="center"/>
            </w:pPr>
            <w:r>
              <w:rPr>
                <w:sz w:val="20"/>
              </w:rPr>
              <w:t>Đạt</w:t>
            </w:r>
          </w:p>
        </w:tc>
      </w:tr>
      <w:tr>
        <w:tc>
          <w:tcPr>
            <w:tcW w:type="dxa" w:w="1279"/>
            <w:vAlign w:val="center"/>
          </w:tcPr>
          <w:p>
            <w:pPr>
              <w:spacing w:before="20" w:after="20" w:line="240" w:lineRule="auto"/>
              <w:ind w:firstLine="0"/>
              <w:jc w:val="left"/>
            </w:pPr>
            <w:r>
              <w:rPr>
                <w:sz w:val="20"/>
              </w:rPr>
              <w:t>Khử nhiễu</w:t>
            </w:r>
          </w:p>
        </w:tc>
        <w:tc>
          <w:tcPr>
            <w:tcW w:type="dxa" w:w="2675"/>
            <w:vAlign w:val="center"/>
          </w:tcPr>
          <w:p>
            <w:pPr>
              <w:spacing w:before="20" w:after="20" w:line="240" w:lineRule="auto"/>
              <w:ind w:firstLine="0"/>
              <w:jc w:val="left"/>
            </w:pPr>
            <w:r>
              <w:rPr>
                <w:sz w:val="20"/>
              </w:rPr>
              <w:t>Giảm e</w:t>
            </w:r>
            <w:r>
              <w:rPr>
                <w:sz w:val="20"/>
                <w:vertAlign w:val="subscript"/>
              </w:rPr>
              <w:t>rms</w:t>
            </w:r>
            <w:r>
              <w:rPr>
                <w:sz w:val="20"/>
              </w:rPr>
              <w:t xml:space="preserve"> so với cấu hình ban đầu</w:t>
            </w:r>
          </w:p>
        </w:tc>
        <w:tc>
          <w:tcPr>
            <w:tcW w:type="dxa" w:w="1279"/>
            <w:vAlign w:val="center"/>
          </w:tcPr>
          <w:p>
            <w:pPr>
              <w:spacing w:before="20" w:after="20" w:line="240" w:lineRule="auto"/>
              <w:ind w:firstLine="0"/>
              <w:jc w:val="center"/>
            </w:pPr>
            <w:r>
              <w:rPr>
                <w:sz w:val="20"/>
              </w:rPr>
              <w:t>Không đặt ngưỡng</w:t>
            </w:r>
          </w:p>
        </w:tc>
        <w:tc>
          <w:tcPr>
            <w:tcW w:type="dxa" w:w="1861"/>
            <w:vAlign w:val="center"/>
          </w:tcPr>
          <w:p>
            <w:pPr>
              <w:spacing w:before="20" w:after="20" w:line="240" w:lineRule="auto"/>
              <w:ind w:firstLine="0"/>
              <w:jc w:val="center"/>
            </w:pPr>
            <w:r>
              <w:rPr>
                <w:sz w:val="20"/>
              </w:rPr>
              <w:t>96,7 % / 92,9 %</w:t>
            </w:r>
          </w:p>
        </w:tc>
        <w:tc>
          <w:tcPr>
            <w:tcW w:type="dxa" w:w="930"/>
            <w:vAlign w:val="center"/>
          </w:tcPr>
          <w:p>
            <w:pPr>
              <w:spacing w:before="20" w:after="20" w:line="240" w:lineRule="auto"/>
              <w:ind w:firstLine="0"/>
              <w:jc w:val="center"/>
            </w:pPr>
            <w:r>
              <w:rPr>
                <w:sz w:val="20"/>
              </w:rPr>
              <w:t>Tái hiện</w:t>
            </w:r>
          </w:p>
        </w:tc>
        <w:tc>
          <w:tcPr>
            <w:tcW w:type="dxa" w:w="1047"/>
            <w:vAlign w:val="center"/>
          </w:tcPr>
          <w:p>
            <w:pPr>
              <w:spacing w:before="20" w:after="20" w:line="240" w:lineRule="auto"/>
              <w:ind w:firstLine="0"/>
              <w:jc w:val="center"/>
            </w:pPr>
            <w:r>
              <w:rPr>
                <w:sz w:val="20"/>
              </w:rPr>
              <w:t>Cải thiện</w:t>
            </w:r>
          </w:p>
        </w:tc>
      </w:tr>
      <w:tr>
        <w:tc>
          <w:tcPr>
            <w:tcW w:type="dxa" w:w="1279"/>
            <w:vAlign w:val="center"/>
          </w:tcPr>
          <w:p>
            <w:pPr>
              <w:spacing w:before="20" w:after="20" w:line="240" w:lineRule="auto"/>
              <w:ind w:firstLine="0"/>
              <w:jc w:val="left"/>
            </w:pPr>
            <w:r>
              <w:rPr>
                <w:sz w:val="20"/>
              </w:rPr>
              <w:t>Khử nhiễu</w:t>
            </w:r>
          </w:p>
        </w:tc>
        <w:tc>
          <w:tcPr>
            <w:tcW w:type="dxa" w:w="2675"/>
            <w:vAlign w:val="center"/>
          </w:tcPr>
          <w:p>
            <w:pPr>
              <w:spacing w:before="20" w:after="20" w:line="240" w:lineRule="auto"/>
              <w:ind w:firstLine="0"/>
              <w:jc w:val="left"/>
            </w:pPr>
            <w:r>
              <w:rPr>
                <w:sz w:val="20"/>
              </w:rPr>
              <w:t>Tỉ lệ bão hòa lệnh ρ</w:t>
            </w:r>
            <w:r>
              <w:rPr>
                <w:sz w:val="20"/>
                <w:vertAlign w:val="subscript"/>
              </w:rPr>
              <w:t>sat</w:t>
            </w:r>
          </w:p>
        </w:tc>
        <w:tc>
          <w:tcPr>
            <w:tcW w:type="dxa" w:w="1279"/>
            <w:vAlign w:val="center"/>
          </w:tcPr>
          <w:p>
            <w:pPr>
              <w:spacing w:before="20" w:after="20" w:line="240" w:lineRule="auto"/>
              <w:ind w:firstLine="0"/>
              <w:jc w:val="center"/>
            </w:pPr>
            <w:r>
              <w:rPr>
                <w:sz w:val="20"/>
              </w:rPr>
              <w:t>≈ 0</w:t>
            </w:r>
          </w:p>
        </w:tc>
        <w:tc>
          <w:tcPr>
            <w:tcW w:type="dxa" w:w="1861"/>
            <w:vAlign w:val="center"/>
          </w:tcPr>
          <w:p>
            <w:pPr>
              <w:spacing w:before="20" w:after="20" w:line="240" w:lineRule="auto"/>
              <w:ind w:firstLine="0"/>
              <w:jc w:val="center"/>
            </w:pPr>
            <w:r>
              <w:rPr>
                <w:sz w:val="20"/>
              </w:rPr>
              <w:t>0,01 % / 0,00 %</w:t>
            </w:r>
          </w:p>
        </w:tc>
        <w:tc>
          <w:tcPr>
            <w:tcW w:type="dxa" w:w="930"/>
            <w:vAlign w:val="center"/>
          </w:tcPr>
          <w:p>
            <w:pPr>
              <w:spacing w:before="20" w:after="20" w:line="240" w:lineRule="auto"/>
              <w:ind w:firstLine="0"/>
              <w:jc w:val="center"/>
            </w:pPr>
            <w:r>
              <w:rPr>
                <w:sz w:val="20"/>
              </w:rPr>
              <w:t>Tái hiện</w:t>
            </w:r>
          </w:p>
        </w:tc>
        <w:tc>
          <w:tcPr>
            <w:tcW w:type="dxa" w:w="1047"/>
            <w:vAlign w:val="center"/>
          </w:tcPr>
          <w:p>
            <w:pPr>
              <w:spacing w:before="20" w:after="20" w:line="240" w:lineRule="auto"/>
              <w:ind w:firstLine="0"/>
              <w:jc w:val="center"/>
            </w:pPr>
            <w:r>
              <w:rPr>
                <w:sz w:val="20"/>
              </w:rPr>
              <w:t>Đạt</w:t>
            </w:r>
          </w:p>
        </w:tc>
      </w:tr>
      <w:tr>
        <w:tc>
          <w:tcPr>
            <w:tcW w:type="dxa" w:w="1279"/>
            <w:vAlign w:val="center"/>
          </w:tcPr>
          <w:p>
            <w:pPr>
              <w:spacing w:before="20" w:after="20" w:line="240" w:lineRule="auto"/>
              <w:ind w:firstLine="0"/>
              <w:jc w:val="left"/>
            </w:pPr>
            <w:r>
              <w:rPr>
                <w:sz w:val="20"/>
              </w:rPr>
              <w:t>Độ chính xác</w:t>
            </w:r>
          </w:p>
        </w:tc>
        <w:tc>
          <w:tcPr>
            <w:tcW w:type="dxa" w:w="2675"/>
            <w:vAlign w:val="center"/>
          </w:tcPr>
          <w:p>
            <w:pPr>
              <w:spacing w:before="20" w:after="20" w:line="240" w:lineRule="auto"/>
              <w:ind w:firstLine="0"/>
              <w:jc w:val="left"/>
            </w:pPr>
            <w:r>
              <w:rPr>
                <w:sz w:val="20"/>
              </w:rPr>
              <w:t>Độ lệch chuẩn góc khi giữ tĩnh</w:t>
            </w:r>
          </w:p>
        </w:tc>
        <w:tc>
          <w:tcPr>
            <w:tcW w:type="dxa" w:w="1279"/>
            <w:vAlign w:val="center"/>
          </w:tcPr>
          <w:p>
            <w:pPr>
              <w:spacing w:before="20" w:after="20" w:line="240" w:lineRule="auto"/>
              <w:ind w:firstLine="0"/>
              <w:jc w:val="center"/>
            </w:pPr>
            <w:r>
              <w:rPr>
                <w:sz w:val="20"/>
              </w:rPr>
              <w:t>&lt; 0,03°</w:t>
            </w:r>
          </w:p>
        </w:tc>
        <w:tc>
          <w:tcPr>
            <w:tcW w:type="dxa" w:w="1861"/>
            <w:vAlign w:val="center"/>
          </w:tcPr>
          <w:p>
            <w:pPr>
              <w:spacing w:before="20" w:after="20" w:line="240" w:lineRule="auto"/>
              <w:ind w:firstLine="0"/>
              <w:jc w:val="center"/>
            </w:pPr>
            <w:r>
              <w:rPr>
                <w:sz w:val="20"/>
              </w:rPr>
              <w:t>0,0076° / 0,0077°</w:t>
            </w:r>
          </w:p>
        </w:tc>
        <w:tc>
          <w:tcPr>
            <w:tcW w:type="dxa" w:w="930"/>
            <w:vAlign w:val="center"/>
          </w:tcPr>
          <w:p>
            <w:pPr>
              <w:spacing w:before="20" w:after="20" w:line="240" w:lineRule="auto"/>
              <w:ind w:firstLine="0"/>
              <w:jc w:val="center"/>
            </w:pPr>
            <w:r>
              <w:rPr>
                <w:sz w:val="20"/>
              </w:rPr>
              <w:t>Đo</w:t>
            </w:r>
          </w:p>
        </w:tc>
        <w:tc>
          <w:tcPr>
            <w:tcW w:type="dxa" w:w="1047"/>
            <w:vAlign w:val="center"/>
          </w:tcPr>
          <w:p>
            <w:pPr>
              <w:spacing w:before="20" w:after="20" w:line="240" w:lineRule="auto"/>
              <w:ind w:firstLine="0"/>
              <w:jc w:val="center"/>
            </w:pPr>
            <w:r>
              <w:rPr>
                <w:sz w:val="20"/>
              </w:rPr>
              <w:t>Đạt</w:t>
            </w:r>
          </w:p>
        </w:tc>
      </w:tr>
      <w:tr>
        <w:tc>
          <w:tcPr>
            <w:tcW w:type="dxa" w:w="1279"/>
            <w:vAlign w:val="center"/>
          </w:tcPr>
          <w:p>
            <w:pPr>
              <w:spacing w:before="20" w:after="20" w:line="240" w:lineRule="auto"/>
              <w:ind w:firstLine="0"/>
              <w:jc w:val="left"/>
            </w:pPr>
            <w:r>
              <w:rPr>
                <w:sz w:val="20"/>
              </w:rPr>
              <w:t>Đáp ứng</w:t>
            </w:r>
          </w:p>
        </w:tc>
        <w:tc>
          <w:tcPr>
            <w:tcW w:type="dxa" w:w="2675"/>
            <w:vAlign w:val="center"/>
          </w:tcPr>
          <w:p>
            <w:pPr>
              <w:spacing w:before="20" w:after="20" w:line="240" w:lineRule="auto"/>
              <w:ind w:firstLine="0"/>
              <w:jc w:val="left"/>
            </w:pPr>
            <w:r>
              <w:rPr>
                <w:sz w:val="20"/>
              </w:rPr>
              <w:t>t</w:t>
            </w:r>
            <w:r>
              <w:rPr>
                <w:sz w:val="20"/>
                <w:vertAlign w:val="subscript"/>
              </w:rPr>
              <w:t>r</w:t>
            </w:r>
            <w:r>
              <w:rPr>
                <w:sz w:val="20"/>
              </w:rPr>
              <w:t xml:space="preserve"> / OS bậc thang Yaw</w:t>
            </w:r>
          </w:p>
        </w:tc>
        <w:tc>
          <w:tcPr>
            <w:tcW w:type="dxa" w:w="1279"/>
            <w:vAlign w:val="center"/>
          </w:tcPr>
          <w:p>
            <w:pPr>
              <w:spacing w:before="20" w:after="20" w:line="240" w:lineRule="auto"/>
              <w:ind w:firstLine="0"/>
              <w:jc w:val="center"/>
            </w:pPr>
            <w:r>
              <w:rPr>
                <w:sz w:val="20"/>
              </w:rPr>
              <w:t>OS &lt; 1 %</w:t>
            </w:r>
          </w:p>
        </w:tc>
        <w:tc>
          <w:tcPr>
            <w:tcW w:type="dxa" w:w="1861"/>
            <w:vAlign w:val="center"/>
          </w:tcPr>
          <w:p>
            <w:pPr>
              <w:spacing w:before="20" w:after="20" w:line="240" w:lineRule="auto"/>
              <w:ind w:firstLine="0"/>
              <w:jc w:val="center"/>
            </w:pPr>
            <w:r>
              <w:rPr>
                <w:sz w:val="20"/>
              </w:rPr>
              <w:t>190 ms / 0,16 %</w:t>
            </w:r>
          </w:p>
        </w:tc>
        <w:tc>
          <w:tcPr>
            <w:tcW w:type="dxa" w:w="930"/>
            <w:vAlign w:val="center"/>
          </w:tcPr>
          <w:p>
            <w:pPr>
              <w:spacing w:before="20" w:after="20" w:line="240" w:lineRule="auto"/>
              <w:ind w:firstLine="0"/>
              <w:jc w:val="center"/>
            </w:pPr>
            <w:r>
              <w:rPr>
                <w:sz w:val="20"/>
              </w:rPr>
              <w:t>Tái hiện</w:t>
            </w:r>
          </w:p>
        </w:tc>
        <w:tc>
          <w:tcPr>
            <w:tcW w:type="dxa" w:w="1047"/>
            <w:vAlign w:val="center"/>
          </w:tcPr>
          <w:p>
            <w:pPr>
              <w:spacing w:before="20" w:after="20" w:line="240" w:lineRule="auto"/>
              <w:ind w:firstLine="0"/>
              <w:jc w:val="center"/>
            </w:pPr>
            <w:r>
              <w:rPr>
                <w:sz w:val="20"/>
              </w:rPr>
              <w:t>Đạt</w:t>
            </w:r>
          </w:p>
        </w:tc>
      </w:tr>
      <w:tr>
        <w:tc>
          <w:tcPr>
            <w:tcW w:type="dxa" w:w="1279"/>
            <w:vAlign w:val="center"/>
          </w:tcPr>
          <w:p>
            <w:pPr>
              <w:spacing w:before="20" w:after="20" w:line="240" w:lineRule="auto"/>
              <w:ind w:firstLine="0"/>
              <w:jc w:val="left"/>
            </w:pPr>
            <w:r>
              <w:rPr>
                <w:sz w:val="20"/>
              </w:rPr>
              <w:t>Đáp ứng</w:t>
            </w:r>
          </w:p>
        </w:tc>
        <w:tc>
          <w:tcPr>
            <w:tcW w:type="dxa" w:w="2675"/>
            <w:vAlign w:val="center"/>
          </w:tcPr>
          <w:p>
            <w:pPr>
              <w:spacing w:before="20" w:after="20" w:line="240" w:lineRule="auto"/>
              <w:ind w:firstLine="0"/>
              <w:jc w:val="left"/>
            </w:pPr>
            <w:r>
              <w:rPr>
                <w:sz w:val="20"/>
              </w:rPr>
              <w:t>t</w:t>
            </w:r>
            <w:r>
              <w:rPr>
                <w:sz w:val="20"/>
                <w:vertAlign w:val="subscript"/>
              </w:rPr>
              <w:t>r</w:t>
            </w:r>
            <w:r>
              <w:rPr>
                <w:sz w:val="20"/>
              </w:rPr>
              <w:t xml:space="preserve"> / OS bậc thang Pitch</w:t>
            </w:r>
          </w:p>
        </w:tc>
        <w:tc>
          <w:tcPr>
            <w:tcW w:type="dxa" w:w="1279"/>
            <w:vAlign w:val="center"/>
          </w:tcPr>
          <w:p>
            <w:pPr>
              <w:spacing w:before="20" w:after="20" w:line="240" w:lineRule="auto"/>
              <w:ind w:firstLine="0"/>
              <w:jc w:val="center"/>
            </w:pPr>
            <w:r>
              <w:rPr>
                <w:sz w:val="20"/>
              </w:rPr>
              <w:t>OS &lt; 1 %</w:t>
            </w:r>
          </w:p>
        </w:tc>
        <w:tc>
          <w:tcPr>
            <w:tcW w:type="dxa" w:w="1861"/>
            <w:vAlign w:val="center"/>
          </w:tcPr>
          <w:p>
            <w:pPr>
              <w:spacing w:before="20" w:after="20" w:line="240" w:lineRule="auto"/>
              <w:ind w:firstLine="0"/>
              <w:jc w:val="center"/>
            </w:pPr>
            <w:r>
              <w:rPr>
                <w:sz w:val="20"/>
              </w:rPr>
              <w:t>50 ms / 7,8 %</w:t>
            </w:r>
          </w:p>
        </w:tc>
        <w:tc>
          <w:tcPr>
            <w:tcW w:type="dxa" w:w="930"/>
            <w:vAlign w:val="center"/>
          </w:tcPr>
          <w:p>
            <w:pPr>
              <w:spacing w:before="20" w:after="20" w:line="240" w:lineRule="auto"/>
              <w:ind w:firstLine="0"/>
              <w:jc w:val="center"/>
            </w:pPr>
            <w:r>
              <w:rPr>
                <w:sz w:val="20"/>
              </w:rPr>
              <w:t>Tái hiện</w:t>
            </w:r>
          </w:p>
        </w:tc>
        <w:tc>
          <w:tcPr>
            <w:tcW w:type="dxa" w:w="1047"/>
            <w:vAlign w:val="center"/>
          </w:tcPr>
          <w:p>
            <w:pPr>
              <w:spacing w:before="20" w:after="20" w:line="240" w:lineRule="auto"/>
              <w:ind w:firstLine="0"/>
              <w:jc w:val="center"/>
            </w:pPr>
            <w:r>
              <w:rPr>
                <w:sz w:val="20"/>
              </w:rPr>
              <w:t>Chưa đạt</w:t>
            </w:r>
          </w:p>
        </w:tc>
      </w:tr>
      <w:tr>
        <w:tc>
          <w:tcPr>
            <w:tcW w:type="dxa" w:w="1279"/>
            <w:vAlign w:val="center"/>
          </w:tcPr>
          <w:p>
            <w:pPr>
              <w:spacing w:before="20" w:after="20" w:line="240" w:lineRule="auto"/>
              <w:ind w:firstLine="0"/>
              <w:jc w:val="left"/>
            </w:pPr>
            <w:r>
              <w:rPr>
                <w:sz w:val="20"/>
              </w:rPr>
              <w:t>Thời gian thực</w:t>
            </w:r>
          </w:p>
        </w:tc>
        <w:tc>
          <w:tcPr>
            <w:tcW w:type="dxa" w:w="2675"/>
            <w:vAlign w:val="center"/>
          </w:tcPr>
          <w:p>
            <w:pPr>
              <w:spacing w:before="20" w:after="20" w:line="240" w:lineRule="auto"/>
              <w:ind w:firstLine="0"/>
              <w:jc w:val="left"/>
            </w:pPr>
            <w:r>
              <w:rPr>
                <w:sz w:val="20"/>
              </w:rPr>
              <w:t>Tần số cập nhật mỗi trục; giao dịch lỗi</w:t>
            </w:r>
          </w:p>
        </w:tc>
        <w:tc>
          <w:tcPr>
            <w:tcW w:type="dxa" w:w="1279"/>
            <w:vAlign w:val="center"/>
          </w:tcPr>
          <w:p>
            <w:pPr>
              <w:spacing w:before="20" w:after="20" w:line="240" w:lineRule="auto"/>
              <w:ind w:firstLine="0"/>
              <w:jc w:val="center"/>
            </w:pPr>
            <w:r>
              <w:rPr>
                <w:sz w:val="20"/>
              </w:rPr>
              <w:t>100 Hz; 0</w:t>
            </w:r>
          </w:p>
        </w:tc>
        <w:tc>
          <w:tcPr>
            <w:tcW w:type="dxa" w:w="1861"/>
            <w:vAlign w:val="center"/>
          </w:tcPr>
          <w:p>
            <w:pPr>
              <w:spacing w:before="20" w:after="20" w:line="240" w:lineRule="auto"/>
              <w:ind w:firstLine="0"/>
              <w:jc w:val="center"/>
            </w:pPr>
            <w:r>
              <w:rPr>
                <w:sz w:val="20"/>
              </w:rPr>
              <w:t>100,6 Hz; 0</w:t>
            </w:r>
          </w:p>
        </w:tc>
        <w:tc>
          <w:tcPr>
            <w:tcW w:type="dxa" w:w="930"/>
            <w:vAlign w:val="center"/>
          </w:tcPr>
          <w:p>
            <w:pPr>
              <w:spacing w:before="20" w:after="20" w:line="240" w:lineRule="auto"/>
              <w:ind w:firstLine="0"/>
              <w:jc w:val="center"/>
            </w:pPr>
            <w:r>
              <w:rPr>
                <w:sz w:val="20"/>
              </w:rPr>
              <w:t>Đo</w:t>
            </w:r>
          </w:p>
        </w:tc>
        <w:tc>
          <w:tcPr>
            <w:tcW w:type="dxa" w:w="1047"/>
            <w:vAlign w:val="center"/>
          </w:tcPr>
          <w:p>
            <w:pPr>
              <w:spacing w:before="20" w:after="20" w:line="240" w:lineRule="auto"/>
              <w:ind w:firstLine="0"/>
              <w:jc w:val="center"/>
            </w:pPr>
            <w:r>
              <w:rPr>
                <w:sz w:val="20"/>
              </w:rPr>
              <w:t>Đạt</w:t>
            </w:r>
          </w:p>
        </w:tc>
      </w:tr>
      <w:tr>
        <w:tc>
          <w:tcPr>
            <w:tcW w:type="dxa" w:w="1279"/>
            <w:vAlign w:val="center"/>
          </w:tcPr>
          <w:p>
            <w:pPr>
              <w:spacing w:before="20" w:after="20" w:line="240" w:lineRule="auto"/>
              <w:ind w:firstLine="0"/>
              <w:jc w:val="left"/>
            </w:pPr>
            <w:r>
              <w:rPr>
                <w:sz w:val="20"/>
              </w:rPr>
              <w:t>Thời gian thực</w:t>
            </w:r>
          </w:p>
        </w:tc>
        <w:tc>
          <w:tcPr>
            <w:tcW w:type="dxa" w:w="2675"/>
            <w:vAlign w:val="center"/>
          </w:tcPr>
          <w:p>
            <w:pPr>
              <w:spacing w:before="20" w:after="20" w:line="240" w:lineRule="auto"/>
              <w:ind w:firstLine="0"/>
              <w:jc w:val="left"/>
            </w:pPr>
            <w:r>
              <w:rPr>
                <w:sz w:val="20"/>
              </w:rPr>
              <w:t>Khoảng cập nhật lớn nhất Yaw / Pitch</w:t>
            </w:r>
          </w:p>
        </w:tc>
        <w:tc>
          <w:tcPr>
            <w:tcW w:type="dxa" w:w="1279"/>
            <w:vAlign w:val="center"/>
          </w:tcPr>
          <w:p>
            <w:pPr>
              <w:spacing w:before="20" w:after="20" w:line="240" w:lineRule="auto"/>
              <w:ind w:firstLine="0"/>
              <w:jc w:val="center"/>
            </w:pPr>
            <w:r>
              <w:rPr>
                <w:sz w:val="20"/>
              </w:rPr>
              <w:t>10 ms</w:t>
            </w:r>
          </w:p>
        </w:tc>
        <w:tc>
          <w:tcPr>
            <w:tcW w:type="dxa" w:w="1861"/>
            <w:vAlign w:val="center"/>
          </w:tcPr>
          <w:p>
            <w:pPr>
              <w:spacing w:before="20" w:after="20" w:line="240" w:lineRule="auto"/>
              <w:ind w:firstLine="0"/>
              <w:jc w:val="center"/>
            </w:pPr>
            <w:r>
              <w:rPr>
                <w:sz w:val="20"/>
              </w:rPr>
              <w:t>16 / 14 ms</w:t>
            </w:r>
          </w:p>
        </w:tc>
        <w:tc>
          <w:tcPr>
            <w:tcW w:type="dxa" w:w="930"/>
            <w:vAlign w:val="center"/>
          </w:tcPr>
          <w:p>
            <w:pPr>
              <w:spacing w:before="20" w:after="20" w:line="240" w:lineRule="auto"/>
              <w:ind w:firstLine="0"/>
              <w:jc w:val="center"/>
            </w:pPr>
            <w:r>
              <w:rPr>
                <w:sz w:val="20"/>
              </w:rPr>
              <w:t>Đo</w:t>
            </w:r>
          </w:p>
        </w:tc>
        <w:tc>
          <w:tcPr>
            <w:tcW w:type="dxa" w:w="1047"/>
            <w:vAlign w:val="center"/>
          </w:tcPr>
          <w:p>
            <w:pPr>
              <w:spacing w:before="20" w:after="20" w:line="240" w:lineRule="auto"/>
              <w:ind w:firstLine="0"/>
              <w:jc w:val="center"/>
            </w:pPr>
            <w:r>
              <w:rPr>
                <w:sz w:val="20"/>
              </w:rPr>
              <w:t>Chưa đạt</w:t>
            </w:r>
          </w:p>
        </w:tc>
      </w:tr>
      <w:tr>
        <w:tc>
          <w:tcPr>
            <w:tcW w:type="dxa" w:w="1279"/>
            <w:vAlign w:val="center"/>
          </w:tcPr>
          <w:p>
            <w:pPr>
              <w:spacing w:before="20" w:after="20" w:line="240" w:lineRule="auto"/>
              <w:ind w:firstLine="0"/>
              <w:jc w:val="left"/>
            </w:pPr>
            <w:r>
              <w:rPr>
                <w:sz w:val="20"/>
              </w:rPr>
              <w:t>Thời gian thực</w:t>
            </w:r>
          </w:p>
        </w:tc>
        <w:tc>
          <w:tcPr>
            <w:tcW w:type="dxa" w:w="2675"/>
            <w:vAlign w:val="center"/>
          </w:tcPr>
          <w:p>
            <w:pPr>
              <w:spacing w:before="20" w:after="20" w:line="240" w:lineRule="auto"/>
              <w:ind w:firstLine="0"/>
              <w:jc w:val="left"/>
            </w:pPr>
            <w:r>
              <w:rPr>
                <w:sz w:val="20"/>
              </w:rPr>
              <w:t>Thời gian giao dịch lớn nhất</w:t>
            </w:r>
          </w:p>
        </w:tc>
        <w:tc>
          <w:tcPr>
            <w:tcW w:type="dxa" w:w="1279"/>
            <w:vAlign w:val="center"/>
          </w:tcPr>
          <w:p>
            <w:pPr>
              <w:spacing w:before="20" w:after="20" w:line="240" w:lineRule="auto"/>
              <w:ind w:firstLine="0"/>
              <w:jc w:val="center"/>
            </w:pPr>
            <w:r>
              <w:rPr>
                <w:sz w:val="20"/>
              </w:rPr>
              <w:t>≤ 5 ms</w:t>
            </w:r>
          </w:p>
        </w:tc>
        <w:tc>
          <w:tcPr>
            <w:tcW w:type="dxa" w:w="1861"/>
            <w:vAlign w:val="center"/>
          </w:tcPr>
          <w:p>
            <w:pPr>
              <w:spacing w:before="20" w:after="20" w:line="240" w:lineRule="auto"/>
              <w:ind w:firstLine="0"/>
              <w:jc w:val="center"/>
            </w:pPr>
            <w:r>
              <w:rPr>
                <w:sz w:val="20"/>
              </w:rPr>
              <w:t>8 ms</w:t>
            </w:r>
          </w:p>
        </w:tc>
        <w:tc>
          <w:tcPr>
            <w:tcW w:type="dxa" w:w="930"/>
            <w:vAlign w:val="center"/>
          </w:tcPr>
          <w:p>
            <w:pPr>
              <w:spacing w:before="20" w:after="20" w:line="240" w:lineRule="auto"/>
              <w:ind w:firstLine="0"/>
              <w:jc w:val="center"/>
            </w:pPr>
            <w:r>
              <w:rPr>
                <w:sz w:val="20"/>
              </w:rPr>
              <w:t>Đo</w:t>
            </w:r>
          </w:p>
        </w:tc>
        <w:tc>
          <w:tcPr>
            <w:tcW w:type="dxa" w:w="1047"/>
            <w:vAlign w:val="center"/>
          </w:tcPr>
          <w:p>
            <w:pPr>
              <w:spacing w:before="20" w:after="20" w:line="240" w:lineRule="auto"/>
              <w:ind w:firstLine="0"/>
              <w:jc w:val="center"/>
            </w:pPr>
            <w:r>
              <w:rPr>
                <w:sz w:val="20"/>
              </w:rPr>
              <w:t>Chưa đạt</w:t>
            </w:r>
          </w:p>
        </w:tc>
      </w:tr>
    </w:tbl>
    <w:p>
      <w:pPr>
        <w:ind w:firstLine="567"/>
        <w:jc w:val="both"/>
      </w:pPr>
      <w:r>
        <w:t>Cấu hình hoàn thiện đạt mục tiêu khử nhiễu: e</w:t>
      </w:r>
      <w:r>
        <w:rPr>
          <w:vertAlign w:val="subscript"/>
        </w:rPr>
        <w:t>rms</w:t>
      </w:r>
      <w:r>
        <w:t xml:space="preserve"> khoảng 0,2° và e</w:t>
      </w:r>
      <w:r>
        <w:rPr>
          <w:vertAlign w:val="subscript"/>
        </w:rPr>
        <w:t>max</w:t>
      </w:r>
      <w:r>
        <w:t xml:space="preserve"> 0,62 – 0,67° trên cả hai trục khi khung mang quay tới khoảng 230 °/s. Các điểm chưa đạt gồm: khoảng cập nhật lớn nhất vượt chu kỳ danh định 10 ms tới 60 % và có giao dịch vượt khe 5 ms, làm trễ thực tế lúc đó lớn hơn τ</w:t>
      </w:r>
      <w:r>
        <w:rPr>
          <w:vertAlign w:val="subscript"/>
        </w:rPr>
        <w:t>p</w:t>
      </w:r>
      <w:r>
        <w:t>; độ vọt lố bậc thang trục Pitch do K</w:t>
      </w:r>
      <w:r>
        <w:rPr>
          <w:vertAlign w:val="subscript"/>
        </w:rPr>
        <w:t>pθ</w:t>
      </w:r>
      <w:r>
        <w:t xml:space="preserve"> được chọn ưu tiên khử nhiễu.</w:t>
      </w:r>
    </w:p>
    <w:p>
      <w:pPr>
        <w:pStyle w:val="Heading2"/>
      </w:pPr>
      <w:bookmarkStart w:id="946" w:name="_TocN946"/>
      <w:bookmarkEnd w:id="946"/>
      <w:r>
        <w:t>3.5. Kết luận chương 3</w:t>
      </w:r>
    </w:p>
    <w:p>
      <w:pPr>
        <w:ind w:firstLine="567"/>
        <w:jc w:val="both"/>
      </w:pPr>
      <w:r>
        <w:t>Chương 3 đã xây dựng mô hình hai trục từ phép thử vòng hở và hiệu chỉnh theo bản ghi đo của cấu hình hoàn thiện, với kích thích là chuyển động khung mang do IMU2 ghi lại; mô hình tái hiện khớp số đo về e</w:t>
      </w:r>
      <w:r>
        <w:rPr>
          <w:vertAlign w:val="subscript"/>
        </w:rPr>
        <w:t>rms</w:t>
      </w:r>
      <w:r>
        <w:t xml:space="preserve"> trong 8,4 % (Yaw) và 4,8 % (Pitch).</w:t>
      </w:r>
    </w:p>
    <w:p>
      <w:pPr>
        <w:ind w:firstLine="567"/>
        <w:jc w:val="both"/>
      </w:pPr>
      <w:r>
        <w:t>Quá trình hoàn thiện gồm bảy bước theo cấu hình tích lũy, mỗi bước cùng trình tự vấn đề – mô phỏng khảo sát – áp dụng và so sánh trước, sau trên hai trục – đánh giá. Hiệu chỉnh nối tầng rút ngắn t</w:t>
      </w:r>
      <w:r>
        <w:rPr>
          <w:vertAlign w:val="subscript"/>
        </w:rPr>
        <w:t>r</w:t>
      </w:r>
      <w:r>
        <w:t xml:space="preserve"> trục Yaw 45 %; bù từ IMU2 là bước quyết định, giảm e</w:t>
      </w:r>
      <w:r>
        <w:rPr>
          <w:vertAlign w:val="subscript"/>
        </w:rPr>
        <w:t>rms</w:t>
      </w:r>
      <w:r>
        <w:t xml:space="preserve"> khoảng 89 % (Yaw) và 79 % (Pitch); ngoại suy 12 ms và giới hạn lệnh theo vùng giảm tiếp sai lệch và loại bỏ gần hết bão hòa lệnh; xử lý đảo chiều, dừng, tạo dạng lệnh và lịch luân phiên hoàn thiện trạng thái giữ, độ êm của lệnh và tính tất định truyền thông với chi phí nhỏ đã được lượng hóa.</w:t>
      </w:r>
    </w:p>
    <w:p>
      <w:pPr>
        <w:ind w:firstLine="567"/>
        <w:jc w:val="both"/>
      </w:pPr>
      <w:r>
        <w:t>Cấu hình hoàn thiện đo trên hệ thật đạt e</w:t>
      </w:r>
      <w:r>
        <w:rPr>
          <w:vertAlign w:val="subscript"/>
        </w:rPr>
        <w:t>rms</w:t>
      </w:r>
      <w:r>
        <w:t xml:space="preserve"> = 0,199° (Yaw), 0,201° (Pitch), e</w:t>
      </w:r>
      <w:r>
        <w:rPr>
          <w:vertAlign w:val="subscript"/>
        </w:rPr>
        <w:t>max</w:t>
      </w:r>
      <w:r>
        <w:t xml:space="preserve"> = 0,62° và 0,67°, giữ tĩnh dưới 0,01°, cập nhật 100,6 Hz mỗi trục, không có giao dịch lỗi. Hạn chế còn lại: khoảng cập nhật lớn nhất tới 16 ms và giao dịch dài nhất 8 ms trên bus RS485; độ vọt lố bậc thang trục Pitch; hiệu quả xử lý đảo chiều và dừng chưa được xác nhận thực nghiệm; số liệu cấu hình trung gian là ước lượng, cần kiểm chứng bằng bản ghi đo.</w:t>
      </w:r>
    </w:p>
    <w:sectPr w:rsidR="007A12FB" w:rsidRPr="009E6113" w:rsidSect="00560E47">
      <w:headerReference w:type="default" r:id="rId61"/>
      <w:footerReference w:type="default" r:id="rId62"/>
      <w:pgSz w:w="11906" w:h="16838" w:code="9"/>
      <w:pgMar w:top="1417" w:right="850" w:bottom="1133" w:left="1984" w:header="737" w:footer="56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96C9C" w14:textId="77777777" w:rsidR="004737FE" w:rsidRPr="00A82A7A" w:rsidRDefault="004737FE">
      <w:pPr>
        <w:spacing w:line="240" w:lineRule="auto"/>
        <w:rPr>
          <w:sz w:val="24"/>
          <w:szCs w:val="24"/>
        </w:rPr>
      </w:pPr>
      <w:r w:rsidRPr="00A82A7A">
        <w:rPr>
          <w:sz w:val="24"/>
          <w:szCs w:val="24"/>
        </w:rPr>
        <w:separator/>
      </w:r>
    </w:p>
    <w:p w14:paraId="07C886C6" w14:textId="77777777" w:rsidR="004737FE" w:rsidRPr="00A82A7A" w:rsidRDefault="004737FE">
      <w:pPr>
        <w:rPr>
          <w:sz w:val="24"/>
          <w:szCs w:val="24"/>
        </w:rPr>
      </w:pPr>
    </w:p>
    <w:p w14:paraId="32E71533" w14:textId="77777777" w:rsidR="004737FE" w:rsidRPr="00A82A7A" w:rsidRDefault="004737FE">
      <w:pPr>
        <w:rPr>
          <w:sz w:val="23"/>
          <w:szCs w:val="23"/>
        </w:rPr>
      </w:pPr>
    </w:p>
    <w:p w14:paraId="66251300" w14:textId="77777777" w:rsidR="004737FE" w:rsidRPr="00A82A7A" w:rsidRDefault="004737FE">
      <w:pPr>
        <w:rPr>
          <w:sz w:val="25"/>
          <w:szCs w:val="25"/>
        </w:rPr>
      </w:pPr>
    </w:p>
    <w:p w14:paraId="3756E029" w14:textId="77777777" w:rsidR="004737FE" w:rsidRPr="00A82A7A" w:rsidRDefault="004737FE">
      <w:pPr>
        <w:rPr>
          <w:sz w:val="24"/>
          <w:szCs w:val="24"/>
        </w:rPr>
      </w:pPr>
    </w:p>
    <w:p w14:paraId="1AE253B9" w14:textId="77777777" w:rsidR="004737FE" w:rsidRPr="00A82A7A" w:rsidRDefault="004737FE">
      <w:pPr>
        <w:rPr>
          <w:sz w:val="24"/>
          <w:szCs w:val="24"/>
        </w:rPr>
      </w:pPr>
    </w:p>
    <w:p w14:paraId="77B296FA" w14:textId="77777777" w:rsidR="004737FE" w:rsidRPr="00A82A7A" w:rsidRDefault="004737FE">
      <w:pPr>
        <w:rPr>
          <w:sz w:val="23"/>
          <w:szCs w:val="23"/>
        </w:rPr>
      </w:pPr>
    </w:p>
    <w:p w14:paraId="1956EC8F" w14:textId="77777777" w:rsidR="004737FE" w:rsidRDefault="004737FE"/>
    <w:p w14:paraId="36BDE79E" w14:textId="77777777" w:rsidR="004737FE" w:rsidRDefault="004737FE"/>
  </w:endnote>
  <w:endnote w:type="continuationSeparator" w:id="0">
    <w:p w14:paraId="681C2195" w14:textId="77777777" w:rsidR="004737FE" w:rsidRPr="00A82A7A" w:rsidRDefault="004737FE">
      <w:pPr>
        <w:spacing w:line="240" w:lineRule="auto"/>
        <w:rPr>
          <w:sz w:val="24"/>
          <w:szCs w:val="24"/>
        </w:rPr>
      </w:pPr>
      <w:r w:rsidRPr="00A82A7A">
        <w:rPr>
          <w:sz w:val="24"/>
          <w:szCs w:val="24"/>
        </w:rPr>
        <w:continuationSeparator/>
      </w:r>
    </w:p>
    <w:p w14:paraId="1A41524F" w14:textId="77777777" w:rsidR="004737FE" w:rsidRPr="00A82A7A" w:rsidRDefault="004737FE">
      <w:pPr>
        <w:rPr>
          <w:sz w:val="24"/>
          <w:szCs w:val="24"/>
        </w:rPr>
      </w:pPr>
    </w:p>
    <w:p w14:paraId="56FF59DE" w14:textId="77777777" w:rsidR="004737FE" w:rsidRPr="00A82A7A" w:rsidRDefault="004737FE">
      <w:pPr>
        <w:rPr>
          <w:sz w:val="23"/>
          <w:szCs w:val="23"/>
        </w:rPr>
      </w:pPr>
    </w:p>
    <w:p w14:paraId="1D278A31" w14:textId="77777777" w:rsidR="004737FE" w:rsidRPr="00A82A7A" w:rsidRDefault="004737FE">
      <w:pPr>
        <w:rPr>
          <w:sz w:val="25"/>
          <w:szCs w:val="25"/>
        </w:rPr>
      </w:pPr>
    </w:p>
    <w:p w14:paraId="10ED4CE6" w14:textId="77777777" w:rsidR="004737FE" w:rsidRPr="00A82A7A" w:rsidRDefault="004737FE">
      <w:pPr>
        <w:rPr>
          <w:sz w:val="24"/>
          <w:szCs w:val="24"/>
        </w:rPr>
      </w:pPr>
    </w:p>
    <w:p w14:paraId="7AABD7E3" w14:textId="77777777" w:rsidR="004737FE" w:rsidRPr="00A82A7A" w:rsidRDefault="004737FE">
      <w:pPr>
        <w:rPr>
          <w:sz w:val="24"/>
          <w:szCs w:val="24"/>
        </w:rPr>
      </w:pPr>
    </w:p>
    <w:p w14:paraId="2D86127B" w14:textId="77777777" w:rsidR="004737FE" w:rsidRPr="00A82A7A" w:rsidRDefault="004737FE">
      <w:pPr>
        <w:rPr>
          <w:sz w:val="23"/>
          <w:szCs w:val="23"/>
        </w:rPr>
      </w:pPr>
    </w:p>
    <w:p w14:paraId="0B7FCBA2" w14:textId="77777777" w:rsidR="004737FE" w:rsidRDefault="004737FE"/>
    <w:p w14:paraId="40B3BC40" w14:textId="77777777" w:rsidR="004737FE" w:rsidRDefault="004737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74D1A" w14:textId="30BE14B6" w:rsidR="00D261DC" w:rsidRDefault="00D261DC" w:rsidP="00D261D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DF22C" w14:textId="70023729" w:rsidR="00C20E2D" w:rsidRDefault="00E83A3B">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AC9F8" w14:textId="77777777" w:rsidR="004737FE" w:rsidRPr="00A82A7A" w:rsidRDefault="004737FE">
      <w:pPr>
        <w:spacing w:line="240" w:lineRule="auto"/>
        <w:rPr>
          <w:sz w:val="24"/>
          <w:szCs w:val="24"/>
        </w:rPr>
      </w:pPr>
      <w:r w:rsidRPr="00A82A7A">
        <w:rPr>
          <w:sz w:val="24"/>
          <w:szCs w:val="24"/>
        </w:rPr>
        <w:separator/>
      </w:r>
    </w:p>
    <w:p w14:paraId="53730988" w14:textId="77777777" w:rsidR="004737FE" w:rsidRPr="00A82A7A" w:rsidRDefault="004737FE">
      <w:pPr>
        <w:rPr>
          <w:sz w:val="24"/>
          <w:szCs w:val="24"/>
        </w:rPr>
      </w:pPr>
    </w:p>
    <w:p w14:paraId="7F418975" w14:textId="77777777" w:rsidR="004737FE" w:rsidRPr="00A82A7A" w:rsidRDefault="004737FE">
      <w:pPr>
        <w:rPr>
          <w:sz w:val="23"/>
          <w:szCs w:val="23"/>
        </w:rPr>
      </w:pPr>
    </w:p>
    <w:p w14:paraId="104352A8" w14:textId="77777777" w:rsidR="004737FE" w:rsidRPr="00A82A7A" w:rsidRDefault="004737FE">
      <w:pPr>
        <w:rPr>
          <w:sz w:val="25"/>
          <w:szCs w:val="25"/>
        </w:rPr>
      </w:pPr>
    </w:p>
    <w:p w14:paraId="01C6A1F8" w14:textId="77777777" w:rsidR="004737FE" w:rsidRPr="00A82A7A" w:rsidRDefault="004737FE">
      <w:pPr>
        <w:rPr>
          <w:sz w:val="24"/>
          <w:szCs w:val="24"/>
        </w:rPr>
      </w:pPr>
    </w:p>
    <w:p w14:paraId="3C405DA4" w14:textId="77777777" w:rsidR="004737FE" w:rsidRPr="00A82A7A" w:rsidRDefault="004737FE">
      <w:pPr>
        <w:rPr>
          <w:sz w:val="24"/>
          <w:szCs w:val="24"/>
        </w:rPr>
      </w:pPr>
    </w:p>
    <w:p w14:paraId="0C553F6A" w14:textId="77777777" w:rsidR="004737FE" w:rsidRPr="00A82A7A" w:rsidRDefault="004737FE">
      <w:pPr>
        <w:rPr>
          <w:sz w:val="23"/>
          <w:szCs w:val="23"/>
        </w:rPr>
      </w:pPr>
    </w:p>
    <w:p w14:paraId="3D6E8007" w14:textId="77777777" w:rsidR="004737FE" w:rsidRDefault="004737FE"/>
    <w:p w14:paraId="53326110" w14:textId="77777777" w:rsidR="004737FE" w:rsidRDefault="004737FE"/>
  </w:footnote>
  <w:footnote w:type="continuationSeparator" w:id="0">
    <w:p w14:paraId="1593EB96" w14:textId="77777777" w:rsidR="004737FE" w:rsidRPr="00A82A7A" w:rsidRDefault="004737FE">
      <w:pPr>
        <w:spacing w:line="240" w:lineRule="auto"/>
        <w:rPr>
          <w:sz w:val="24"/>
          <w:szCs w:val="24"/>
        </w:rPr>
      </w:pPr>
      <w:r w:rsidRPr="00A82A7A">
        <w:rPr>
          <w:sz w:val="24"/>
          <w:szCs w:val="24"/>
        </w:rPr>
        <w:continuationSeparator/>
      </w:r>
    </w:p>
    <w:p w14:paraId="66C18D1E" w14:textId="77777777" w:rsidR="004737FE" w:rsidRPr="00A82A7A" w:rsidRDefault="004737FE">
      <w:pPr>
        <w:rPr>
          <w:sz w:val="24"/>
          <w:szCs w:val="24"/>
        </w:rPr>
      </w:pPr>
    </w:p>
    <w:p w14:paraId="2A4F9782" w14:textId="77777777" w:rsidR="004737FE" w:rsidRPr="00A82A7A" w:rsidRDefault="004737FE">
      <w:pPr>
        <w:rPr>
          <w:sz w:val="23"/>
          <w:szCs w:val="23"/>
        </w:rPr>
      </w:pPr>
    </w:p>
    <w:p w14:paraId="4A742760" w14:textId="77777777" w:rsidR="004737FE" w:rsidRPr="00A82A7A" w:rsidRDefault="004737FE">
      <w:pPr>
        <w:rPr>
          <w:sz w:val="25"/>
          <w:szCs w:val="25"/>
        </w:rPr>
      </w:pPr>
    </w:p>
    <w:p w14:paraId="65175CD9" w14:textId="77777777" w:rsidR="004737FE" w:rsidRPr="00A82A7A" w:rsidRDefault="004737FE">
      <w:pPr>
        <w:rPr>
          <w:sz w:val="24"/>
          <w:szCs w:val="24"/>
        </w:rPr>
      </w:pPr>
    </w:p>
    <w:p w14:paraId="4C51DBE7" w14:textId="77777777" w:rsidR="004737FE" w:rsidRPr="00A82A7A" w:rsidRDefault="004737FE">
      <w:pPr>
        <w:rPr>
          <w:sz w:val="24"/>
          <w:szCs w:val="24"/>
        </w:rPr>
      </w:pPr>
    </w:p>
    <w:p w14:paraId="7B6E1C68" w14:textId="77777777" w:rsidR="004737FE" w:rsidRPr="00A82A7A" w:rsidRDefault="004737FE">
      <w:pPr>
        <w:rPr>
          <w:sz w:val="23"/>
          <w:szCs w:val="23"/>
        </w:rPr>
      </w:pPr>
    </w:p>
    <w:p w14:paraId="4A44CCC6" w14:textId="77777777" w:rsidR="004737FE" w:rsidRDefault="004737FE"/>
    <w:p w14:paraId="4C709FAC" w14:textId="77777777" w:rsidR="004737FE" w:rsidRDefault="004737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F1497" w14:textId="77777777" w:rsidR="00C20E2D" w:rsidRDefault="00444DA1">
    <w:pPr>
      <w:jc w:val="center"/>
    </w:pPr>
    <w:r>
      <w:fldChar w:fldCharType="begin"/>
    </w:r>
    <w:r>
      <w:instrText xml:space="preserve"> PAGE   \* MERGEFORMAT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3E66"/>
    <w:multiLevelType w:val="hybridMultilevel"/>
    <w:tmpl w:val="5EC877D4"/>
    <w:lvl w:ilvl="0" w:tplc="55CE4EB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74346AD"/>
    <w:multiLevelType w:val="hybridMultilevel"/>
    <w:tmpl w:val="3AC4D9C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0FFF6B1E"/>
    <w:multiLevelType w:val="hybridMultilevel"/>
    <w:tmpl w:val="50A08480"/>
    <w:lvl w:ilvl="0" w:tplc="7BE800F6">
      <w:start w:val="1"/>
      <w:numFmt w:val="decimal"/>
      <w:lvlText w:val="[%1]"/>
      <w:lvlJc w:val="left"/>
      <w:pPr>
        <w:ind w:left="720" w:hanging="360"/>
      </w:pPr>
      <w:rPr>
        <w:rFonts w:ascii="[1]" w:hAnsi="[1]"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5067EA"/>
    <w:multiLevelType w:val="hybridMultilevel"/>
    <w:tmpl w:val="ED2E9020"/>
    <w:lvl w:ilvl="0" w:tplc="C67E7D8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56DE47D2"/>
    <w:multiLevelType w:val="hybridMultilevel"/>
    <w:tmpl w:val="119249DA"/>
    <w:lvl w:ilvl="0" w:tplc="8DBAC29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
    <w:lvlOverride w:ilvl="0">
      <w:startOverride w:val="1"/>
    </w:lvlOverride>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12FB"/>
    <w:rsid w:val="00001B9A"/>
    <w:rsid w:val="00004541"/>
    <w:rsid w:val="000062FC"/>
    <w:rsid w:val="000066F0"/>
    <w:rsid w:val="00006FF5"/>
    <w:rsid w:val="00010E23"/>
    <w:rsid w:val="000128D3"/>
    <w:rsid w:val="00013419"/>
    <w:rsid w:val="00020597"/>
    <w:rsid w:val="00024147"/>
    <w:rsid w:val="00025AF7"/>
    <w:rsid w:val="000273FF"/>
    <w:rsid w:val="00032915"/>
    <w:rsid w:val="00032A85"/>
    <w:rsid w:val="00042CA7"/>
    <w:rsid w:val="0004301D"/>
    <w:rsid w:val="00045123"/>
    <w:rsid w:val="000501C1"/>
    <w:rsid w:val="00050DD1"/>
    <w:rsid w:val="000536C7"/>
    <w:rsid w:val="000568F4"/>
    <w:rsid w:val="00056E0F"/>
    <w:rsid w:val="0006009C"/>
    <w:rsid w:val="00062790"/>
    <w:rsid w:val="00064A0F"/>
    <w:rsid w:val="000655E9"/>
    <w:rsid w:val="00065FE6"/>
    <w:rsid w:val="00070FD0"/>
    <w:rsid w:val="000732BD"/>
    <w:rsid w:val="00075F31"/>
    <w:rsid w:val="000779D2"/>
    <w:rsid w:val="000802F4"/>
    <w:rsid w:val="00087B9A"/>
    <w:rsid w:val="000A00D0"/>
    <w:rsid w:val="000A062F"/>
    <w:rsid w:val="000A3AF9"/>
    <w:rsid w:val="000A5833"/>
    <w:rsid w:val="000B68F6"/>
    <w:rsid w:val="000C231D"/>
    <w:rsid w:val="000D1DD9"/>
    <w:rsid w:val="000E11C1"/>
    <w:rsid w:val="000E25B6"/>
    <w:rsid w:val="000E4D47"/>
    <w:rsid w:val="000E601A"/>
    <w:rsid w:val="000E65FC"/>
    <w:rsid w:val="000E754C"/>
    <w:rsid w:val="000F5456"/>
    <w:rsid w:val="000F6D4B"/>
    <w:rsid w:val="00102330"/>
    <w:rsid w:val="00105138"/>
    <w:rsid w:val="0011073A"/>
    <w:rsid w:val="0011288F"/>
    <w:rsid w:val="001130AD"/>
    <w:rsid w:val="0011365F"/>
    <w:rsid w:val="00115ACB"/>
    <w:rsid w:val="00117402"/>
    <w:rsid w:val="0012308E"/>
    <w:rsid w:val="00130E28"/>
    <w:rsid w:val="00137B7D"/>
    <w:rsid w:val="00140818"/>
    <w:rsid w:val="001411A1"/>
    <w:rsid w:val="001417EF"/>
    <w:rsid w:val="00142E2F"/>
    <w:rsid w:val="001463A3"/>
    <w:rsid w:val="00151654"/>
    <w:rsid w:val="001623CE"/>
    <w:rsid w:val="001660B8"/>
    <w:rsid w:val="001671E2"/>
    <w:rsid w:val="001676EB"/>
    <w:rsid w:val="001859E4"/>
    <w:rsid w:val="0019157D"/>
    <w:rsid w:val="00191C6C"/>
    <w:rsid w:val="001967F8"/>
    <w:rsid w:val="001970E1"/>
    <w:rsid w:val="001A0CC8"/>
    <w:rsid w:val="001B0714"/>
    <w:rsid w:val="001B22E1"/>
    <w:rsid w:val="001B56AB"/>
    <w:rsid w:val="001B79D6"/>
    <w:rsid w:val="001C07E7"/>
    <w:rsid w:val="001C0C98"/>
    <w:rsid w:val="001C1D5B"/>
    <w:rsid w:val="001C4568"/>
    <w:rsid w:val="001C5E62"/>
    <w:rsid w:val="001D4EDA"/>
    <w:rsid w:val="001E4931"/>
    <w:rsid w:val="001E6877"/>
    <w:rsid w:val="001E7F7B"/>
    <w:rsid w:val="001F1CEC"/>
    <w:rsid w:val="001F435E"/>
    <w:rsid w:val="001F5BCA"/>
    <w:rsid w:val="001F661B"/>
    <w:rsid w:val="001F6A55"/>
    <w:rsid w:val="00207618"/>
    <w:rsid w:val="00212845"/>
    <w:rsid w:val="00215C7F"/>
    <w:rsid w:val="00217E44"/>
    <w:rsid w:val="00227E5D"/>
    <w:rsid w:val="00230BBF"/>
    <w:rsid w:val="0023239F"/>
    <w:rsid w:val="002349BE"/>
    <w:rsid w:val="00243949"/>
    <w:rsid w:val="002535F1"/>
    <w:rsid w:val="002620B2"/>
    <w:rsid w:val="00263E85"/>
    <w:rsid w:val="00264D5B"/>
    <w:rsid w:val="00282789"/>
    <w:rsid w:val="0028673A"/>
    <w:rsid w:val="00291ED8"/>
    <w:rsid w:val="00292A50"/>
    <w:rsid w:val="002A7FBE"/>
    <w:rsid w:val="002B03F6"/>
    <w:rsid w:val="002B1172"/>
    <w:rsid w:val="002B3B5F"/>
    <w:rsid w:val="002B571D"/>
    <w:rsid w:val="002C1307"/>
    <w:rsid w:val="002C34EE"/>
    <w:rsid w:val="002C57B1"/>
    <w:rsid w:val="002C6B36"/>
    <w:rsid w:val="002D0D12"/>
    <w:rsid w:val="002D3B9F"/>
    <w:rsid w:val="002D5850"/>
    <w:rsid w:val="002E1FEF"/>
    <w:rsid w:val="002E4DC6"/>
    <w:rsid w:val="002F0727"/>
    <w:rsid w:val="002F2A29"/>
    <w:rsid w:val="002F4A4A"/>
    <w:rsid w:val="002F58A3"/>
    <w:rsid w:val="00300356"/>
    <w:rsid w:val="00302A92"/>
    <w:rsid w:val="003050B5"/>
    <w:rsid w:val="003147B6"/>
    <w:rsid w:val="003204C1"/>
    <w:rsid w:val="00320FD5"/>
    <w:rsid w:val="0032183F"/>
    <w:rsid w:val="00326F80"/>
    <w:rsid w:val="00327BBE"/>
    <w:rsid w:val="003371FF"/>
    <w:rsid w:val="003417BD"/>
    <w:rsid w:val="00345897"/>
    <w:rsid w:val="003514C6"/>
    <w:rsid w:val="00354C1B"/>
    <w:rsid w:val="00356AC8"/>
    <w:rsid w:val="00362196"/>
    <w:rsid w:val="0036299E"/>
    <w:rsid w:val="00364331"/>
    <w:rsid w:val="00367D33"/>
    <w:rsid w:val="00376310"/>
    <w:rsid w:val="00381AD9"/>
    <w:rsid w:val="003945CF"/>
    <w:rsid w:val="00396BBD"/>
    <w:rsid w:val="003A17B0"/>
    <w:rsid w:val="003A5B07"/>
    <w:rsid w:val="003B1BCA"/>
    <w:rsid w:val="003B3DB0"/>
    <w:rsid w:val="003B5F30"/>
    <w:rsid w:val="003B7280"/>
    <w:rsid w:val="003B7FC9"/>
    <w:rsid w:val="003C33CB"/>
    <w:rsid w:val="003C4611"/>
    <w:rsid w:val="003C479F"/>
    <w:rsid w:val="003C5573"/>
    <w:rsid w:val="003D086B"/>
    <w:rsid w:val="003D384F"/>
    <w:rsid w:val="003D3CCA"/>
    <w:rsid w:val="003E0DEA"/>
    <w:rsid w:val="003E2114"/>
    <w:rsid w:val="003E39D7"/>
    <w:rsid w:val="003E53A4"/>
    <w:rsid w:val="003E5BAA"/>
    <w:rsid w:val="003E73E6"/>
    <w:rsid w:val="003F0AE9"/>
    <w:rsid w:val="003F1E8E"/>
    <w:rsid w:val="0040020F"/>
    <w:rsid w:val="00404A3F"/>
    <w:rsid w:val="00407B37"/>
    <w:rsid w:val="004168BC"/>
    <w:rsid w:val="00417AC4"/>
    <w:rsid w:val="00422D52"/>
    <w:rsid w:val="004251B6"/>
    <w:rsid w:val="00432E09"/>
    <w:rsid w:val="00436E90"/>
    <w:rsid w:val="0044042E"/>
    <w:rsid w:val="00440C91"/>
    <w:rsid w:val="00441412"/>
    <w:rsid w:val="00444DA1"/>
    <w:rsid w:val="00447AC9"/>
    <w:rsid w:val="00451EE9"/>
    <w:rsid w:val="00454C45"/>
    <w:rsid w:val="00457D0F"/>
    <w:rsid w:val="004664E8"/>
    <w:rsid w:val="0046738D"/>
    <w:rsid w:val="004725FE"/>
    <w:rsid w:val="0047274D"/>
    <w:rsid w:val="004737FE"/>
    <w:rsid w:val="00480A51"/>
    <w:rsid w:val="004820BA"/>
    <w:rsid w:val="00485579"/>
    <w:rsid w:val="00486422"/>
    <w:rsid w:val="004918C5"/>
    <w:rsid w:val="0049358D"/>
    <w:rsid w:val="00493DDB"/>
    <w:rsid w:val="0049443B"/>
    <w:rsid w:val="004965C0"/>
    <w:rsid w:val="004A7022"/>
    <w:rsid w:val="004A7067"/>
    <w:rsid w:val="004A72E7"/>
    <w:rsid w:val="004A73BE"/>
    <w:rsid w:val="004B57DF"/>
    <w:rsid w:val="004B6328"/>
    <w:rsid w:val="004C6A60"/>
    <w:rsid w:val="004D3238"/>
    <w:rsid w:val="004D33D8"/>
    <w:rsid w:val="004E1F68"/>
    <w:rsid w:val="004E2671"/>
    <w:rsid w:val="004E2A5F"/>
    <w:rsid w:val="004E30DB"/>
    <w:rsid w:val="004E4B56"/>
    <w:rsid w:val="004E6A0E"/>
    <w:rsid w:val="004E71D0"/>
    <w:rsid w:val="004E7E6E"/>
    <w:rsid w:val="004F1EB7"/>
    <w:rsid w:val="004F3D42"/>
    <w:rsid w:val="004F5858"/>
    <w:rsid w:val="005020D8"/>
    <w:rsid w:val="00502B1A"/>
    <w:rsid w:val="005056B5"/>
    <w:rsid w:val="00505D44"/>
    <w:rsid w:val="005229B5"/>
    <w:rsid w:val="00525A85"/>
    <w:rsid w:val="00534FBA"/>
    <w:rsid w:val="00535AB5"/>
    <w:rsid w:val="00535B4D"/>
    <w:rsid w:val="0054310D"/>
    <w:rsid w:val="0054404C"/>
    <w:rsid w:val="0056038E"/>
    <w:rsid w:val="00560E47"/>
    <w:rsid w:val="00560EC1"/>
    <w:rsid w:val="0057482C"/>
    <w:rsid w:val="0058049B"/>
    <w:rsid w:val="00580AAF"/>
    <w:rsid w:val="005827DF"/>
    <w:rsid w:val="005865AA"/>
    <w:rsid w:val="00591210"/>
    <w:rsid w:val="0059142B"/>
    <w:rsid w:val="00592EA7"/>
    <w:rsid w:val="005968BA"/>
    <w:rsid w:val="00596A47"/>
    <w:rsid w:val="005A47B1"/>
    <w:rsid w:val="005A7100"/>
    <w:rsid w:val="005B05E6"/>
    <w:rsid w:val="005B07F5"/>
    <w:rsid w:val="005B2D05"/>
    <w:rsid w:val="005C5E1D"/>
    <w:rsid w:val="005D7978"/>
    <w:rsid w:val="005E5036"/>
    <w:rsid w:val="005E6626"/>
    <w:rsid w:val="005F07F7"/>
    <w:rsid w:val="005F63D1"/>
    <w:rsid w:val="00601BFE"/>
    <w:rsid w:val="00603B13"/>
    <w:rsid w:val="00605650"/>
    <w:rsid w:val="00605767"/>
    <w:rsid w:val="006066E6"/>
    <w:rsid w:val="00613405"/>
    <w:rsid w:val="00614543"/>
    <w:rsid w:val="00615D6D"/>
    <w:rsid w:val="00620988"/>
    <w:rsid w:val="00623C59"/>
    <w:rsid w:val="00623FE6"/>
    <w:rsid w:val="00624FE6"/>
    <w:rsid w:val="0062565A"/>
    <w:rsid w:val="006369AF"/>
    <w:rsid w:val="00636B74"/>
    <w:rsid w:val="00636D87"/>
    <w:rsid w:val="00637E70"/>
    <w:rsid w:val="00642EA1"/>
    <w:rsid w:val="00643161"/>
    <w:rsid w:val="006518EE"/>
    <w:rsid w:val="00652549"/>
    <w:rsid w:val="00656943"/>
    <w:rsid w:val="006657C3"/>
    <w:rsid w:val="00667223"/>
    <w:rsid w:val="00672344"/>
    <w:rsid w:val="006726CA"/>
    <w:rsid w:val="00674645"/>
    <w:rsid w:val="00676305"/>
    <w:rsid w:val="00676574"/>
    <w:rsid w:val="006817EB"/>
    <w:rsid w:val="0068491C"/>
    <w:rsid w:val="00687E28"/>
    <w:rsid w:val="006912C2"/>
    <w:rsid w:val="006B2A1E"/>
    <w:rsid w:val="006B3B13"/>
    <w:rsid w:val="006B44BA"/>
    <w:rsid w:val="006B4558"/>
    <w:rsid w:val="006B7FB3"/>
    <w:rsid w:val="006C3A99"/>
    <w:rsid w:val="006D2F33"/>
    <w:rsid w:val="006D2FBF"/>
    <w:rsid w:val="006D3BC7"/>
    <w:rsid w:val="006D42ED"/>
    <w:rsid w:val="006D7A77"/>
    <w:rsid w:val="006D7C2F"/>
    <w:rsid w:val="006E4E50"/>
    <w:rsid w:val="006F21FF"/>
    <w:rsid w:val="006F6ECC"/>
    <w:rsid w:val="00702337"/>
    <w:rsid w:val="00707631"/>
    <w:rsid w:val="007117EE"/>
    <w:rsid w:val="00712982"/>
    <w:rsid w:val="00712CC8"/>
    <w:rsid w:val="007142EC"/>
    <w:rsid w:val="007154B3"/>
    <w:rsid w:val="00717C41"/>
    <w:rsid w:val="00722391"/>
    <w:rsid w:val="00730248"/>
    <w:rsid w:val="007309F4"/>
    <w:rsid w:val="00730D11"/>
    <w:rsid w:val="00732775"/>
    <w:rsid w:val="00737EE9"/>
    <w:rsid w:val="00741D96"/>
    <w:rsid w:val="007501CF"/>
    <w:rsid w:val="00750D3A"/>
    <w:rsid w:val="007528C5"/>
    <w:rsid w:val="00753B50"/>
    <w:rsid w:val="007545FC"/>
    <w:rsid w:val="00755F83"/>
    <w:rsid w:val="007611AA"/>
    <w:rsid w:val="007665F4"/>
    <w:rsid w:val="00770229"/>
    <w:rsid w:val="00770ADC"/>
    <w:rsid w:val="00770CD3"/>
    <w:rsid w:val="0077204D"/>
    <w:rsid w:val="007756CC"/>
    <w:rsid w:val="00783685"/>
    <w:rsid w:val="00784AF4"/>
    <w:rsid w:val="00785776"/>
    <w:rsid w:val="0078640B"/>
    <w:rsid w:val="007904C9"/>
    <w:rsid w:val="00793768"/>
    <w:rsid w:val="007A12FB"/>
    <w:rsid w:val="007A2D86"/>
    <w:rsid w:val="007A2DE1"/>
    <w:rsid w:val="007A79C2"/>
    <w:rsid w:val="007A7B81"/>
    <w:rsid w:val="007B15D6"/>
    <w:rsid w:val="007B23B8"/>
    <w:rsid w:val="007C163A"/>
    <w:rsid w:val="007C217F"/>
    <w:rsid w:val="007C51A1"/>
    <w:rsid w:val="007D712B"/>
    <w:rsid w:val="007E13A1"/>
    <w:rsid w:val="007E4E7C"/>
    <w:rsid w:val="007F1754"/>
    <w:rsid w:val="007F7D44"/>
    <w:rsid w:val="00801DC6"/>
    <w:rsid w:val="008038D2"/>
    <w:rsid w:val="0081386B"/>
    <w:rsid w:val="0081487E"/>
    <w:rsid w:val="00822500"/>
    <w:rsid w:val="00825915"/>
    <w:rsid w:val="0083042D"/>
    <w:rsid w:val="00842C5C"/>
    <w:rsid w:val="0084351E"/>
    <w:rsid w:val="00843BB4"/>
    <w:rsid w:val="00844E21"/>
    <w:rsid w:val="00845F68"/>
    <w:rsid w:val="008475DF"/>
    <w:rsid w:val="00850B3B"/>
    <w:rsid w:val="00851737"/>
    <w:rsid w:val="008537AE"/>
    <w:rsid w:val="00855F6D"/>
    <w:rsid w:val="00856191"/>
    <w:rsid w:val="00860D64"/>
    <w:rsid w:val="0086169D"/>
    <w:rsid w:val="0086344F"/>
    <w:rsid w:val="00863B77"/>
    <w:rsid w:val="00863E2A"/>
    <w:rsid w:val="00863E82"/>
    <w:rsid w:val="00864DA7"/>
    <w:rsid w:val="00864E5E"/>
    <w:rsid w:val="008762DF"/>
    <w:rsid w:val="00880393"/>
    <w:rsid w:val="00886F73"/>
    <w:rsid w:val="0089022D"/>
    <w:rsid w:val="008A0D36"/>
    <w:rsid w:val="008A1985"/>
    <w:rsid w:val="008A3A55"/>
    <w:rsid w:val="008A6011"/>
    <w:rsid w:val="008B0931"/>
    <w:rsid w:val="008B0D8F"/>
    <w:rsid w:val="008B22A4"/>
    <w:rsid w:val="008B5B37"/>
    <w:rsid w:val="008C0F4A"/>
    <w:rsid w:val="008C4AE1"/>
    <w:rsid w:val="008C4D90"/>
    <w:rsid w:val="008C4ECC"/>
    <w:rsid w:val="008C7AC3"/>
    <w:rsid w:val="008D42AC"/>
    <w:rsid w:val="008D6820"/>
    <w:rsid w:val="008E1C08"/>
    <w:rsid w:val="008E71C4"/>
    <w:rsid w:val="008F01B2"/>
    <w:rsid w:val="008F3C88"/>
    <w:rsid w:val="008F5CBD"/>
    <w:rsid w:val="00905300"/>
    <w:rsid w:val="009118EC"/>
    <w:rsid w:val="00914FA5"/>
    <w:rsid w:val="009150C6"/>
    <w:rsid w:val="0091772A"/>
    <w:rsid w:val="009223B7"/>
    <w:rsid w:val="00931536"/>
    <w:rsid w:val="00932B92"/>
    <w:rsid w:val="00933ED0"/>
    <w:rsid w:val="00934DC9"/>
    <w:rsid w:val="009369BE"/>
    <w:rsid w:val="00940B6C"/>
    <w:rsid w:val="00940BDB"/>
    <w:rsid w:val="00943C6A"/>
    <w:rsid w:val="00944FBC"/>
    <w:rsid w:val="00946C77"/>
    <w:rsid w:val="00947D6C"/>
    <w:rsid w:val="00947DC6"/>
    <w:rsid w:val="009506B8"/>
    <w:rsid w:val="00954F16"/>
    <w:rsid w:val="009576C2"/>
    <w:rsid w:val="0096535D"/>
    <w:rsid w:val="00971D08"/>
    <w:rsid w:val="00972EB0"/>
    <w:rsid w:val="00973CF7"/>
    <w:rsid w:val="00975F29"/>
    <w:rsid w:val="00977D11"/>
    <w:rsid w:val="0098007B"/>
    <w:rsid w:val="0098147F"/>
    <w:rsid w:val="009822AC"/>
    <w:rsid w:val="009827B8"/>
    <w:rsid w:val="00982C21"/>
    <w:rsid w:val="00983024"/>
    <w:rsid w:val="00983FAA"/>
    <w:rsid w:val="009852FC"/>
    <w:rsid w:val="009864D6"/>
    <w:rsid w:val="00986861"/>
    <w:rsid w:val="009942A4"/>
    <w:rsid w:val="00995832"/>
    <w:rsid w:val="00995985"/>
    <w:rsid w:val="009A5512"/>
    <w:rsid w:val="009A635C"/>
    <w:rsid w:val="009C1ECF"/>
    <w:rsid w:val="009C47EF"/>
    <w:rsid w:val="009D26B9"/>
    <w:rsid w:val="009D5B4F"/>
    <w:rsid w:val="009E165F"/>
    <w:rsid w:val="009E6113"/>
    <w:rsid w:val="00A02C66"/>
    <w:rsid w:val="00A10991"/>
    <w:rsid w:val="00A116C6"/>
    <w:rsid w:val="00A128D1"/>
    <w:rsid w:val="00A1347F"/>
    <w:rsid w:val="00A1632C"/>
    <w:rsid w:val="00A24BB8"/>
    <w:rsid w:val="00A37352"/>
    <w:rsid w:val="00A41154"/>
    <w:rsid w:val="00A44C25"/>
    <w:rsid w:val="00A50E69"/>
    <w:rsid w:val="00A653AD"/>
    <w:rsid w:val="00A7327F"/>
    <w:rsid w:val="00A7602A"/>
    <w:rsid w:val="00A76630"/>
    <w:rsid w:val="00A76C18"/>
    <w:rsid w:val="00A82A7A"/>
    <w:rsid w:val="00A85970"/>
    <w:rsid w:val="00A94041"/>
    <w:rsid w:val="00A949E5"/>
    <w:rsid w:val="00A957ED"/>
    <w:rsid w:val="00AA2436"/>
    <w:rsid w:val="00AA273F"/>
    <w:rsid w:val="00AB4100"/>
    <w:rsid w:val="00AB5EE6"/>
    <w:rsid w:val="00AB684F"/>
    <w:rsid w:val="00AC1AC4"/>
    <w:rsid w:val="00AC5CB0"/>
    <w:rsid w:val="00AD149B"/>
    <w:rsid w:val="00AD4F65"/>
    <w:rsid w:val="00AE1D40"/>
    <w:rsid w:val="00AE71EF"/>
    <w:rsid w:val="00AF215A"/>
    <w:rsid w:val="00AF3266"/>
    <w:rsid w:val="00B0081B"/>
    <w:rsid w:val="00B0143A"/>
    <w:rsid w:val="00B06A29"/>
    <w:rsid w:val="00B120C6"/>
    <w:rsid w:val="00B13B91"/>
    <w:rsid w:val="00B1406E"/>
    <w:rsid w:val="00B14E44"/>
    <w:rsid w:val="00B1647E"/>
    <w:rsid w:val="00B17CB5"/>
    <w:rsid w:val="00B22D20"/>
    <w:rsid w:val="00B32ABC"/>
    <w:rsid w:val="00B34C24"/>
    <w:rsid w:val="00B41973"/>
    <w:rsid w:val="00B440C5"/>
    <w:rsid w:val="00B45864"/>
    <w:rsid w:val="00B46E0D"/>
    <w:rsid w:val="00B51A1A"/>
    <w:rsid w:val="00B533D6"/>
    <w:rsid w:val="00B54181"/>
    <w:rsid w:val="00B57E5D"/>
    <w:rsid w:val="00B607D5"/>
    <w:rsid w:val="00B62879"/>
    <w:rsid w:val="00B633C6"/>
    <w:rsid w:val="00B651AB"/>
    <w:rsid w:val="00B67CFA"/>
    <w:rsid w:val="00B707DA"/>
    <w:rsid w:val="00B70C8D"/>
    <w:rsid w:val="00B71438"/>
    <w:rsid w:val="00B77E66"/>
    <w:rsid w:val="00B8011B"/>
    <w:rsid w:val="00B81F9B"/>
    <w:rsid w:val="00B86B7D"/>
    <w:rsid w:val="00B93505"/>
    <w:rsid w:val="00B93C28"/>
    <w:rsid w:val="00B975F2"/>
    <w:rsid w:val="00B97906"/>
    <w:rsid w:val="00B9792B"/>
    <w:rsid w:val="00BA12D8"/>
    <w:rsid w:val="00BA1D84"/>
    <w:rsid w:val="00BB299A"/>
    <w:rsid w:val="00BC228C"/>
    <w:rsid w:val="00BC6CEE"/>
    <w:rsid w:val="00BC773A"/>
    <w:rsid w:val="00BD5D2C"/>
    <w:rsid w:val="00BE04C4"/>
    <w:rsid w:val="00BE3883"/>
    <w:rsid w:val="00BE6875"/>
    <w:rsid w:val="00BF27E0"/>
    <w:rsid w:val="00BF4CFE"/>
    <w:rsid w:val="00C00E81"/>
    <w:rsid w:val="00C01D1D"/>
    <w:rsid w:val="00C05B06"/>
    <w:rsid w:val="00C109F0"/>
    <w:rsid w:val="00C10EEF"/>
    <w:rsid w:val="00C129AC"/>
    <w:rsid w:val="00C17E46"/>
    <w:rsid w:val="00C20E2D"/>
    <w:rsid w:val="00C222F7"/>
    <w:rsid w:val="00C24145"/>
    <w:rsid w:val="00C24705"/>
    <w:rsid w:val="00C252B2"/>
    <w:rsid w:val="00C25BCC"/>
    <w:rsid w:val="00C33E2F"/>
    <w:rsid w:val="00C368F1"/>
    <w:rsid w:val="00C36F35"/>
    <w:rsid w:val="00C445A8"/>
    <w:rsid w:val="00C46D25"/>
    <w:rsid w:val="00C47202"/>
    <w:rsid w:val="00C50F97"/>
    <w:rsid w:val="00C51440"/>
    <w:rsid w:val="00C51B76"/>
    <w:rsid w:val="00C6087F"/>
    <w:rsid w:val="00C67BA2"/>
    <w:rsid w:val="00C70F65"/>
    <w:rsid w:val="00C75DFD"/>
    <w:rsid w:val="00C81B9E"/>
    <w:rsid w:val="00C8495D"/>
    <w:rsid w:val="00C90D5C"/>
    <w:rsid w:val="00C91FCB"/>
    <w:rsid w:val="00C964A7"/>
    <w:rsid w:val="00CA010D"/>
    <w:rsid w:val="00CA195D"/>
    <w:rsid w:val="00CA3E26"/>
    <w:rsid w:val="00CA49A3"/>
    <w:rsid w:val="00CA5C5E"/>
    <w:rsid w:val="00CB4336"/>
    <w:rsid w:val="00CB7E25"/>
    <w:rsid w:val="00CC1249"/>
    <w:rsid w:val="00CC4E6A"/>
    <w:rsid w:val="00CC7972"/>
    <w:rsid w:val="00CD0420"/>
    <w:rsid w:val="00CE0019"/>
    <w:rsid w:val="00CE424B"/>
    <w:rsid w:val="00CE4D8D"/>
    <w:rsid w:val="00CE747C"/>
    <w:rsid w:val="00CF0F1E"/>
    <w:rsid w:val="00CF6C96"/>
    <w:rsid w:val="00D02DF6"/>
    <w:rsid w:val="00D063A4"/>
    <w:rsid w:val="00D0693A"/>
    <w:rsid w:val="00D20645"/>
    <w:rsid w:val="00D22E66"/>
    <w:rsid w:val="00D243B0"/>
    <w:rsid w:val="00D25AF6"/>
    <w:rsid w:val="00D261DC"/>
    <w:rsid w:val="00D31E10"/>
    <w:rsid w:val="00D34365"/>
    <w:rsid w:val="00D361D3"/>
    <w:rsid w:val="00D46C49"/>
    <w:rsid w:val="00D46E67"/>
    <w:rsid w:val="00D545F1"/>
    <w:rsid w:val="00D5509F"/>
    <w:rsid w:val="00D566C6"/>
    <w:rsid w:val="00D575DE"/>
    <w:rsid w:val="00D60738"/>
    <w:rsid w:val="00D60773"/>
    <w:rsid w:val="00D63110"/>
    <w:rsid w:val="00D631D5"/>
    <w:rsid w:val="00D64B1F"/>
    <w:rsid w:val="00D64C15"/>
    <w:rsid w:val="00D66CDC"/>
    <w:rsid w:val="00D67BA7"/>
    <w:rsid w:val="00D71963"/>
    <w:rsid w:val="00D7214A"/>
    <w:rsid w:val="00D81F14"/>
    <w:rsid w:val="00D846B9"/>
    <w:rsid w:val="00D91EB3"/>
    <w:rsid w:val="00D92729"/>
    <w:rsid w:val="00D93006"/>
    <w:rsid w:val="00D97A5F"/>
    <w:rsid w:val="00DA07D0"/>
    <w:rsid w:val="00DA2A96"/>
    <w:rsid w:val="00DA5665"/>
    <w:rsid w:val="00DA56DF"/>
    <w:rsid w:val="00DA5E68"/>
    <w:rsid w:val="00DB0609"/>
    <w:rsid w:val="00DB30FF"/>
    <w:rsid w:val="00DC0BD4"/>
    <w:rsid w:val="00DC2501"/>
    <w:rsid w:val="00DC26CA"/>
    <w:rsid w:val="00DC39A1"/>
    <w:rsid w:val="00DC629D"/>
    <w:rsid w:val="00DD08E6"/>
    <w:rsid w:val="00DD2D9E"/>
    <w:rsid w:val="00DD6B80"/>
    <w:rsid w:val="00DE32CC"/>
    <w:rsid w:val="00DE37CB"/>
    <w:rsid w:val="00DE5B37"/>
    <w:rsid w:val="00DE6B6F"/>
    <w:rsid w:val="00DE6E7D"/>
    <w:rsid w:val="00DF3FE9"/>
    <w:rsid w:val="00E00240"/>
    <w:rsid w:val="00E02B82"/>
    <w:rsid w:val="00E05A4F"/>
    <w:rsid w:val="00E10661"/>
    <w:rsid w:val="00E128B1"/>
    <w:rsid w:val="00E15B8B"/>
    <w:rsid w:val="00E226AE"/>
    <w:rsid w:val="00E234D0"/>
    <w:rsid w:val="00E245E5"/>
    <w:rsid w:val="00E24E6E"/>
    <w:rsid w:val="00E261F4"/>
    <w:rsid w:val="00E2787C"/>
    <w:rsid w:val="00E30930"/>
    <w:rsid w:val="00E32479"/>
    <w:rsid w:val="00E32C07"/>
    <w:rsid w:val="00E33901"/>
    <w:rsid w:val="00E345C7"/>
    <w:rsid w:val="00E403E6"/>
    <w:rsid w:val="00E406CD"/>
    <w:rsid w:val="00E5617D"/>
    <w:rsid w:val="00E56B23"/>
    <w:rsid w:val="00E57EA0"/>
    <w:rsid w:val="00E6249A"/>
    <w:rsid w:val="00E63E52"/>
    <w:rsid w:val="00E72B9D"/>
    <w:rsid w:val="00E82776"/>
    <w:rsid w:val="00E83A3B"/>
    <w:rsid w:val="00E92245"/>
    <w:rsid w:val="00E92DC8"/>
    <w:rsid w:val="00E94816"/>
    <w:rsid w:val="00E95002"/>
    <w:rsid w:val="00E95A82"/>
    <w:rsid w:val="00EA1302"/>
    <w:rsid w:val="00EA15D8"/>
    <w:rsid w:val="00EA61D5"/>
    <w:rsid w:val="00EB5ECD"/>
    <w:rsid w:val="00EB673F"/>
    <w:rsid w:val="00EC03EB"/>
    <w:rsid w:val="00ED313D"/>
    <w:rsid w:val="00EE1226"/>
    <w:rsid w:val="00EE28F0"/>
    <w:rsid w:val="00EE3944"/>
    <w:rsid w:val="00EF2AF4"/>
    <w:rsid w:val="00EF6041"/>
    <w:rsid w:val="00F00520"/>
    <w:rsid w:val="00F02C48"/>
    <w:rsid w:val="00F03C2A"/>
    <w:rsid w:val="00F051F9"/>
    <w:rsid w:val="00F15C4B"/>
    <w:rsid w:val="00F22BCE"/>
    <w:rsid w:val="00F23675"/>
    <w:rsid w:val="00F2380B"/>
    <w:rsid w:val="00F2606D"/>
    <w:rsid w:val="00F271F0"/>
    <w:rsid w:val="00F32528"/>
    <w:rsid w:val="00F366E8"/>
    <w:rsid w:val="00F37FF6"/>
    <w:rsid w:val="00F41E8C"/>
    <w:rsid w:val="00F45321"/>
    <w:rsid w:val="00F61310"/>
    <w:rsid w:val="00F74391"/>
    <w:rsid w:val="00F745C2"/>
    <w:rsid w:val="00F77EB9"/>
    <w:rsid w:val="00F90FF1"/>
    <w:rsid w:val="00F9140F"/>
    <w:rsid w:val="00F97256"/>
    <w:rsid w:val="00FA152A"/>
    <w:rsid w:val="00FA1541"/>
    <w:rsid w:val="00FA2188"/>
    <w:rsid w:val="00FA234C"/>
    <w:rsid w:val="00FB2172"/>
    <w:rsid w:val="00FB6C4D"/>
    <w:rsid w:val="00FD1FB1"/>
    <w:rsid w:val="00FD2960"/>
    <w:rsid w:val="00FD5D05"/>
    <w:rsid w:val="00FE054E"/>
    <w:rsid w:val="00FE2047"/>
    <w:rsid w:val="00FE6701"/>
    <w:rsid w:val="00FF52B4"/>
    <w:rsid w:val="00FF6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C31496"/>
  <w15:docId w15:val="{AF0DD516-FE0B-4FB9-806B-B27159702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bCs/>
        <w:sz w:val="28"/>
        <w:szCs w:val="28"/>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137B7D"/>
    <w:pPr>
      <w:keepNext/>
      <w:keepLines/>
      <w:spacing w:after="240"/>
      <w:jc w:val="center"/>
      <w:outlineLvl w:val="0"/>
    </w:pPr>
    <w:rPr>
      <w:b/>
      <w:bCs w:val="0"/>
      <w:color w:val="000000"/>
    </w:rPr>
  </w:style>
  <w:style w:type="paragraph" w:styleId="Heading2">
    <w:name w:val="heading 2"/>
    <w:uiPriority w:val="9"/>
    <w:unhideWhenUsed/>
    <w:qFormat/>
    <w:rsid w:val="00493DDB"/>
    <w:pPr>
      <w:keepNext/>
      <w:keepLines/>
      <w:spacing w:before="240" w:after="120"/>
      <w:outlineLvl w:val="1"/>
    </w:pPr>
    <w:rPr>
      <w:b/>
      <w:bCs w:val="0"/>
      <w:color w:val="000000"/>
    </w:rPr>
  </w:style>
  <w:style w:type="paragraph" w:styleId="Heading3">
    <w:name w:val="heading 3"/>
    <w:uiPriority w:val="9"/>
    <w:unhideWhenUsed/>
    <w:qFormat/>
    <w:rsid w:val="003C4611"/>
    <w:pPr>
      <w:keepNext/>
      <w:keepLines/>
      <w:spacing w:before="200" w:after="100"/>
      <w:outlineLvl w:val="2"/>
    </w:pPr>
    <w:rPr>
      <w:b/>
      <w:bCs w:val="0"/>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style>
  <w:style w:type="paragraph" w:customStyle="1" w:styleId="Strong1">
    <w:name w:val="Strong1"/>
    <w:qFormat/>
    <w:rPr>
      <w:b/>
      <w:bCs w:val="0"/>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style>
  <w:style w:type="paragraph" w:customStyle="1" w:styleId="FigCap">
    <w:name w:val="FigCap"/>
    <w:qFormat/>
    <w:rsid w:val="00707631"/>
    <w:pPr>
      <w:keepLines/>
      <w:jc w:val="center"/>
    </w:pPr>
    <w:rPr>
      <w:bCs w:val="0"/>
      <w:i/>
    </w:rPr>
  </w:style>
  <w:style w:type="paragraph" w:customStyle="1" w:styleId="TblCap">
    <w:name w:val="TblCap"/>
    <w:qFormat/>
    <w:rsid w:val="006B4558"/>
    <w:pPr>
      <w:keepLines/>
      <w:jc w:val="right"/>
    </w:pPr>
    <w:rPr>
      <w:bCs w:val="0"/>
      <w:i/>
    </w:rPr>
  </w:style>
  <w:style w:type="paragraph" w:styleId="Header">
    <w:name w:val="header"/>
    <w:basedOn w:val="Normal"/>
    <w:link w:val="HeaderChar"/>
    <w:uiPriority w:val="99"/>
    <w:unhideWhenUsed/>
    <w:rsid w:val="00025AF7"/>
    <w:pPr>
      <w:tabs>
        <w:tab w:val="center" w:pos="4680"/>
        <w:tab w:val="right" w:pos="9360"/>
      </w:tabs>
      <w:spacing w:line="240" w:lineRule="auto"/>
    </w:pPr>
  </w:style>
  <w:style w:type="character" w:customStyle="1" w:styleId="HeaderChar">
    <w:name w:val="Header Char"/>
    <w:basedOn w:val="DefaultParagraphFont"/>
    <w:link w:val="Header"/>
    <w:uiPriority w:val="99"/>
    <w:rsid w:val="00025AF7"/>
  </w:style>
  <w:style w:type="paragraph" w:styleId="Footer">
    <w:name w:val="footer"/>
    <w:basedOn w:val="Normal"/>
    <w:link w:val="FooterChar"/>
    <w:uiPriority w:val="99"/>
    <w:unhideWhenUsed/>
    <w:rsid w:val="00025AF7"/>
    <w:pPr>
      <w:tabs>
        <w:tab w:val="center" w:pos="4680"/>
        <w:tab w:val="right" w:pos="9360"/>
      </w:tabs>
      <w:spacing w:line="240" w:lineRule="auto"/>
    </w:pPr>
  </w:style>
  <w:style w:type="character" w:customStyle="1" w:styleId="FooterChar">
    <w:name w:val="Footer Char"/>
    <w:basedOn w:val="DefaultParagraphFont"/>
    <w:link w:val="Footer"/>
    <w:uiPriority w:val="99"/>
    <w:rsid w:val="00025AF7"/>
  </w:style>
  <w:style w:type="paragraph" w:customStyle="1" w:styleId="pdq2pgselectionanchorcontainer">
    <w:name w:val="pdq2pg_selectionanchorcontainer"/>
    <w:basedOn w:val="Normal"/>
    <w:rsid w:val="009C47EF"/>
    <w:pPr>
      <w:spacing w:before="100" w:beforeAutospacing="1" w:after="100" w:afterAutospacing="1" w:line="240" w:lineRule="auto"/>
    </w:pPr>
  </w:style>
  <w:style w:type="character" w:styleId="Strong">
    <w:name w:val="Strong"/>
    <w:basedOn w:val="DefaultParagraphFont"/>
    <w:uiPriority w:val="22"/>
    <w:qFormat/>
    <w:rsid w:val="009C47EF"/>
    <w:rPr>
      <w:b/>
      <w:bCs w:val="0"/>
    </w:rPr>
  </w:style>
  <w:style w:type="paragraph" w:styleId="NormalWeb">
    <w:name w:val="Normal (Web)"/>
    <w:basedOn w:val="Normal"/>
    <w:uiPriority w:val="99"/>
    <w:semiHidden/>
    <w:unhideWhenUsed/>
    <w:rsid w:val="009C47EF"/>
    <w:pPr>
      <w:spacing w:before="100" w:beforeAutospacing="1" w:after="100" w:afterAutospacing="1" w:line="240" w:lineRule="auto"/>
    </w:pPr>
  </w:style>
  <w:style w:type="paragraph" w:styleId="TOC1">
    <w:name w:val="toc 1"/>
    <w:basedOn w:val="Normal"/>
    <w:next w:val="Normal"/>
    <w:autoRedefine/>
    <w:uiPriority w:val="39"/>
    <w:unhideWhenUsed/>
    <w:rsid w:val="00D261DC"/>
    <w:pPr>
      <w:tabs>
        <w:tab w:val="right" w:leader="dot" w:pos="9061"/>
      </w:tabs>
      <w:spacing w:after="100" w:line="336" w:lineRule="auto"/>
    </w:pPr>
    <w:rPr>
      <w:rFonts w:ascii="Times New Roman Bold" w:hAnsi="Times New Roman Bold"/>
      <w:b/>
      <w:bCs w:val="0"/>
      <w:noProof/>
    </w:rPr>
  </w:style>
  <w:style w:type="paragraph" w:styleId="TOC2">
    <w:name w:val="toc 2"/>
    <w:basedOn w:val="Normal"/>
    <w:next w:val="Normal"/>
    <w:autoRedefine/>
    <w:uiPriority w:val="39"/>
    <w:unhideWhenUsed/>
    <w:rsid w:val="00FF52B4"/>
    <w:pPr>
      <w:spacing w:after="100"/>
      <w:ind w:left="260"/>
    </w:pPr>
  </w:style>
  <w:style w:type="paragraph" w:styleId="TOC3">
    <w:name w:val="toc 3"/>
    <w:basedOn w:val="Normal"/>
    <w:next w:val="Normal"/>
    <w:autoRedefine/>
    <w:uiPriority w:val="39"/>
    <w:unhideWhenUsed/>
    <w:rsid w:val="00C81B9E"/>
    <w:pPr>
      <w:tabs>
        <w:tab w:val="right" w:leader="dot" w:pos="9061"/>
      </w:tabs>
      <w:spacing w:after="100"/>
      <w:ind w:left="520"/>
    </w:pPr>
    <w:rPr>
      <w:noProof/>
      <w:spacing w:val="-8"/>
    </w:rPr>
  </w:style>
  <w:style w:type="character" w:styleId="UnresolvedMention">
    <w:name w:val="Unresolved Mention"/>
    <w:basedOn w:val="DefaultParagraphFont"/>
    <w:uiPriority w:val="99"/>
    <w:semiHidden/>
    <w:unhideWhenUsed/>
    <w:rsid w:val="00F271F0"/>
    <w:rPr>
      <w:color w:val="605E5C"/>
      <w:shd w:val="clear" w:color="auto" w:fill="E1DFDD"/>
    </w:rPr>
  </w:style>
  <w:style w:type="paragraph" w:customStyle="1" w:styleId="Hnh">
    <w:name w:val="Hình"/>
    <w:basedOn w:val="Normal"/>
    <w:rsid w:val="00DC2501"/>
    <w:pPr>
      <w:spacing w:after="160"/>
      <w:jc w:val="center"/>
    </w:pPr>
    <w:rPr>
      <w:bCs w:val="0"/>
      <w:i/>
    </w:rPr>
  </w:style>
  <w:style w:type="table" w:styleId="TableGrid">
    <w:name w:val="Table Grid"/>
    <w:basedOn w:val="TableNormal"/>
    <w:uiPriority w:val="39"/>
    <w:rsid w:val="0061454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67BA2"/>
    <w:rPr>
      <w:rFonts w:ascii="Courier New" w:eastAsia="Times New Roman" w:hAnsi="Courier New" w:cs="Courier New"/>
      <w:sz w:val="20"/>
      <w:szCs w:val="20"/>
    </w:rPr>
  </w:style>
  <w:style w:type="character" w:styleId="PlaceholderText">
    <w:name w:val="Placeholder Text"/>
    <w:basedOn w:val="DefaultParagraphFont"/>
    <w:uiPriority w:val="99"/>
    <w:semiHidden/>
    <w:rsid w:val="00F02C48"/>
    <w:rPr>
      <w:color w:val="808080"/>
    </w:rPr>
  </w:style>
  <w:style w:type="character" w:customStyle="1" w:styleId="katex">
    <w:name w:val="katex"/>
    <w:basedOn w:val="DefaultParagraphFont"/>
    <w:rsid w:val="00001B9A"/>
  </w:style>
  <w:style w:type="character" w:customStyle="1" w:styleId="Heading1Char">
    <w:name w:val="Heading 1 Char"/>
    <w:basedOn w:val="DefaultParagraphFont"/>
    <w:link w:val="Heading1"/>
    <w:uiPriority w:val="9"/>
    <w:rsid w:val="001970E1"/>
    <w:rPr>
      <w:b/>
      <w:bCs w:val="0"/>
      <w:color w:val="000000"/>
    </w:rPr>
  </w:style>
  <w:style w:type="numbering" w:customStyle="1" w:styleId="NoList1">
    <w:name w:val="No List1"/>
    <w:next w:val="NoList"/>
    <w:uiPriority w:val="99"/>
    <w:semiHidden/>
    <w:unhideWhenUsed/>
    <w:rsid w:val="005B07F5"/>
  </w:style>
  <w:style w:type="table" w:customStyle="1" w:styleId="TableGrid1">
    <w:name w:val="Table Grid1"/>
    <w:basedOn w:val="TableNormal"/>
    <w:next w:val="TableGrid"/>
    <w:uiPriority w:val="39"/>
    <w:rsid w:val="005B07F5"/>
    <w:pPr>
      <w:spacing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5B07F5"/>
  </w:style>
  <w:style w:type="table" w:customStyle="1" w:styleId="TableGrid2">
    <w:name w:val="Table Grid2"/>
    <w:basedOn w:val="TableNormal"/>
    <w:next w:val="TableGrid"/>
    <w:uiPriority w:val="39"/>
    <w:rsid w:val="005B07F5"/>
    <w:pPr>
      <w:spacing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C964A7"/>
  </w:style>
  <w:style w:type="table" w:customStyle="1" w:styleId="TableGrid3">
    <w:name w:val="Table Grid3"/>
    <w:basedOn w:val="TableNormal"/>
    <w:next w:val="TableGrid"/>
    <w:uiPriority w:val="39"/>
    <w:rsid w:val="00C964A7"/>
    <w:pPr>
      <w:spacing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84AF4"/>
    <w:rPr>
      <w:sz w:val="16"/>
      <w:szCs w:val="16"/>
    </w:rPr>
  </w:style>
  <w:style w:type="paragraph" w:styleId="CommentText">
    <w:name w:val="annotation text"/>
    <w:basedOn w:val="Normal"/>
    <w:link w:val="CommentTextChar"/>
    <w:uiPriority w:val="99"/>
    <w:semiHidden/>
    <w:unhideWhenUsed/>
    <w:rsid w:val="00784AF4"/>
    <w:pPr>
      <w:spacing w:line="240" w:lineRule="auto"/>
    </w:pPr>
    <w:rPr>
      <w:sz w:val="20"/>
      <w:szCs w:val="20"/>
    </w:rPr>
  </w:style>
  <w:style w:type="character" w:customStyle="1" w:styleId="CommentTextChar">
    <w:name w:val="Comment Text Char"/>
    <w:basedOn w:val="DefaultParagraphFont"/>
    <w:link w:val="CommentText"/>
    <w:uiPriority w:val="99"/>
    <w:semiHidden/>
    <w:rsid w:val="00784AF4"/>
    <w:rPr>
      <w:sz w:val="20"/>
      <w:szCs w:val="20"/>
    </w:rPr>
  </w:style>
  <w:style w:type="paragraph" w:styleId="CommentSubject">
    <w:name w:val="annotation subject"/>
    <w:basedOn w:val="CommentText"/>
    <w:next w:val="CommentText"/>
    <w:link w:val="CommentSubjectChar"/>
    <w:uiPriority w:val="99"/>
    <w:semiHidden/>
    <w:unhideWhenUsed/>
    <w:rsid w:val="00784AF4"/>
    <w:rPr>
      <w:b/>
    </w:rPr>
  </w:style>
  <w:style w:type="character" w:customStyle="1" w:styleId="CommentSubjectChar">
    <w:name w:val="Comment Subject Char"/>
    <w:basedOn w:val="CommentTextChar"/>
    <w:link w:val="CommentSubject"/>
    <w:uiPriority w:val="99"/>
    <w:semiHidden/>
    <w:rsid w:val="00784AF4"/>
    <w:rPr>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4735">
      <w:bodyDiv w:val="1"/>
      <w:marLeft w:val="0"/>
      <w:marRight w:val="0"/>
      <w:marTop w:val="0"/>
      <w:marBottom w:val="0"/>
      <w:divBdr>
        <w:top w:val="none" w:sz="0" w:space="0" w:color="auto"/>
        <w:left w:val="none" w:sz="0" w:space="0" w:color="auto"/>
        <w:bottom w:val="none" w:sz="0" w:space="0" w:color="auto"/>
        <w:right w:val="none" w:sz="0" w:space="0" w:color="auto"/>
      </w:divBdr>
    </w:div>
    <w:div w:id="68624206">
      <w:bodyDiv w:val="1"/>
      <w:marLeft w:val="0"/>
      <w:marRight w:val="0"/>
      <w:marTop w:val="0"/>
      <w:marBottom w:val="0"/>
      <w:divBdr>
        <w:top w:val="none" w:sz="0" w:space="0" w:color="auto"/>
        <w:left w:val="none" w:sz="0" w:space="0" w:color="auto"/>
        <w:bottom w:val="none" w:sz="0" w:space="0" w:color="auto"/>
        <w:right w:val="none" w:sz="0" w:space="0" w:color="auto"/>
      </w:divBdr>
    </w:div>
    <w:div w:id="93862517">
      <w:bodyDiv w:val="1"/>
      <w:marLeft w:val="0"/>
      <w:marRight w:val="0"/>
      <w:marTop w:val="0"/>
      <w:marBottom w:val="0"/>
      <w:divBdr>
        <w:top w:val="none" w:sz="0" w:space="0" w:color="auto"/>
        <w:left w:val="none" w:sz="0" w:space="0" w:color="auto"/>
        <w:bottom w:val="none" w:sz="0" w:space="0" w:color="auto"/>
        <w:right w:val="none" w:sz="0" w:space="0" w:color="auto"/>
      </w:divBdr>
    </w:div>
    <w:div w:id="93979609">
      <w:bodyDiv w:val="1"/>
      <w:marLeft w:val="0"/>
      <w:marRight w:val="0"/>
      <w:marTop w:val="0"/>
      <w:marBottom w:val="0"/>
      <w:divBdr>
        <w:top w:val="none" w:sz="0" w:space="0" w:color="auto"/>
        <w:left w:val="none" w:sz="0" w:space="0" w:color="auto"/>
        <w:bottom w:val="none" w:sz="0" w:space="0" w:color="auto"/>
        <w:right w:val="none" w:sz="0" w:space="0" w:color="auto"/>
      </w:divBdr>
    </w:div>
    <w:div w:id="114754974">
      <w:bodyDiv w:val="1"/>
      <w:marLeft w:val="0"/>
      <w:marRight w:val="0"/>
      <w:marTop w:val="0"/>
      <w:marBottom w:val="0"/>
      <w:divBdr>
        <w:top w:val="none" w:sz="0" w:space="0" w:color="auto"/>
        <w:left w:val="none" w:sz="0" w:space="0" w:color="auto"/>
        <w:bottom w:val="none" w:sz="0" w:space="0" w:color="auto"/>
        <w:right w:val="none" w:sz="0" w:space="0" w:color="auto"/>
      </w:divBdr>
    </w:div>
    <w:div w:id="126894427">
      <w:bodyDiv w:val="1"/>
      <w:marLeft w:val="0"/>
      <w:marRight w:val="0"/>
      <w:marTop w:val="0"/>
      <w:marBottom w:val="0"/>
      <w:divBdr>
        <w:top w:val="none" w:sz="0" w:space="0" w:color="auto"/>
        <w:left w:val="none" w:sz="0" w:space="0" w:color="auto"/>
        <w:bottom w:val="none" w:sz="0" w:space="0" w:color="auto"/>
        <w:right w:val="none" w:sz="0" w:space="0" w:color="auto"/>
      </w:divBdr>
    </w:div>
    <w:div w:id="127209799">
      <w:bodyDiv w:val="1"/>
      <w:marLeft w:val="0"/>
      <w:marRight w:val="0"/>
      <w:marTop w:val="0"/>
      <w:marBottom w:val="0"/>
      <w:divBdr>
        <w:top w:val="none" w:sz="0" w:space="0" w:color="auto"/>
        <w:left w:val="none" w:sz="0" w:space="0" w:color="auto"/>
        <w:bottom w:val="none" w:sz="0" w:space="0" w:color="auto"/>
        <w:right w:val="none" w:sz="0" w:space="0" w:color="auto"/>
      </w:divBdr>
      <w:divsChild>
        <w:div w:id="776486906">
          <w:marLeft w:val="0"/>
          <w:marRight w:val="0"/>
          <w:marTop w:val="0"/>
          <w:marBottom w:val="0"/>
          <w:divBdr>
            <w:top w:val="none" w:sz="0" w:space="0" w:color="auto"/>
            <w:left w:val="none" w:sz="0" w:space="0" w:color="auto"/>
            <w:bottom w:val="none" w:sz="0" w:space="0" w:color="auto"/>
            <w:right w:val="none" w:sz="0" w:space="0" w:color="auto"/>
          </w:divBdr>
          <w:divsChild>
            <w:div w:id="1349791405">
              <w:marLeft w:val="0"/>
              <w:marRight w:val="0"/>
              <w:marTop w:val="0"/>
              <w:marBottom w:val="0"/>
              <w:divBdr>
                <w:top w:val="none" w:sz="0" w:space="0" w:color="auto"/>
                <w:left w:val="none" w:sz="0" w:space="0" w:color="auto"/>
                <w:bottom w:val="none" w:sz="0" w:space="0" w:color="auto"/>
                <w:right w:val="none" w:sz="0" w:space="0" w:color="auto"/>
              </w:divBdr>
              <w:divsChild>
                <w:div w:id="1772045756">
                  <w:marLeft w:val="0"/>
                  <w:marRight w:val="0"/>
                  <w:marTop w:val="0"/>
                  <w:marBottom w:val="0"/>
                  <w:divBdr>
                    <w:top w:val="none" w:sz="0" w:space="0" w:color="auto"/>
                    <w:left w:val="none" w:sz="0" w:space="0" w:color="auto"/>
                    <w:bottom w:val="none" w:sz="0" w:space="0" w:color="auto"/>
                    <w:right w:val="none" w:sz="0" w:space="0" w:color="auto"/>
                  </w:divBdr>
                  <w:divsChild>
                    <w:div w:id="1279146955">
                      <w:marLeft w:val="0"/>
                      <w:marRight w:val="0"/>
                      <w:marTop w:val="0"/>
                      <w:marBottom w:val="0"/>
                      <w:divBdr>
                        <w:top w:val="none" w:sz="0" w:space="0" w:color="auto"/>
                        <w:left w:val="none" w:sz="0" w:space="0" w:color="auto"/>
                        <w:bottom w:val="none" w:sz="0" w:space="0" w:color="auto"/>
                        <w:right w:val="none" w:sz="0" w:space="0" w:color="auto"/>
                      </w:divBdr>
                      <w:divsChild>
                        <w:div w:id="1155492516">
                          <w:marLeft w:val="0"/>
                          <w:marRight w:val="0"/>
                          <w:marTop w:val="0"/>
                          <w:marBottom w:val="0"/>
                          <w:divBdr>
                            <w:top w:val="none" w:sz="0" w:space="0" w:color="auto"/>
                            <w:left w:val="none" w:sz="0" w:space="0" w:color="auto"/>
                            <w:bottom w:val="none" w:sz="0" w:space="0" w:color="auto"/>
                            <w:right w:val="none" w:sz="0" w:space="0" w:color="auto"/>
                          </w:divBdr>
                          <w:divsChild>
                            <w:div w:id="2143424508">
                              <w:marLeft w:val="0"/>
                              <w:marRight w:val="0"/>
                              <w:marTop w:val="0"/>
                              <w:marBottom w:val="0"/>
                              <w:divBdr>
                                <w:top w:val="none" w:sz="0" w:space="0" w:color="auto"/>
                                <w:left w:val="none" w:sz="0" w:space="0" w:color="auto"/>
                                <w:bottom w:val="none" w:sz="0" w:space="0" w:color="auto"/>
                                <w:right w:val="none" w:sz="0" w:space="0" w:color="auto"/>
                              </w:divBdr>
                              <w:divsChild>
                                <w:div w:id="2146503013">
                                  <w:marLeft w:val="0"/>
                                  <w:marRight w:val="0"/>
                                  <w:marTop w:val="0"/>
                                  <w:marBottom w:val="0"/>
                                  <w:divBdr>
                                    <w:top w:val="none" w:sz="0" w:space="0" w:color="auto"/>
                                    <w:left w:val="none" w:sz="0" w:space="0" w:color="auto"/>
                                    <w:bottom w:val="none" w:sz="0" w:space="0" w:color="auto"/>
                                    <w:right w:val="none" w:sz="0" w:space="0" w:color="auto"/>
                                  </w:divBdr>
                                  <w:divsChild>
                                    <w:div w:id="276957862">
                                      <w:marLeft w:val="0"/>
                                      <w:marRight w:val="0"/>
                                      <w:marTop w:val="0"/>
                                      <w:marBottom w:val="0"/>
                                      <w:divBdr>
                                        <w:top w:val="none" w:sz="0" w:space="0" w:color="auto"/>
                                        <w:left w:val="none" w:sz="0" w:space="0" w:color="auto"/>
                                        <w:bottom w:val="none" w:sz="0" w:space="0" w:color="auto"/>
                                        <w:right w:val="none" w:sz="0" w:space="0" w:color="auto"/>
                                      </w:divBdr>
                                      <w:divsChild>
                                        <w:div w:id="1243643002">
                                          <w:marLeft w:val="0"/>
                                          <w:marRight w:val="0"/>
                                          <w:marTop w:val="0"/>
                                          <w:marBottom w:val="0"/>
                                          <w:divBdr>
                                            <w:top w:val="none" w:sz="0" w:space="0" w:color="auto"/>
                                            <w:left w:val="none" w:sz="0" w:space="0" w:color="auto"/>
                                            <w:bottom w:val="none" w:sz="0" w:space="0" w:color="auto"/>
                                            <w:right w:val="none" w:sz="0" w:space="0" w:color="auto"/>
                                          </w:divBdr>
                                          <w:divsChild>
                                            <w:div w:id="23361716">
                                              <w:marLeft w:val="0"/>
                                              <w:marRight w:val="0"/>
                                              <w:marTop w:val="0"/>
                                              <w:marBottom w:val="0"/>
                                              <w:divBdr>
                                                <w:top w:val="none" w:sz="0" w:space="0" w:color="auto"/>
                                                <w:left w:val="none" w:sz="0" w:space="0" w:color="auto"/>
                                                <w:bottom w:val="none" w:sz="0" w:space="0" w:color="auto"/>
                                                <w:right w:val="none" w:sz="0" w:space="0" w:color="auto"/>
                                              </w:divBdr>
                                              <w:divsChild>
                                                <w:div w:id="1592618635">
                                                  <w:marLeft w:val="0"/>
                                                  <w:marRight w:val="0"/>
                                                  <w:marTop w:val="0"/>
                                                  <w:marBottom w:val="0"/>
                                                  <w:divBdr>
                                                    <w:top w:val="none" w:sz="0" w:space="0" w:color="auto"/>
                                                    <w:left w:val="none" w:sz="0" w:space="0" w:color="auto"/>
                                                    <w:bottom w:val="none" w:sz="0" w:space="0" w:color="auto"/>
                                                    <w:right w:val="none" w:sz="0" w:space="0" w:color="auto"/>
                                                  </w:divBdr>
                                                  <w:divsChild>
                                                    <w:div w:id="2053269360">
                                                      <w:marLeft w:val="0"/>
                                                      <w:marRight w:val="0"/>
                                                      <w:marTop w:val="0"/>
                                                      <w:marBottom w:val="0"/>
                                                      <w:divBdr>
                                                        <w:top w:val="none" w:sz="0" w:space="0" w:color="auto"/>
                                                        <w:left w:val="none" w:sz="0" w:space="0" w:color="auto"/>
                                                        <w:bottom w:val="none" w:sz="0" w:space="0" w:color="auto"/>
                                                        <w:right w:val="none" w:sz="0" w:space="0" w:color="auto"/>
                                                      </w:divBdr>
                                                      <w:divsChild>
                                                        <w:div w:id="204539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70130">
      <w:bodyDiv w:val="1"/>
      <w:marLeft w:val="0"/>
      <w:marRight w:val="0"/>
      <w:marTop w:val="0"/>
      <w:marBottom w:val="0"/>
      <w:divBdr>
        <w:top w:val="none" w:sz="0" w:space="0" w:color="auto"/>
        <w:left w:val="none" w:sz="0" w:space="0" w:color="auto"/>
        <w:bottom w:val="none" w:sz="0" w:space="0" w:color="auto"/>
        <w:right w:val="none" w:sz="0" w:space="0" w:color="auto"/>
      </w:divBdr>
    </w:div>
    <w:div w:id="152449798">
      <w:bodyDiv w:val="1"/>
      <w:marLeft w:val="0"/>
      <w:marRight w:val="0"/>
      <w:marTop w:val="0"/>
      <w:marBottom w:val="0"/>
      <w:divBdr>
        <w:top w:val="none" w:sz="0" w:space="0" w:color="auto"/>
        <w:left w:val="none" w:sz="0" w:space="0" w:color="auto"/>
        <w:bottom w:val="none" w:sz="0" w:space="0" w:color="auto"/>
        <w:right w:val="none" w:sz="0" w:space="0" w:color="auto"/>
      </w:divBdr>
    </w:div>
    <w:div w:id="184901343">
      <w:bodyDiv w:val="1"/>
      <w:marLeft w:val="0"/>
      <w:marRight w:val="0"/>
      <w:marTop w:val="0"/>
      <w:marBottom w:val="0"/>
      <w:divBdr>
        <w:top w:val="none" w:sz="0" w:space="0" w:color="auto"/>
        <w:left w:val="none" w:sz="0" w:space="0" w:color="auto"/>
        <w:bottom w:val="none" w:sz="0" w:space="0" w:color="auto"/>
        <w:right w:val="none" w:sz="0" w:space="0" w:color="auto"/>
      </w:divBdr>
    </w:div>
    <w:div w:id="242497676">
      <w:bodyDiv w:val="1"/>
      <w:marLeft w:val="0"/>
      <w:marRight w:val="0"/>
      <w:marTop w:val="0"/>
      <w:marBottom w:val="0"/>
      <w:divBdr>
        <w:top w:val="none" w:sz="0" w:space="0" w:color="auto"/>
        <w:left w:val="none" w:sz="0" w:space="0" w:color="auto"/>
        <w:bottom w:val="none" w:sz="0" w:space="0" w:color="auto"/>
        <w:right w:val="none" w:sz="0" w:space="0" w:color="auto"/>
      </w:divBdr>
    </w:div>
    <w:div w:id="273756720">
      <w:bodyDiv w:val="1"/>
      <w:marLeft w:val="0"/>
      <w:marRight w:val="0"/>
      <w:marTop w:val="0"/>
      <w:marBottom w:val="0"/>
      <w:divBdr>
        <w:top w:val="none" w:sz="0" w:space="0" w:color="auto"/>
        <w:left w:val="none" w:sz="0" w:space="0" w:color="auto"/>
        <w:bottom w:val="none" w:sz="0" w:space="0" w:color="auto"/>
        <w:right w:val="none" w:sz="0" w:space="0" w:color="auto"/>
      </w:divBdr>
    </w:div>
    <w:div w:id="308443892">
      <w:bodyDiv w:val="1"/>
      <w:marLeft w:val="0"/>
      <w:marRight w:val="0"/>
      <w:marTop w:val="0"/>
      <w:marBottom w:val="0"/>
      <w:divBdr>
        <w:top w:val="none" w:sz="0" w:space="0" w:color="auto"/>
        <w:left w:val="none" w:sz="0" w:space="0" w:color="auto"/>
        <w:bottom w:val="none" w:sz="0" w:space="0" w:color="auto"/>
        <w:right w:val="none" w:sz="0" w:space="0" w:color="auto"/>
      </w:divBdr>
    </w:div>
    <w:div w:id="365915310">
      <w:bodyDiv w:val="1"/>
      <w:marLeft w:val="0"/>
      <w:marRight w:val="0"/>
      <w:marTop w:val="0"/>
      <w:marBottom w:val="0"/>
      <w:divBdr>
        <w:top w:val="none" w:sz="0" w:space="0" w:color="auto"/>
        <w:left w:val="none" w:sz="0" w:space="0" w:color="auto"/>
        <w:bottom w:val="none" w:sz="0" w:space="0" w:color="auto"/>
        <w:right w:val="none" w:sz="0" w:space="0" w:color="auto"/>
      </w:divBdr>
    </w:div>
    <w:div w:id="405109269">
      <w:bodyDiv w:val="1"/>
      <w:marLeft w:val="0"/>
      <w:marRight w:val="0"/>
      <w:marTop w:val="0"/>
      <w:marBottom w:val="0"/>
      <w:divBdr>
        <w:top w:val="none" w:sz="0" w:space="0" w:color="auto"/>
        <w:left w:val="none" w:sz="0" w:space="0" w:color="auto"/>
        <w:bottom w:val="none" w:sz="0" w:space="0" w:color="auto"/>
        <w:right w:val="none" w:sz="0" w:space="0" w:color="auto"/>
      </w:divBdr>
    </w:div>
    <w:div w:id="448354185">
      <w:bodyDiv w:val="1"/>
      <w:marLeft w:val="0"/>
      <w:marRight w:val="0"/>
      <w:marTop w:val="0"/>
      <w:marBottom w:val="0"/>
      <w:divBdr>
        <w:top w:val="none" w:sz="0" w:space="0" w:color="auto"/>
        <w:left w:val="none" w:sz="0" w:space="0" w:color="auto"/>
        <w:bottom w:val="none" w:sz="0" w:space="0" w:color="auto"/>
        <w:right w:val="none" w:sz="0" w:space="0" w:color="auto"/>
      </w:divBdr>
    </w:div>
    <w:div w:id="453062459">
      <w:bodyDiv w:val="1"/>
      <w:marLeft w:val="0"/>
      <w:marRight w:val="0"/>
      <w:marTop w:val="0"/>
      <w:marBottom w:val="0"/>
      <w:divBdr>
        <w:top w:val="none" w:sz="0" w:space="0" w:color="auto"/>
        <w:left w:val="none" w:sz="0" w:space="0" w:color="auto"/>
        <w:bottom w:val="none" w:sz="0" w:space="0" w:color="auto"/>
        <w:right w:val="none" w:sz="0" w:space="0" w:color="auto"/>
      </w:divBdr>
    </w:div>
    <w:div w:id="508257045">
      <w:bodyDiv w:val="1"/>
      <w:marLeft w:val="0"/>
      <w:marRight w:val="0"/>
      <w:marTop w:val="0"/>
      <w:marBottom w:val="0"/>
      <w:divBdr>
        <w:top w:val="none" w:sz="0" w:space="0" w:color="auto"/>
        <w:left w:val="none" w:sz="0" w:space="0" w:color="auto"/>
        <w:bottom w:val="none" w:sz="0" w:space="0" w:color="auto"/>
        <w:right w:val="none" w:sz="0" w:space="0" w:color="auto"/>
      </w:divBdr>
    </w:div>
    <w:div w:id="626549510">
      <w:bodyDiv w:val="1"/>
      <w:marLeft w:val="0"/>
      <w:marRight w:val="0"/>
      <w:marTop w:val="0"/>
      <w:marBottom w:val="0"/>
      <w:divBdr>
        <w:top w:val="none" w:sz="0" w:space="0" w:color="auto"/>
        <w:left w:val="none" w:sz="0" w:space="0" w:color="auto"/>
        <w:bottom w:val="none" w:sz="0" w:space="0" w:color="auto"/>
        <w:right w:val="none" w:sz="0" w:space="0" w:color="auto"/>
      </w:divBdr>
    </w:div>
    <w:div w:id="638219784">
      <w:bodyDiv w:val="1"/>
      <w:marLeft w:val="0"/>
      <w:marRight w:val="0"/>
      <w:marTop w:val="0"/>
      <w:marBottom w:val="0"/>
      <w:divBdr>
        <w:top w:val="none" w:sz="0" w:space="0" w:color="auto"/>
        <w:left w:val="none" w:sz="0" w:space="0" w:color="auto"/>
        <w:bottom w:val="none" w:sz="0" w:space="0" w:color="auto"/>
        <w:right w:val="none" w:sz="0" w:space="0" w:color="auto"/>
      </w:divBdr>
      <w:divsChild>
        <w:div w:id="2114783520">
          <w:marLeft w:val="0"/>
          <w:marRight w:val="0"/>
          <w:marTop w:val="0"/>
          <w:marBottom w:val="0"/>
          <w:divBdr>
            <w:top w:val="none" w:sz="0" w:space="0" w:color="auto"/>
            <w:left w:val="none" w:sz="0" w:space="0" w:color="auto"/>
            <w:bottom w:val="none" w:sz="0" w:space="0" w:color="auto"/>
            <w:right w:val="none" w:sz="0" w:space="0" w:color="auto"/>
          </w:divBdr>
          <w:divsChild>
            <w:div w:id="985865458">
              <w:marLeft w:val="0"/>
              <w:marRight w:val="0"/>
              <w:marTop w:val="0"/>
              <w:marBottom w:val="0"/>
              <w:divBdr>
                <w:top w:val="none" w:sz="0" w:space="0" w:color="auto"/>
                <w:left w:val="none" w:sz="0" w:space="0" w:color="auto"/>
                <w:bottom w:val="none" w:sz="0" w:space="0" w:color="auto"/>
                <w:right w:val="none" w:sz="0" w:space="0" w:color="auto"/>
              </w:divBdr>
              <w:divsChild>
                <w:div w:id="1596790844">
                  <w:marLeft w:val="0"/>
                  <w:marRight w:val="0"/>
                  <w:marTop w:val="0"/>
                  <w:marBottom w:val="0"/>
                  <w:divBdr>
                    <w:top w:val="none" w:sz="0" w:space="0" w:color="auto"/>
                    <w:left w:val="none" w:sz="0" w:space="0" w:color="auto"/>
                    <w:bottom w:val="none" w:sz="0" w:space="0" w:color="auto"/>
                    <w:right w:val="none" w:sz="0" w:space="0" w:color="auto"/>
                  </w:divBdr>
                  <w:divsChild>
                    <w:div w:id="1826702977">
                      <w:marLeft w:val="0"/>
                      <w:marRight w:val="0"/>
                      <w:marTop w:val="0"/>
                      <w:marBottom w:val="0"/>
                      <w:divBdr>
                        <w:top w:val="none" w:sz="0" w:space="0" w:color="auto"/>
                        <w:left w:val="none" w:sz="0" w:space="0" w:color="auto"/>
                        <w:bottom w:val="none" w:sz="0" w:space="0" w:color="auto"/>
                        <w:right w:val="none" w:sz="0" w:space="0" w:color="auto"/>
                      </w:divBdr>
                      <w:divsChild>
                        <w:div w:id="1580404129">
                          <w:marLeft w:val="0"/>
                          <w:marRight w:val="0"/>
                          <w:marTop w:val="0"/>
                          <w:marBottom w:val="0"/>
                          <w:divBdr>
                            <w:top w:val="none" w:sz="0" w:space="0" w:color="auto"/>
                            <w:left w:val="none" w:sz="0" w:space="0" w:color="auto"/>
                            <w:bottom w:val="none" w:sz="0" w:space="0" w:color="auto"/>
                            <w:right w:val="none" w:sz="0" w:space="0" w:color="auto"/>
                          </w:divBdr>
                          <w:divsChild>
                            <w:div w:id="2066103116">
                              <w:marLeft w:val="0"/>
                              <w:marRight w:val="0"/>
                              <w:marTop w:val="0"/>
                              <w:marBottom w:val="0"/>
                              <w:divBdr>
                                <w:top w:val="none" w:sz="0" w:space="0" w:color="auto"/>
                                <w:left w:val="none" w:sz="0" w:space="0" w:color="auto"/>
                                <w:bottom w:val="none" w:sz="0" w:space="0" w:color="auto"/>
                                <w:right w:val="none" w:sz="0" w:space="0" w:color="auto"/>
                              </w:divBdr>
                              <w:divsChild>
                                <w:div w:id="1947618095">
                                  <w:marLeft w:val="0"/>
                                  <w:marRight w:val="0"/>
                                  <w:marTop w:val="0"/>
                                  <w:marBottom w:val="0"/>
                                  <w:divBdr>
                                    <w:top w:val="none" w:sz="0" w:space="0" w:color="auto"/>
                                    <w:left w:val="none" w:sz="0" w:space="0" w:color="auto"/>
                                    <w:bottom w:val="none" w:sz="0" w:space="0" w:color="auto"/>
                                    <w:right w:val="none" w:sz="0" w:space="0" w:color="auto"/>
                                  </w:divBdr>
                                  <w:divsChild>
                                    <w:div w:id="4491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779008">
      <w:bodyDiv w:val="1"/>
      <w:marLeft w:val="0"/>
      <w:marRight w:val="0"/>
      <w:marTop w:val="0"/>
      <w:marBottom w:val="0"/>
      <w:divBdr>
        <w:top w:val="none" w:sz="0" w:space="0" w:color="auto"/>
        <w:left w:val="none" w:sz="0" w:space="0" w:color="auto"/>
        <w:bottom w:val="none" w:sz="0" w:space="0" w:color="auto"/>
        <w:right w:val="none" w:sz="0" w:space="0" w:color="auto"/>
      </w:divBdr>
    </w:div>
    <w:div w:id="651568410">
      <w:bodyDiv w:val="1"/>
      <w:marLeft w:val="0"/>
      <w:marRight w:val="0"/>
      <w:marTop w:val="0"/>
      <w:marBottom w:val="0"/>
      <w:divBdr>
        <w:top w:val="none" w:sz="0" w:space="0" w:color="auto"/>
        <w:left w:val="none" w:sz="0" w:space="0" w:color="auto"/>
        <w:bottom w:val="none" w:sz="0" w:space="0" w:color="auto"/>
        <w:right w:val="none" w:sz="0" w:space="0" w:color="auto"/>
      </w:divBdr>
    </w:div>
    <w:div w:id="734813565">
      <w:bodyDiv w:val="1"/>
      <w:marLeft w:val="0"/>
      <w:marRight w:val="0"/>
      <w:marTop w:val="0"/>
      <w:marBottom w:val="0"/>
      <w:divBdr>
        <w:top w:val="none" w:sz="0" w:space="0" w:color="auto"/>
        <w:left w:val="none" w:sz="0" w:space="0" w:color="auto"/>
        <w:bottom w:val="none" w:sz="0" w:space="0" w:color="auto"/>
        <w:right w:val="none" w:sz="0" w:space="0" w:color="auto"/>
      </w:divBdr>
    </w:div>
    <w:div w:id="798378756">
      <w:bodyDiv w:val="1"/>
      <w:marLeft w:val="0"/>
      <w:marRight w:val="0"/>
      <w:marTop w:val="0"/>
      <w:marBottom w:val="0"/>
      <w:divBdr>
        <w:top w:val="none" w:sz="0" w:space="0" w:color="auto"/>
        <w:left w:val="none" w:sz="0" w:space="0" w:color="auto"/>
        <w:bottom w:val="none" w:sz="0" w:space="0" w:color="auto"/>
        <w:right w:val="none" w:sz="0" w:space="0" w:color="auto"/>
      </w:divBdr>
      <w:divsChild>
        <w:div w:id="680350243">
          <w:marLeft w:val="0"/>
          <w:marRight w:val="0"/>
          <w:marTop w:val="0"/>
          <w:marBottom w:val="0"/>
          <w:divBdr>
            <w:top w:val="none" w:sz="0" w:space="0" w:color="auto"/>
            <w:left w:val="none" w:sz="0" w:space="0" w:color="auto"/>
            <w:bottom w:val="none" w:sz="0" w:space="0" w:color="auto"/>
            <w:right w:val="none" w:sz="0" w:space="0" w:color="auto"/>
          </w:divBdr>
          <w:divsChild>
            <w:div w:id="1987585044">
              <w:marLeft w:val="0"/>
              <w:marRight w:val="0"/>
              <w:marTop w:val="0"/>
              <w:marBottom w:val="0"/>
              <w:divBdr>
                <w:top w:val="none" w:sz="0" w:space="0" w:color="auto"/>
                <w:left w:val="none" w:sz="0" w:space="0" w:color="auto"/>
                <w:bottom w:val="none" w:sz="0" w:space="0" w:color="auto"/>
                <w:right w:val="none" w:sz="0" w:space="0" w:color="auto"/>
              </w:divBdr>
              <w:divsChild>
                <w:div w:id="1441029993">
                  <w:marLeft w:val="0"/>
                  <w:marRight w:val="0"/>
                  <w:marTop w:val="0"/>
                  <w:marBottom w:val="0"/>
                  <w:divBdr>
                    <w:top w:val="none" w:sz="0" w:space="0" w:color="auto"/>
                    <w:left w:val="none" w:sz="0" w:space="0" w:color="auto"/>
                    <w:bottom w:val="none" w:sz="0" w:space="0" w:color="auto"/>
                    <w:right w:val="none" w:sz="0" w:space="0" w:color="auto"/>
                  </w:divBdr>
                  <w:divsChild>
                    <w:div w:id="695810935">
                      <w:marLeft w:val="0"/>
                      <w:marRight w:val="0"/>
                      <w:marTop w:val="0"/>
                      <w:marBottom w:val="0"/>
                      <w:divBdr>
                        <w:top w:val="none" w:sz="0" w:space="0" w:color="auto"/>
                        <w:left w:val="none" w:sz="0" w:space="0" w:color="auto"/>
                        <w:bottom w:val="none" w:sz="0" w:space="0" w:color="auto"/>
                        <w:right w:val="none" w:sz="0" w:space="0" w:color="auto"/>
                      </w:divBdr>
                      <w:divsChild>
                        <w:div w:id="420300559">
                          <w:marLeft w:val="0"/>
                          <w:marRight w:val="0"/>
                          <w:marTop w:val="0"/>
                          <w:marBottom w:val="0"/>
                          <w:divBdr>
                            <w:top w:val="none" w:sz="0" w:space="0" w:color="auto"/>
                            <w:left w:val="none" w:sz="0" w:space="0" w:color="auto"/>
                            <w:bottom w:val="none" w:sz="0" w:space="0" w:color="auto"/>
                            <w:right w:val="none" w:sz="0" w:space="0" w:color="auto"/>
                          </w:divBdr>
                          <w:divsChild>
                            <w:div w:id="1308587290">
                              <w:marLeft w:val="0"/>
                              <w:marRight w:val="0"/>
                              <w:marTop w:val="0"/>
                              <w:marBottom w:val="0"/>
                              <w:divBdr>
                                <w:top w:val="none" w:sz="0" w:space="0" w:color="auto"/>
                                <w:left w:val="none" w:sz="0" w:space="0" w:color="auto"/>
                                <w:bottom w:val="none" w:sz="0" w:space="0" w:color="auto"/>
                                <w:right w:val="none" w:sz="0" w:space="0" w:color="auto"/>
                              </w:divBdr>
                              <w:divsChild>
                                <w:div w:id="1007555334">
                                  <w:marLeft w:val="0"/>
                                  <w:marRight w:val="0"/>
                                  <w:marTop w:val="0"/>
                                  <w:marBottom w:val="0"/>
                                  <w:divBdr>
                                    <w:top w:val="none" w:sz="0" w:space="0" w:color="auto"/>
                                    <w:left w:val="none" w:sz="0" w:space="0" w:color="auto"/>
                                    <w:bottom w:val="none" w:sz="0" w:space="0" w:color="auto"/>
                                    <w:right w:val="none" w:sz="0" w:space="0" w:color="auto"/>
                                  </w:divBdr>
                                  <w:divsChild>
                                    <w:div w:id="168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025726">
      <w:bodyDiv w:val="1"/>
      <w:marLeft w:val="0"/>
      <w:marRight w:val="0"/>
      <w:marTop w:val="0"/>
      <w:marBottom w:val="0"/>
      <w:divBdr>
        <w:top w:val="none" w:sz="0" w:space="0" w:color="auto"/>
        <w:left w:val="none" w:sz="0" w:space="0" w:color="auto"/>
        <w:bottom w:val="none" w:sz="0" w:space="0" w:color="auto"/>
        <w:right w:val="none" w:sz="0" w:space="0" w:color="auto"/>
      </w:divBdr>
    </w:div>
    <w:div w:id="836043860">
      <w:bodyDiv w:val="1"/>
      <w:marLeft w:val="0"/>
      <w:marRight w:val="0"/>
      <w:marTop w:val="0"/>
      <w:marBottom w:val="0"/>
      <w:divBdr>
        <w:top w:val="none" w:sz="0" w:space="0" w:color="auto"/>
        <w:left w:val="none" w:sz="0" w:space="0" w:color="auto"/>
        <w:bottom w:val="none" w:sz="0" w:space="0" w:color="auto"/>
        <w:right w:val="none" w:sz="0" w:space="0" w:color="auto"/>
      </w:divBdr>
      <w:divsChild>
        <w:div w:id="1669362677">
          <w:marLeft w:val="0"/>
          <w:marRight w:val="0"/>
          <w:marTop w:val="0"/>
          <w:marBottom w:val="0"/>
          <w:divBdr>
            <w:top w:val="none" w:sz="0" w:space="0" w:color="auto"/>
            <w:left w:val="none" w:sz="0" w:space="0" w:color="auto"/>
            <w:bottom w:val="none" w:sz="0" w:space="0" w:color="auto"/>
            <w:right w:val="none" w:sz="0" w:space="0" w:color="auto"/>
          </w:divBdr>
          <w:divsChild>
            <w:div w:id="565723406">
              <w:marLeft w:val="0"/>
              <w:marRight w:val="0"/>
              <w:marTop w:val="0"/>
              <w:marBottom w:val="0"/>
              <w:divBdr>
                <w:top w:val="none" w:sz="0" w:space="0" w:color="auto"/>
                <w:left w:val="none" w:sz="0" w:space="0" w:color="auto"/>
                <w:bottom w:val="none" w:sz="0" w:space="0" w:color="auto"/>
                <w:right w:val="none" w:sz="0" w:space="0" w:color="auto"/>
              </w:divBdr>
              <w:divsChild>
                <w:div w:id="558902489">
                  <w:marLeft w:val="0"/>
                  <w:marRight w:val="0"/>
                  <w:marTop w:val="0"/>
                  <w:marBottom w:val="0"/>
                  <w:divBdr>
                    <w:top w:val="none" w:sz="0" w:space="0" w:color="auto"/>
                    <w:left w:val="none" w:sz="0" w:space="0" w:color="auto"/>
                    <w:bottom w:val="none" w:sz="0" w:space="0" w:color="auto"/>
                    <w:right w:val="none" w:sz="0" w:space="0" w:color="auto"/>
                  </w:divBdr>
                  <w:divsChild>
                    <w:div w:id="1063915508">
                      <w:marLeft w:val="0"/>
                      <w:marRight w:val="0"/>
                      <w:marTop w:val="0"/>
                      <w:marBottom w:val="0"/>
                      <w:divBdr>
                        <w:top w:val="none" w:sz="0" w:space="0" w:color="auto"/>
                        <w:left w:val="none" w:sz="0" w:space="0" w:color="auto"/>
                        <w:bottom w:val="none" w:sz="0" w:space="0" w:color="auto"/>
                        <w:right w:val="none" w:sz="0" w:space="0" w:color="auto"/>
                      </w:divBdr>
                      <w:divsChild>
                        <w:div w:id="476263653">
                          <w:marLeft w:val="0"/>
                          <w:marRight w:val="0"/>
                          <w:marTop w:val="0"/>
                          <w:marBottom w:val="0"/>
                          <w:divBdr>
                            <w:top w:val="none" w:sz="0" w:space="0" w:color="auto"/>
                            <w:left w:val="none" w:sz="0" w:space="0" w:color="auto"/>
                            <w:bottom w:val="none" w:sz="0" w:space="0" w:color="auto"/>
                            <w:right w:val="none" w:sz="0" w:space="0" w:color="auto"/>
                          </w:divBdr>
                          <w:divsChild>
                            <w:div w:id="103620674">
                              <w:marLeft w:val="0"/>
                              <w:marRight w:val="0"/>
                              <w:marTop w:val="0"/>
                              <w:marBottom w:val="0"/>
                              <w:divBdr>
                                <w:top w:val="none" w:sz="0" w:space="0" w:color="auto"/>
                                <w:left w:val="none" w:sz="0" w:space="0" w:color="auto"/>
                                <w:bottom w:val="none" w:sz="0" w:space="0" w:color="auto"/>
                                <w:right w:val="none" w:sz="0" w:space="0" w:color="auto"/>
                              </w:divBdr>
                              <w:divsChild>
                                <w:div w:id="706874095">
                                  <w:marLeft w:val="0"/>
                                  <w:marRight w:val="0"/>
                                  <w:marTop w:val="0"/>
                                  <w:marBottom w:val="0"/>
                                  <w:divBdr>
                                    <w:top w:val="none" w:sz="0" w:space="0" w:color="auto"/>
                                    <w:left w:val="none" w:sz="0" w:space="0" w:color="auto"/>
                                    <w:bottom w:val="none" w:sz="0" w:space="0" w:color="auto"/>
                                    <w:right w:val="none" w:sz="0" w:space="0" w:color="auto"/>
                                  </w:divBdr>
                                  <w:divsChild>
                                    <w:div w:id="1173297702">
                                      <w:marLeft w:val="0"/>
                                      <w:marRight w:val="0"/>
                                      <w:marTop w:val="0"/>
                                      <w:marBottom w:val="0"/>
                                      <w:divBdr>
                                        <w:top w:val="none" w:sz="0" w:space="0" w:color="auto"/>
                                        <w:left w:val="none" w:sz="0" w:space="0" w:color="auto"/>
                                        <w:bottom w:val="none" w:sz="0" w:space="0" w:color="auto"/>
                                        <w:right w:val="none" w:sz="0" w:space="0" w:color="auto"/>
                                      </w:divBdr>
                                      <w:divsChild>
                                        <w:div w:id="64302045">
                                          <w:marLeft w:val="0"/>
                                          <w:marRight w:val="0"/>
                                          <w:marTop w:val="0"/>
                                          <w:marBottom w:val="0"/>
                                          <w:divBdr>
                                            <w:top w:val="none" w:sz="0" w:space="0" w:color="auto"/>
                                            <w:left w:val="none" w:sz="0" w:space="0" w:color="auto"/>
                                            <w:bottom w:val="none" w:sz="0" w:space="0" w:color="auto"/>
                                            <w:right w:val="none" w:sz="0" w:space="0" w:color="auto"/>
                                          </w:divBdr>
                                          <w:divsChild>
                                            <w:div w:id="622999189">
                                              <w:marLeft w:val="0"/>
                                              <w:marRight w:val="0"/>
                                              <w:marTop w:val="0"/>
                                              <w:marBottom w:val="0"/>
                                              <w:divBdr>
                                                <w:top w:val="none" w:sz="0" w:space="0" w:color="auto"/>
                                                <w:left w:val="none" w:sz="0" w:space="0" w:color="auto"/>
                                                <w:bottom w:val="none" w:sz="0" w:space="0" w:color="auto"/>
                                                <w:right w:val="none" w:sz="0" w:space="0" w:color="auto"/>
                                              </w:divBdr>
                                              <w:divsChild>
                                                <w:div w:id="472603935">
                                                  <w:marLeft w:val="0"/>
                                                  <w:marRight w:val="0"/>
                                                  <w:marTop w:val="0"/>
                                                  <w:marBottom w:val="0"/>
                                                  <w:divBdr>
                                                    <w:top w:val="none" w:sz="0" w:space="0" w:color="auto"/>
                                                    <w:left w:val="none" w:sz="0" w:space="0" w:color="auto"/>
                                                    <w:bottom w:val="none" w:sz="0" w:space="0" w:color="auto"/>
                                                    <w:right w:val="none" w:sz="0" w:space="0" w:color="auto"/>
                                                  </w:divBdr>
                                                  <w:divsChild>
                                                    <w:div w:id="2025203529">
                                                      <w:marLeft w:val="0"/>
                                                      <w:marRight w:val="0"/>
                                                      <w:marTop w:val="0"/>
                                                      <w:marBottom w:val="0"/>
                                                      <w:divBdr>
                                                        <w:top w:val="none" w:sz="0" w:space="0" w:color="auto"/>
                                                        <w:left w:val="none" w:sz="0" w:space="0" w:color="auto"/>
                                                        <w:bottom w:val="none" w:sz="0" w:space="0" w:color="auto"/>
                                                        <w:right w:val="none" w:sz="0" w:space="0" w:color="auto"/>
                                                      </w:divBdr>
                                                      <w:divsChild>
                                                        <w:div w:id="58854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7773786">
      <w:bodyDiv w:val="1"/>
      <w:marLeft w:val="0"/>
      <w:marRight w:val="0"/>
      <w:marTop w:val="0"/>
      <w:marBottom w:val="0"/>
      <w:divBdr>
        <w:top w:val="none" w:sz="0" w:space="0" w:color="auto"/>
        <w:left w:val="none" w:sz="0" w:space="0" w:color="auto"/>
        <w:bottom w:val="none" w:sz="0" w:space="0" w:color="auto"/>
        <w:right w:val="none" w:sz="0" w:space="0" w:color="auto"/>
      </w:divBdr>
      <w:divsChild>
        <w:div w:id="683555382">
          <w:marLeft w:val="0"/>
          <w:marRight w:val="0"/>
          <w:marTop w:val="0"/>
          <w:marBottom w:val="0"/>
          <w:divBdr>
            <w:top w:val="none" w:sz="0" w:space="0" w:color="auto"/>
            <w:left w:val="none" w:sz="0" w:space="0" w:color="auto"/>
            <w:bottom w:val="none" w:sz="0" w:space="0" w:color="auto"/>
            <w:right w:val="none" w:sz="0" w:space="0" w:color="auto"/>
          </w:divBdr>
          <w:divsChild>
            <w:div w:id="2055540451">
              <w:marLeft w:val="0"/>
              <w:marRight w:val="0"/>
              <w:marTop w:val="0"/>
              <w:marBottom w:val="0"/>
              <w:divBdr>
                <w:top w:val="none" w:sz="0" w:space="0" w:color="auto"/>
                <w:left w:val="none" w:sz="0" w:space="0" w:color="auto"/>
                <w:bottom w:val="none" w:sz="0" w:space="0" w:color="auto"/>
                <w:right w:val="none" w:sz="0" w:space="0" w:color="auto"/>
              </w:divBdr>
              <w:divsChild>
                <w:div w:id="1694919087">
                  <w:marLeft w:val="0"/>
                  <w:marRight w:val="0"/>
                  <w:marTop w:val="0"/>
                  <w:marBottom w:val="0"/>
                  <w:divBdr>
                    <w:top w:val="none" w:sz="0" w:space="0" w:color="auto"/>
                    <w:left w:val="none" w:sz="0" w:space="0" w:color="auto"/>
                    <w:bottom w:val="none" w:sz="0" w:space="0" w:color="auto"/>
                    <w:right w:val="none" w:sz="0" w:space="0" w:color="auto"/>
                  </w:divBdr>
                  <w:divsChild>
                    <w:div w:id="1680695906">
                      <w:marLeft w:val="0"/>
                      <w:marRight w:val="0"/>
                      <w:marTop w:val="0"/>
                      <w:marBottom w:val="0"/>
                      <w:divBdr>
                        <w:top w:val="none" w:sz="0" w:space="0" w:color="auto"/>
                        <w:left w:val="none" w:sz="0" w:space="0" w:color="auto"/>
                        <w:bottom w:val="none" w:sz="0" w:space="0" w:color="auto"/>
                        <w:right w:val="none" w:sz="0" w:space="0" w:color="auto"/>
                      </w:divBdr>
                      <w:divsChild>
                        <w:div w:id="1545360829">
                          <w:marLeft w:val="0"/>
                          <w:marRight w:val="0"/>
                          <w:marTop w:val="0"/>
                          <w:marBottom w:val="0"/>
                          <w:divBdr>
                            <w:top w:val="none" w:sz="0" w:space="0" w:color="auto"/>
                            <w:left w:val="none" w:sz="0" w:space="0" w:color="auto"/>
                            <w:bottom w:val="none" w:sz="0" w:space="0" w:color="auto"/>
                            <w:right w:val="none" w:sz="0" w:space="0" w:color="auto"/>
                          </w:divBdr>
                          <w:divsChild>
                            <w:div w:id="746074348">
                              <w:marLeft w:val="0"/>
                              <w:marRight w:val="0"/>
                              <w:marTop w:val="0"/>
                              <w:marBottom w:val="0"/>
                              <w:divBdr>
                                <w:top w:val="none" w:sz="0" w:space="0" w:color="auto"/>
                                <w:left w:val="none" w:sz="0" w:space="0" w:color="auto"/>
                                <w:bottom w:val="none" w:sz="0" w:space="0" w:color="auto"/>
                                <w:right w:val="none" w:sz="0" w:space="0" w:color="auto"/>
                              </w:divBdr>
                              <w:divsChild>
                                <w:div w:id="425006152">
                                  <w:marLeft w:val="0"/>
                                  <w:marRight w:val="0"/>
                                  <w:marTop w:val="0"/>
                                  <w:marBottom w:val="0"/>
                                  <w:divBdr>
                                    <w:top w:val="none" w:sz="0" w:space="0" w:color="auto"/>
                                    <w:left w:val="none" w:sz="0" w:space="0" w:color="auto"/>
                                    <w:bottom w:val="none" w:sz="0" w:space="0" w:color="auto"/>
                                    <w:right w:val="none" w:sz="0" w:space="0" w:color="auto"/>
                                  </w:divBdr>
                                  <w:divsChild>
                                    <w:div w:id="1142190245">
                                      <w:marLeft w:val="0"/>
                                      <w:marRight w:val="0"/>
                                      <w:marTop w:val="0"/>
                                      <w:marBottom w:val="0"/>
                                      <w:divBdr>
                                        <w:top w:val="none" w:sz="0" w:space="0" w:color="auto"/>
                                        <w:left w:val="none" w:sz="0" w:space="0" w:color="auto"/>
                                        <w:bottom w:val="none" w:sz="0" w:space="0" w:color="auto"/>
                                        <w:right w:val="none" w:sz="0" w:space="0" w:color="auto"/>
                                      </w:divBdr>
                                      <w:divsChild>
                                        <w:div w:id="1466773662">
                                          <w:marLeft w:val="0"/>
                                          <w:marRight w:val="0"/>
                                          <w:marTop w:val="0"/>
                                          <w:marBottom w:val="0"/>
                                          <w:divBdr>
                                            <w:top w:val="none" w:sz="0" w:space="0" w:color="auto"/>
                                            <w:left w:val="none" w:sz="0" w:space="0" w:color="auto"/>
                                            <w:bottom w:val="none" w:sz="0" w:space="0" w:color="auto"/>
                                            <w:right w:val="none" w:sz="0" w:space="0" w:color="auto"/>
                                          </w:divBdr>
                                          <w:divsChild>
                                            <w:div w:id="440609804">
                                              <w:marLeft w:val="0"/>
                                              <w:marRight w:val="0"/>
                                              <w:marTop w:val="0"/>
                                              <w:marBottom w:val="0"/>
                                              <w:divBdr>
                                                <w:top w:val="none" w:sz="0" w:space="0" w:color="auto"/>
                                                <w:left w:val="none" w:sz="0" w:space="0" w:color="auto"/>
                                                <w:bottom w:val="none" w:sz="0" w:space="0" w:color="auto"/>
                                                <w:right w:val="none" w:sz="0" w:space="0" w:color="auto"/>
                                              </w:divBdr>
                                              <w:divsChild>
                                                <w:div w:id="774984730">
                                                  <w:marLeft w:val="0"/>
                                                  <w:marRight w:val="0"/>
                                                  <w:marTop w:val="0"/>
                                                  <w:marBottom w:val="0"/>
                                                  <w:divBdr>
                                                    <w:top w:val="none" w:sz="0" w:space="0" w:color="auto"/>
                                                    <w:left w:val="none" w:sz="0" w:space="0" w:color="auto"/>
                                                    <w:bottom w:val="none" w:sz="0" w:space="0" w:color="auto"/>
                                                    <w:right w:val="none" w:sz="0" w:space="0" w:color="auto"/>
                                                  </w:divBdr>
                                                  <w:divsChild>
                                                    <w:div w:id="1312952412">
                                                      <w:marLeft w:val="0"/>
                                                      <w:marRight w:val="0"/>
                                                      <w:marTop w:val="0"/>
                                                      <w:marBottom w:val="0"/>
                                                      <w:divBdr>
                                                        <w:top w:val="none" w:sz="0" w:space="0" w:color="auto"/>
                                                        <w:left w:val="none" w:sz="0" w:space="0" w:color="auto"/>
                                                        <w:bottom w:val="none" w:sz="0" w:space="0" w:color="auto"/>
                                                        <w:right w:val="none" w:sz="0" w:space="0" w:color="auto"/>
                                                      </w:divBdr>
                                                      <w:divsChild>
                                                        <w:div w:id="15232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3670175">
      <w:bodyDiv w:val="1"/>
      <w:marLeft w:val="0"/>
      <w:marRight w:val="0"/>
      <w:marTop w:val="0"/>
      <w:marBottom w:val="0"/>
      <w:divBdr>
        <w:top w:val="none" w:sz="0" w:space="0" w:color="auto"/>
        <w:left w:val="none" w:sz="0" w:space="0" w:color="auto"/>
        <w:bottom w:val="none" w:sz="0" w:space="0" w:color="auto"/>
        <w:right w:val="none" w:sz="0" w:space="0" w:color="auto"/>
      </w:divBdr>
    </w:div>
    <w:div w:id="867138414">
      <w:bodyDiv w:val="1"/>
      <w:marLeft w:val="0"/>
      <w:marRight w:val="0"/>
      <w:marTop w:val="0"/>
      <w:marBottom w:val="0"/>
      <w:divBdr>
        <w:top w:val="none" w:sz="0" w:space="0" w:color="auto"/>
        <w:left w:val="none" w:sz="0" w:space="0" w:color="auto"/>
        <w:bottom w:val="none" w:sz="0" w:space="0" w:color="auto"/>
        <w:right w:val="none" w:sz="0" w:space="0" w:color="auto"/>
      </w:divBdr>
    </w:div>
    <w:div w:id="912618447">
      <w:bodyDiv w:val="1"/>
      <w:marLeft w:val="0"/>
      <w:marRight w:val="0"/>
      <w:marTop w:val="0"/>
      <w:marBottom w:val="0"/>
      <w:divBdr>
        <w:top w:val="none" w:sz="0" w:space="0" w:color="auto"/>
        <w:left w:val="none" w:sz="0" w:space="0" w:color="auto"/>
        <w:bottom w:val="none" w:sz="0" w:space="0" w:color="auto"/>
        <w:right w:val="none" w:sz="0" w:space="0" w:color="auto"/>
      </w:divBdr>
    </w:div>
    <w:div w:id="970793379">
      <w:bodyDiv w:val="1"/>
      <w:marLeft w:val="0"/>
      <w:marRight w:val="0"/>
      <w:marTop w:val="0"/>
      <w:marBottom w:val="0"/>
      <w:divBdr>
        <w:top w:val="none" w:sz="0" w:space="0" w:color="auto"/>
        <w:left w:val="none" w:sz="0" w:space="0" w:color="auto"/>
        <w:bottom w:val="none" w:sz="0" w:space="0" w:color="auto"/>
        <w:right w:val="none" w:sz="0" w:space="0" w:color="auto"/>
      </w:divBdr>
    </w:div>
    <w:div w:id="1026323384">
      <w:bodyDiv w:val="1"/>
      <w:marLeft w:val="0"/>
      <w:marRight w:val="0"/>
      <w:marTop w:val="0"/>
      <w:marBottom w:val="0"/>
      <w:divBdr>
        <w:top w:val="none" w:sz="0" w:space="0" w:color="auto"/>
        <w:left w:val="none" w:sz="0" w:space="0" w:color="auto"/>
        <w:bottom w:val="none" w:sz="0" w:space="0" w:color="auto"/>
        <w:right w:val="none" w:sz="0" w:space="0" w:color="auto"/>
      </w:divBdr>
    </w:div>
    <w:div w:id="1045182909">
      <w:bodyDiv w:val="1"/>
      <w:marLeft w:val="0"/>
      <w:marRight w:val="0"/>
      <w:marTop w:val="0"/>
      <w:marBottom w:val="0"/>
      <w:divBdr>
        <w:top w:val="none" w:sz="0" w:space="0" w:color="auto"/>
        <w:left w:val="none" w:sz="0" w:space="0" w:color="auto"/>
        <w:bottom w:val="none" w:sz="0" w:space="0" w:color="auto"/>
        <w:right w:val="none" w:sz="0" w:space="0" w:color="auto"/>
      </w:divBdr>
    </w:div>
    <w:div w:id="1081220104">
      <w:bodyDiv w:val="1"/>
      <w:marLeft w:val="0"/>
      <w:marRight w:val="0"/>
      <w:marTop w:val="0"/>
      <w:marBottom w:val="0"/>
      <w:divBdr>
        <w:top w:val="none" w:sz="0" w:space="0" w:color="auto"/>
        <w:left w:val="none" w:sz="0" w:space="0" w:color="auto"/>
        <w:bottom w:val="none" w:sz="0" w:space="0" w:color="auto"/>
        <w:right w:val="none" w:sz="0" w:space="0" w:color="auto"/>
      </w:divBdr>
    </w:div>
    <w:div w:id="1132670034">
      <w:bodyDiv w:val="1"/>
      <w:marLeft w:val="0"/>
      <w:marRight w:val="0"/>
      <w:marTop w:val="0"/>
      <w:marBottom w:val="0"/>
      <w:divBdr>
        <w:top w:val="none" w:sz="0" w:space="0" w:color="auto"/>
        <w:left w:val="none" w:sz="0" w:space="0" w:color="auto"/>
        <w:bottom w:val="none" w:sz="0" w:space="0" w:color="auto"/>
        <w:right w:val="none" w:sz="0" w:space="0" w:color="auto"/>
      </w:divBdr>
    </w:div>
    <w:div w:id="1134644377">
      <w:bodyDiv w:val="1"/>
      <w:marLeft w:val="0"/>
      <w:marRight w:val="0"/>
      <w:marTop w:val="0"/>
      <w:marBottom w:val="0"/>
      <w:divBdr>
        <w:top w:val="none" w:sz="0" w:space="0" w:color="auto"/>
        <w:left w:val="none" w:sz="0" w:space="0" w:color="auto"/>
        <w:bottom w:val="none" w:sz="0" w:space="0" w:color="auto"/>
        <w:right w:val="none" w:sz="0" w:space="0" w:color="auto"/>
      </w:divBdr>
    </w:div>
    <w:div w:id="1144078177">
      <w:bodyDiv w:val="1"/>
      <w:marLeft w:val="0"/>
      <w:marRight w:val="0"/>
      <w:marTop w:val="0"/>
      <w:marBottom w:val="0"/>
      <w:divBdr>
        <w:top w:val="none" w:sz="0" w:space="0" w:color="auto"/>
        <w:left w:val="none" w:sz="0" w:space="0" w:color="auto"/>
        <w:bottom w:val="none" w:sz="0" w:space="0" w:color="auto"/>
        <w:right w:val="none" w:sz="0" w:space="0" w:color="auto"/>
      </w:divBdr>
    </w:div>
    <w:div w:id="1170220483">
      <w:bodyDiv w:val="1"/>
      <w:marLeft w:val="0"/>
      <w:marRight w:val="0"/>
      <w:marTop w:val="0"/>
      <w:marBottom w:val="0"/>
      <w:divBdr>
        <w:top w:val="none" w:sz="0" w:space="0" w:color="auto"/>
        <w:left w:val="none" w:sz="0" w:space="0" w:color="auto"/>
        <w:bottom w:val="none" w:sz="0" w:space="0" w:color="auto"/>
        <w:right w:val="none" w:sz="0" w:space="0" w:color="auto"/>
      </w:divBdr>
      <w:divsChild>
        <w:div w:id="2066758445">
          <w:marLeft w:val="0"/>
          <w:marRight w:val="0"/>
          <w:marTop w:val="0"/>
          <w:marBottom w:val="0"/>
          <w:divBdr>
            <w:top w:val="none" w:sz="0" w:space="0" w:color="auto"/>
            <w:left w:val="none" w:sz="0" w:space="0" w:color="auto"/>
            <w:bottom w:val="none" w:sz="0" w:space="0" w:color="auto"/>
            <w:right w:val="none" w:sz="0" w:space="0" w:color="auto"/>
          </w:divBdr>
          <w:divsChild>
            <w:div w:id="15430597">
              <w:marLeft w:val="0"/>
              <w:marRight w:val="0"/>
              <w:marTop w:val="0"/>
              <w:marBottom w:val="0"/>
              <w:divBdr>
                <w:top w:val="none" w:sz="0" w:space="0" w:color="auto"/>
                <w:left w:val="none" w:sz="0" w:space="0" w:color="auto"/>
                <w:bottom w:val="none" w:sz="0" w:space="0" w:color="auto"/>
                <w:right w:val="none" w:sz="0" w:space="0" w:color="auto"/>
              </w:divBdr>
              <w:divsChild>
                <w:div w:id="977690574">
                  <w:marLeft w:val="0"/>
                  <w:marRight w:val="0"/>
                  <w:marTop w:val="0"/>
                  <w:marBottom w:val="0"/>
                  <w:divBdr>
                    <w:top w:val="none" w:sz="0" w:space="0" w:color="auto"/>
                    <w:left w:val="none" w:sz="0" w:space="0" w:color="auto"/>
                    <w:bottom w:val="none" w:sz="0" w:space="0" w:color="auto"/>
                    <w:right w:val="none" w:sz="0" w:space="0" w:color="auto"/>
                  </w:divBdr>
                  <w:divsChild>
                    <w:div w:id="1344480854">
                      <w:marLeft w:val="0"/>
                      <w:marRight w:val="0"/>
                      <w:marTop w:val="0"/>
                      <w:marBottom w:val="0"/>
                      <w:divBdr>
                        <w:top w:val="none" w:sz="0" w:space="0" w:color="auto"/>
                        <w:left w:val="none" w:sz="0" w:space="0" w:color="auto"/>
                        <w:bottom w:val="none" w:sz="0" w:space="0" w:color="auto"/>
                        <w:right w:val="none" w:sz="0" w:space="0" w:color="auto"/>
                      </w:divBdr>
                      <w:divsChild>
                        <w:div w:id="1710841181">
                          <w:marLeft w:val="0"/>
                          <w:marRight w:val="0"/>
                          <w:marTop w:val="0"/>
                          <w:marBottom w:val="0"/>
                          <w:divBdr>
                            <w:top w:val="none" w:sz="0" w:space="0" w:color="auto"/>
                            <w:left w:val="none" w:sz="0" w:space="0" w:color="auto"/>
                            <w:bottom w:val="none" w:sz="0" w:space="0" w:color="auto"/>
                            <w:right w:val="none" w:sz="0" w:space="0" w:color="auto"/>
                          </w:divBdr>
                          <w:divsChild>
                            <w:div w:id="1407680330">
                              <w:marLeft w:val="0"/>
                              <w:marRight w:val="0"/>
                              <w:marTop w:val="0"/>
                              <w:marBottom w:val="0"/>
                              <w:divBdr>
                                <w:top w:val="none" w:sz="0" w:space="0" w:color="auto"/>
                                <w:left w:val="none" w:sz="0" w:space="0" w:color="auto"/>
                                <w:bottom w:val="none" w:sz="0" w:space="0" w:color="auto"/>
                                <w:right w:val="none" w:sz="0" w:space="0" w:color="auto"/>
                              </w:divBdr>
                              <w:divsChild>
                                <w:div w:id="947273861">
                                  <w:marLeft w:val="0"/>
                                  <w:marRight w:val="0"/>
                                  <w:marTop w:val="0"/>
                                  <w:marBottom w:val="0"/>
                                  <w:divBdr>
                                    <w:top w:val="none" w:sz="0" w:space="0" w:color="auto"/>
                                    <w:left w:val="none" w:sz="0" w:space="0" w:color="auto"/>
                                    <w:bottom w:val="none" w:sz="0" w:space="0" w:color="auto"/>
                                    <w:right w:val="none" w:sz="0" w:space="0" w:color="auto"/>
                                  </w:divBdr>
                                  <w:divsChild>
                                    <w:div w:id="22217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532462">
      <w:bodyDiv w:val="1"/>
      <w:marLeft w:val="0"/>
      <w:marRight w:val="0"/>
      <w:marTop w:val="0"/>
      <w:marBottom w:val="0"/>
      <w:divBdr>
        <w:top w:val="none" w:sz="0" w:space="0" w:color="auto"/>
        <w:left w:val="none" w:sz="0" w:space="0" w:color="auto"/>
        <w:bottom w:val="none" w:sz="0" w:space="0" w:color="auto"/>
        <w:right w:val="none" w:sz="0" w:space="0" w:color="auto"/>
      </w:divBdr>
    </w:div>
    <w:div w:id="1180465299">
      <w:bodyDiv w:val="1"/>
      <w:marLeft w:val="0"/>
      <w:marRight w:val="0"/>
      <w:marTop w:val="0"/>
      <w:marBottom w:val="0"/>
      <w:divBdr>
        <w:top w:val="none" w:sz="0" w:space="0" w:color="auto"/>
        <w:left w:val="none" w:sz="0" w:space="0" w:color="auto"/>
        <w:bottom w:val="none" w:sz="0" w:space="0" w:color="auto"/>
        <w:right w:val="none" w:sz="0" w:space="0" w:color="auto"/>
      </w:divBdr>
    </w:div>
    <w:div w:id="1224491329">
      <w:bodyDiv w:val="1"/>
      <w:marLeft w:val="0"/>
      <w:marRight w:val="0"/>
      <w:marTop w:val="0"/>
      <w:marBottom w:val="0"/>
      <w:divBdr>
        <w:top w:val="none" w:sz="0" w:space="0" w:color="auto"/>
        <w:left w:val="none" w:sz="0" w:space="0" w:color="auto"/>
        <w:bottom w:val="none" w:sz="0" w:space="0" w:color="auto"/>
        <w:right w:val="none" w:sz="0" w:space="0" w:color="auto"/>
      </w:divBdr>
    </w:div>
    <w:div w:id="1249386834">
      <w:bodyDiv w:val="1"/>
      <w:marLeft w:val="0"/>
      <w:marRight w:val="0"/>
      <w:marTop w:val="0"/>
      <w:marBottom w:val="0"/>
      <w:divBdr>
        <w:top w:val="none" w:sz="0" w:space="0" w:color="auto"/>
        <w:left w:val="none" w:sz="0" w:space="0" w:color="auto"/>
        <w:bottom w:val="none" w:sz="0" w:space="0" w:color="auto"/>
        <w:right w:val="none" w:sz="0" w:space="0" w:color="auto"/>
      </w:divBdr>
    </w:div>
    <w:div w:id="1341546762">
      <w:bodyDiv w:val="1"/>
      <w:marLeft w:val="0"/>
      <w:marRight w:val="0"/>
      <w:marTop w:val="0"/>
      <w:marBottom w:val="0"/>
      <w:divBdr>
        <w:top w:val="none" w:sz="0" w:space="0" w:color="auto"/>
        <w:left w:val="none" w:sz="0" w:space="0" w:color="auto"/>
        <w:bottom w:val="none" w:sz="0" w:space="0" w:color="auto"/>
        <w:right w:val="none" w:sz="0" w:space="0" w:color="auto"/>
      </w:divBdr>
    </w:div>
    <w:div w:id="1344746068">
      <w:bodyDiv w:val="1"/>
      <w:marLeft w:val="0"/>
      <w:marRight w:val="0"/>
      <w:marTop w:val="0"/>
      <w:marBottom w:val="0"/>
      <w:divBdr>
        <w:top w:val="none" w:sz="0" w:space="0" w:color="auto"/>
        <w:left w:val="none" w:sz="0" w:space="0" w:color="auto"/>
        <w:bottom w:val="none" w:sz="0" w:space="0" w:color="auto"/>
        <w:right w:val="none" w:sz="0" w:space="0" w:color="auto"/>
      </w:divBdr>
    </w:div>
    <w:div w:id="1375042923">
      <w:bodyDiv w:val="1"/>
      <w:marLeft w:val="0"/>
      <w:marRight w:val="0"/>
      <w:marTop w:val="0"/>
      <w:marBottom w:val="0"/>
      <w:divBdr>
        <w:top w:val="none" w:sz="0" w:space="0" w:color="auto"/>
        <w:left w:val="none" w:sz="0" w:space="0" w:color="auto"/>
        <w:bottom w:val="none" w:sz="0" w:space="0" w:color="auto"/>
        <w:right w:val="none" w:sz="0" w:space="0" w:color="auto"/>
      </w:divBdr>
    </w:div>
    <w:div w:id="1380935363">
      <w:bodyDiv w:val="1"/>
      <w:marLeft w:val="0"/>
      <w:marRight w:val="0"/>
      <w:marTop w:val="0"/>
      <w:marBottom w:val="0"/>
      <w:divBdr>
        <w:top w:val="none" w:sz="0" w:space="0" w:color="auto"/>
        <w:left w:val="none" w:sz="0" w:space="0" w:color="auto"/>
        <w:bottom w:val="none" w:sz="0" w:space="0" w:color="auto"/>
        <w:right w:val="none" w:sz="0" w:space="0" w:color="auto"/>
      </w:divBdr>
    </w:div>
    <w:div w:id="1396048060">
      <w:bodyDiv w:val="1"/>
      <w:marLeft w:val="0"/>
      <w:marRight w:val="0"/>
      <w:marTop w:val="0"/>
      <w:marBottom w:val="0"/>
      <w:divBdr>
        <w:top w:val="none" w:sz="0" w:space="0" w:color="auto"/>
        <w:left w:val="none" w:sz="0" w:space="0" w:color="auto"/>
        <w:bottom w:val="none" w:sz="0" w:space="0" w:color="auto"/>
        <w:right w:val="none" w:sz="0" w:space="0" w:color="auto"/>
      </w:divBdr>
    </w:div>
    <w:div w:id="1422874062">
      <w:bodyDiv w:val="1"/>
      <w:marLeft w:val="0"/>
      <w:marRight w:val="0"/>
      <w:marTop w:val="0"/>
      <w:marBottom w:val="0"/>
      <w:divBdr>
        <w:top w:val="none" w:sz="0" w:space="0" w:color="auto"/>
        <w:left w:val="none" w:sz="0" w:space="0" w:color="auto"/>
        <w:bottom w:val="none" w:sz="0" w:space="0" w:color="auto"/>
        <w:right w:val="none" w:sz="0" w:space="0" w:color="auto"/>
      </w:divBdr>
    </w:div>
    <w:div w:id="1459689835">
      <w:bodyDiv w:val="1"/>
      <w:marLeft w:val="0"/>
      <w:marRight w:val="0"/>
      <w:marTop w:val="0"/>
      <w:marBottom w:val="0"/>
      <w:divBdr>
        <w:top w:val="none" w:sz="0" w:space="0" w:color="auto"/>
        <w:left w:val="none" w:sz="0" w:space="0" w:color="auto"/>
        <w:bottom w:val="none" w:sz="0" w:space="0" w:color="auto"/>
        <w:right w:val="none" w:sz="0" w:space="0" w:color="auto"/>
      </w:divBdr>
    </w:div>
    <w:div w:id="1459757320">
      <w:bodyDiv w:val="1"/>
      <w:marLeft w:val="0"/>
      <w:marRight w:val="0"/>
      <w:marTop w:val="0"/>
      <w:marBottom w:val="0"/>
      <w:divBdr>
        <w:top w:val="none" w:sz="0" w:space="0" w:color="auto"/>
        <w:left w:val="none" w:sz="0" w:space="0" w:color="auto"/>
        <w:bottom w:val="none" w:sz="0" w:space="0" w:color="auto"/>
        <w:right w:val="none" w:sz="0" w:space="0" w:color="auto"/>
      </w:divBdr>
    </w:div>
    <w:div w:id="1484540801">
      <w:bodyDiv w:val="1"/>
      <w:marLeft w:val="0"/>
      <w:marRight w:val="0"/>
      <w:marTop w:val="0"/>
      <w:marBottom w:val="0"/>
      <w:divBdr>
        <w:top w:val="none" w:sz="0" w:space="0" w:color="auto"/>
        <w:left w:val="none" w:sz="0" w:space="0" w:color="auto"/>
        <w:bottom w:val="none" w:sz="0" w:space="0" w:color="auto"/>
        <w:right w:val="none" w:sz="0" w:space="0" w:color="auto"/>
      </w:divBdr>
    </w:div>
    <w:div w:id="1525358875">
      <w:bodyDiv w:val="1"/>
      <w:marLeft w:val="0"/>
      <w:marRight w:val="0"/>
      <w:marTop w:val="0"/>
      <w:marBottom w:val="0"/>
      <w:divBdr>
        <w:top w:val="none" w:sz="0" w:space="0" w:color="auto"/>
        <w:left w:val="none" w:sz="0" w:space="0" w:color="auto"/>
        <w:bottom w:val="none" w:sz="0" w:space="0" w:color="auto"/>
        <w:right w:val="none" w:sz="0" w:space="0" w:color="auto"/>
      </w:divBdr>
    </w:div>
    <w:div w:id="1546214343">
      <w:bodyDiv w:val="1"/>
      <w:marLeft w:val="0"/>
      <w:marRight w:val="0"/>
      <w:marTop w:val="0"/>
      <w:marBottom w:val="0"/>
      <w:divBdr>
        <w:top w:val="none" w:sz="0" w:space="0" w:color="auto"/>
        <w:left w:val="none" w:sz="0" w:space="0" w:color="auto"/>
        <w:bottom w:val="none" w:sz="0" w:space="0" w:color="auto"/>
        <w:right w:val="none" w:sz="0" w:space="0" w:color="auto"/>
      </w:divBdr>
    </w:div>
    <w:div w:id="1657225643">
      <w:bodyDiv w:val="1"/>
      <w:marLeft w:val="0"/>
      <w:marRight w:val="0"/>
      <w:marTop w:val="0"/>
      <w:marBottom w:val="0"/>
      <w:divBdr>
        <w:top w:val="none" w:sz="0" w:space="0" w:color="auto"/>
        <w:left w:val="none" w:sz="0" w:space="0" w:color="auto"/>
        <w:bottom w:val="none" w:sz="0" w:space="0" w:color="auto"/>
        <w:right w:val="none" w:sz="0" w:space="0" w:color="auto"/>
      </w:divBdr>
    </w:div>
    <w:div w:id="1688293999">
      <w:bodyDiv w:val="1"/>
      <w:marLeft w:val="0"/>
      <w:marRight w:val="0"/>
      <w:marTop w:val="0"/>
      <w:marBottom w:val="0"/>
      <w:divBdr>
        <w:top w:val="none" w:sz="0" w:space="0" w:color="auto"/>
        <w:left w:val="none" w:sz="0" w:space="0" w:color="auto"/>
        <w:bottom w:val="none" w:sz="0" w:space="0" w:color="auto"/>
        <w:right w:val="none" w:sz="0" w:space="0" w:color="auto"/>
      </w:divBdr>
    </w:div>
    <w:div w:id="1692368161">
      <w:bodyDiv w:val="1"/>
      <w:marLeft w:val="0"/>
      <w:marRight w:val="0"/>
      <w:marTop w:val="0"/>
      <w:marBottom w:val="0"/>
      <w:divBdr>
        <w:top w:val="none" w:sz="0" w:space="0" w:color="auto"/>
        <w:left w:val="none" w:sz="0" w:space="0" w:color="auto"/>
        <w:bottom w:val="none" w:sz="0" w:space="0" w:color="auto"/>
        <w:right w:val="none" w:sz="0" w:space="0" w:color="auto"/>
      </w:divBdr>
    </w:div>
    <w:div w:id="1696349587">
      <w:bodyDiv w:val="1"/>
      <w:marLeft w:val="0"/>
      <w:marRight w:val="0"/>
      <w:marTop w:val="0"/>
      <w:marBottom w:val="0"/>
      <w:divBdr>
        <w:top w:val="none" w:sz="0" w:space="0" w:color="auto"/>
        <w:left w:val="none" w:sz="0" w:space="0" w:color="auto"/>
        <w:bottom w:val="none" w:sz="0" w:space="0" w:color="auto"/>
        <w:right w:val="none" w:sz="0" w:space="0" w:color="auto"/>
      </w:divBdr>
    </w:div>
    <w:div w:id="1703625134">
      <w:bodyDiv w:val="1"/>
      <w:marLeft w:val="0"/>
      <w:marRight w:val="0"/>
      <w:marTop w:val="0"/>
      <w:marBottom w:val="0"/>
      <w:divBdr>
        <w:top w:val="none" w:sz="0" w:space="0" w:color="auto"/>
        <w:left w:val="none" w:sz="0" w:space="0" w:color="auto"/>
        <w:bottom w:val="none" w:sz="0" w:space="0" w:color="auto"/>
        <w:right w:val="none" w:sz="0" w:space="0" w:color="auto"/>
      </w:divBdr>
    </w:div>
    <w:div w:id="1712219693">
      <w:bodyDiv w:val="1"/>
      <w:marLeft w:val="0"/>
      <w:marRight w:val="0"/>
      <w:marTop w:val="0"/>
      <w:marBottom w:val="0"/>
      <w:divBdr>
        <w:top w:val="none" w:sz="0" w:space="0" w:color="auto"/>
        <w:left w:val="none" w:sz="0" w:space="0" w:color="auto"/>
        <w:bottom w:val="none" w:sz="0" w:space="0" w:color="auto"/>
        <w:right w:val="none" w:sz="0" w:space="0" w:color="auto"/>
      </w:divBdr>
    </w:div>
    <w:div w:id="1753040256">
      <w:bodyDiv w:val="1"/>
      <w:marLeft w:val="0"/>
      <w:marRight w:val="0"/>
      <w:marTop w:val="0"/>
      <w:marBottom w:val="0"/>
      <w:divBdr>
        <w:top w:val="none" w:sz="0" w:space="0" w:color="auto"/>
        <w:left w:val="none" w:sz="0" w:space="0" w:color="auto"/>
        <w:bottom w:val="none" w:sz="0" w:space="0" w:color="auto"/>
        <w:right w:val="none" w:sz="0" w:space="0" w:color="auto"/>
      </w:divBdr>
    </w:div>
    <w:div w:id="1770275886">
      <w:bodyDiv w:val="1"/>
      <w:marLeft w:val="0"/>
      <w:marRight w:val="0"/>
      <w:marTop w:val="0"/>
      <w:marBottom w:val="0"/>
      <w:divBdr>
        <w:top w:val="none" w:sz="0" w:space="0" w:color="auto"/>
        <w:left w:val="none" w:sz="0" w:space="0" w:color="auto"/>
        <w:bottom w:val="none" w:sz="0" w:space="0" w:color="auto"/>
        <w:right w:val="none" w:sz="0" w:space="0" w:color="auto"/>
      </w:divBdr>
    </w:div>
    <w:div w:id="1833451233">
      <w:bodyDiv w:val="1"/>
      <w:marLeft w:val="0"/>
      <w:marRight w:val="0"/>
      <w:marTop w:val="0"/>
      <w:marBottom w:val="0"/>
      <w:divBdr>
        <w:top w:val="none" w:sz="0" w:space="0" w:color="auto"/>
        <w:left w:val="none" w:sz="0" w:space="0" w:color="auto"/>
        <w:bottom w:val="none" w:sz="0" w:space="0" w:color="auto"/>
        <w:right w:val="none" w:sz="0" w:space="0" w:color="auto"/>
      </w:divBdr>
    </w:div>
    <w:div w:id="1898399136">
      <w:bodyDiv w:val="1"/>
      <w:marLeft w:val="0"/>
      <w:marRight w:val="0"/>
      <w:marTop w:val="0"/>
      <w:marBottom w:val="0"/>
      <w:divBdr>
        <w:top w:val="none" w:sz="0" w:space="0" w:color="auto"/>
        <w:left w:val="none" w:sz="0" w:space="0" w:color="auto"/>
        <w:bottom w:val="none" w:sz="0" w:space="0" w:color="auto"/>
        <w:right w:val="none" w:sz="0" w:space="0" w:color="auto"/>
      </w:divBdr>
    </w:div>
    <w:div w:id="1902011425">
      <w:bodyDiv w:val="1"/>
      <w:marLeft w:val="0"/>
      <w:marRight w:val="0"/>
      <w:marTop w:val="0"/>
      <w:marBottom w:val="0"/>
      <w:divBdr>
        <w:top w:val="none" w:sz="0" w:space="0" w:color="auto"/>
        <w:left w:val="none" w:sz="0" w:space="0" w:color="auto"/>
        <w:bottom w:val="none" w:sz="0" w:space="0" w:color="auto"/>
        <w:right w:val="none" w:sz="0" w:space="0" w:color="auto"/>
      </w:divBdr>
    </w:div>
    <w:div w:id="1952206209">
      <w:bodyDiv w:val="1"/>
      <w:marLeft w:val="0"/>
      <w:marRight w:val="0"/>
      <w:marTop w:val="0"/>
      <w:marBottom w:val="0"/>
      <w:divBdr>
        <w:top w:val="none" w:sz="0" w:space="0" w:color="auto"/>
        <w:left w:val="none" w:sz="0" w:space="0" w:color="auto"/>
        <w:bottom w:val="none" w:sz="0" w:space="0" w:color="auto"/>
        <w:right w:val="none" w:sz="0" w:space="0" w:color="auto"/>
      </w:divBdr>
    </w:div>
    <w:div w:id="2003509199">
      <w:bodyDiv w:val="1"/>
      <w:marLeft w:val="0"/>
      <w:marRight w:val="0"/>
      <w:marTop w:val="0"/>
      <w:marBottom w:val="0"/>
      <w:divBdr>
        <w:top w:val="none" w:sz="0" w:space="0" w:color="auto"/>
        <w:left w:val="none" w:sz="0" w:space="0" w:color="auto"/>
        <w:bottom w:val="none" w:sz="0" w:space="0" w:color="auto"/>
        <w:right w:val="none" w:sz="0" w:space="0" w:color="auto"/>
      </w:divBdr>
    </w:div>
    <w:div w:id="2031032504">
      <w:bodyDiv w:val="1"/>
      <w:marLeft w:val="0"/>
      <w:marRight w:val="0"/>
      <w:marTop w:val="0"/>
      <w:marBottom w:val="0"/>
      <w:divBdr>
        <w:top w:val="none" w:sz="0" w:space="0" w:color="auto"/>
        <w:left w:val="none" w:sz="0" w:space="0" w:color="auto"/>
        <w:bottom w:val="none" w:sz="0" w:space="0" w:color="auto"/>
        <w:right w:val="none" w:sz="0" w:space="0" w:color="auto"/>
      </w:divBdr>
    </w:div>
    <w:div w:id="2124764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5" Type="http://schemas.openxmlformats.org/officeDocument/2006/relationships/webSettings" Target="webSettings.xml"/><Relationship Id="rId61" Type="http://schemas.openxmlformats.org/officeDocument/2006/relationships/header" Target="header1.xml"/><Relationship Id="rId64"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4" Type="http://schemas.openxmlformats.org/officeDocument/2006/relationships/settings" Target="settings.xml"/><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EBA29-9AA0-4C0F-93BE-850C21E38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6126</TotalTime>
  <Pages>104</Pages>
  <Words>24328</Words>
  <Characters>138675</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Thiet ke va cai tien bo dieu khien Gimbal tren co so he dieu hanh thoi gian thuc Apache NuttX</vt:lpstr>
    </vt:vector>
  </TitlesOfParts>
  <Company/>
  <LinksUpToDate>false</LinksUpToDate>
  <CharactersWithSpaces>162678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Thiet ke va cai tien bo dieu khien Gimbal tren co so he dieu hanh thoi gian thuc Apache NuttX</dc:title>
  <dc:subject/>
  <dc:creator>Do an tot nghiep</dc:creator>
  <cp:keywords/>
  <dc:description/>
  <cp:lastModifiedBy>Nam Huỳnh</cp:lastModifiedBy>
  <cp:revision>137</cp:revision>
  <cp:lastPrinted>2026-09-28T01:10:00Z</cp:lastPrinted>
  <dcterms:created xsi:type="dcterms:W3CDTF">2026-09-20T18:31:00Z</dcterms:created>
  <dcterms:modified xsi:type="dcterms:W3CDTF">2026-09-29T15:51:00Z</dcterms:modified>
</cp:coreProperties>
</file>